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D3A14" w14:textId="13B72884" w:rsidR="00053BF9" w:rsidRPr="009656A9" w:rsidRDefault="00053BF9">
      <w:pPr>
        <w:jc w:val="center"/>
        <w:rPr>
          <w:b/>
          <w:bCs/>
          <w:sz w:val="32"/>
          <w:szCs w:val="32"/>
        </w:rPr>
      </w:pPr>
    </w:p>
    <w:p w14:paraId="5B59ECFA" w14:textId="77777777" w:rsidR="00053BF9" w:rsidRPr="009656A9" w:rsidRDefault="004F424A">
      <w:pPr>
        <w:jc w:val="right"/>
        <w:rPr>
          <w:b/>
          <w:bCs/>
          <w:sz w:val="32"/>
          <w:szCs w:val="32"/>
        </w:rPr>
      </w:pPr>
      <w:r w:rsidRPr="009656A9">
        <w:rPr>
          <w:b/>
          <w:bCs/>
          <w:sz w:val="32"/>
          <w:szCs w:val="32"/>
        </w:rPr>
        <w:t>الدليل المؤسسي لحوكمة وحماية المعلومات</w:t>
      </w:r>
    </w:p>
    <w:p w14:paraId="23E51940" w14:textId="77777777" w:rsidR="00053BF9" w:rsidRDefault="004F424A">
      <w:pPr>
        <w:jc w:val="right"/>
        <w:rPr>
          <w:b/>
          <w:bCs/>
          <w:rtl/>
        </w:rPr>
      </w:pPr>
      <w:r w:rsidRPr="009656A9">
        <w:rPr>
          <w:b/>
          <w:bCs/>
        </w:rPr>
        <w:t>Corporate Information Governance and Protection Guide | ISO/IEC 27001:2022</w:t>
      </w:r>
    </w:p>
    <w:p w14:paraId="0EF9F9A4" w14:textId="69CF2458" w:rsidR="00A944B8" w:rsidRPr="009656A9" w:rsidRDefault="00A944B8" w:rsidP="00A944B8">
      <w:pPr>
        <w:jc w:val="center"/>
        <w:rPr>
          <w:b/>
          <w:bCs/>
        </w:rPr>
      </w:pPr>
    </w:p>
    <w:tbl>
      <w:tblPr>
        <w:tblW w:w="0" w:type="auto"/>
        <w:jc w:val="center"/>
        <w:tblLook w:val="04A0" w:firstRow="1" w:lastRow="0" w:firstColumn="1" w:lastColumn="0" w:noHBand="0" w:noVBand="1"/>
      </w:tblPr>
      <w:tblGrid>
        <w:gridCol w:w="4810"/>
        <w:gridCol w:w="4826"/>
      </w:tblGrid>
      <w:tr w:rsidR="00053BF9" w14:paraId="00EA24F8"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27066B57" w14:textId="77777777" w:rsidR="00053BF9" w:rsidRPr="009656A9" w:rsidRDefault="004F424A" w:rsidP="009656A9">
            <w:pPr>
              <w:jc w:val="center"/>
              <w:rPr>
                <w:b/>
              </w:rPr>
            </w:pPr>
            <w:r w:rsidRPr="009656A9">
              <w:rPr>
                <w:b/>
                <w:color w:val="FFFFFF"/>
                <w:sz w:val="16"/>
              </w:rPr>
              <w:t>بيان الوثيقة</w:t>
            </w:r>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C50C032" w14:textId="77777777" w:rsidR="00053BF9" w:rsidRPr="009656A9" w:rsidRDefault="004F424A" w:rsidP="009656A9">
            <w:pPr>
              <w:jc w:val="center"/>
              <w:rPr>
                <w:b/>
              </w:rPr>
            </w:pPr>
            <w:r w:rsidRPr="009656A9">
              <w:rPr>
                <w:b/>
                <w:color w:val="FFFFFF"/>
                <w:sz w:val="16"/>
              </w:rPr>
              <w:t>القيمة المعتمدة</w:t>
            </w:r>
          </w:p>
        </w:tc>
      </w:tr>
      <w:tr w:rsidR="00053BF9" w14:paraId="4CE5BA33"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198F9AA" w14:textId="77777777" w:rsidR="00053BF9" w:rsidRPr="009656A9" w:rsidRDefault="004F424A" w:rsidP="009656A9">
            <w:pPr>
              <w:jc w:val="center"/>
              <w:rPr>
                <w:b/>
              </w:rPr>
            </w:pPr>
            <w:r w:rsidRPr="009656A9">
              <w:rPr>
                <w:b/>
                <w:sz w:val="16"/>
              </w:rPr>
              <w:t>الجهة</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4AEB1BE" w14:textId="1C7323C6" w:rsidR="00053BF9" w:rsidRPr="009656A9" w:rsidRDefault="004F424A" w:rsidP="009656A9">
            <w:pPr>
              <w:jc w:val="center"/>
              <w:rPr>
                <w:b/>
              </w:rPr>
            </w:pPr>
            <w:r w:rsidRPr="009656A9">
              <w:rPr>
                <w:b/>
                <w:sz w:val="16"/>
              </w:rPr>
              <w:t xml:space="preserve">بنك </w:t>
            </w:r>
          </w:p>
        </w:tc>
      </w:tr>
      <w:tr w:rsidR="00053BF9" w14:paraId="59205722"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425158A" w14:textId="77777777" w:rsidR="00053BF9" w:rsidRPr="009656A9" w:rsidRDefault="004F424A" w:rsidP="009656A9">
            <w:pPr>
              <w:jc w:val="center"/>
              <w:rPr>
                <w:b/>
              </w:rPr>
            </w:pPr>
            <w:r w:rsidRPr="009656A9">
              <w:rPr>
                <w:b/>
                <w:sz w:val="16"/>
              </w:rPr>
              <w:t>مرجع الوثيقة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DB80EE6" w14:textId="77777777" w:rsidR="00053BF9" w:rsidRPr="009656A9" w:rsidRDefault="004F424A" w:rsidP="009656A9">
            <w:pPr>
              <w:jc w:val="center"/>
              <w:rPr>
                <w:b/>
              </w:rPr>
            </w:pPr>
            <w:r w:rsidRPr="009656A9">
              <w:rPr>
                <w:b/>
                <w:sz w:val="16"/>
              </w:rPr>
              <w:t>ISMS-POL-05-2</w:t>
            </w:r>
          </w:p>
        </w:tc>
      </w:tr>
      <w:tr w:rsidR="00053BF9" w14:paraId="0D252C93"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8BB9B6D" w14:textId="77777777" w:rsidR="00053BF9" w:rsidRPr="009656A9" w:rsidRDefault="004F424A" w:rsidP="009656A9">
            <w:pPr>
              <w:jc w:val="center"/>
              <w:rPr>
                <w:b/>
              </w:rPr>
            </w:pPr>
            <w:r w:rsidRPr="009656A9">
              <w:rPr>
                <w:b/>
                <w:sz w:val="16"/>
              </w:rPr>
              <w:t>الإصدار</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04689E6" w14:textId="77777777" w:rsidR="00053BF9" w:rsidRPr="009656A9" w:rsidRDefault="004F424A" w:rsidP="009656A9">
            <w:pPr>
              <w:jc w:val="center"/>
              <w:rPr>
                <w:b/>
              </w:rPr>
            </w:pPr>
            <w:r w:rsidRPr="009656A9">
              <w:rPr>
                <w:b/>
                <w:sz w:val="16"/>
              </w:rPr>
              <w:t>2.0 – مراجعة السياق والضوابط المضافة</w:t>
            </w:r>
          </w:p>
        </w:tc>
      </w:tr>
      <w:tr w:rsidR="00053BF9" w14:paraId="12E14F98"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62BCC15" w14:textId="77777777" w:rsidR="00053BF9" w:rsidRPr="009656A9" w:rsidRDefault="004F424A" w:rsidP="009656A9">
            <w:pPr>
              <w:jc w:val="center"/>
              <w:rPr>
                <w:b/>
              </w:rPr>
            </w:pPr>
            <w:r w:rsidRPr="009656A9">
              <w:rPr>
                <w:b/>
                <w:sz w:val="16"/>
              </w:rPr>
              <w:t>تاريخ الإصدار</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94122D0" w14:textId="77777777" w:rsidR="00053BF9" w:rsidRPr="009656A9" w:rsidRDefault="004F424A" w:rsidP="009656A9">
            <w:pPr>
              <w:jc w:val="center"/>
              <w:rPr>
                <w:b/>
              </w:rPr>
            </w:pPr>
            <w:r w:rsidRPr="009656A9">
              <w:rPr>
                <w:b/>
                <w:sz w:val="16"/>
              </w:rPr>
              <w:t>2026/09/12</w:t>
            </w:r>
          </w:p>
        </w:tc>
      </w:tr>
      <w:tr w:rsidR="00053BF9" w14:paraId="051B75D5"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8B73F60" w14:textId="77777777" w:rsidR="00053BF9" w:rsidRPr="009656A9" w:rsidRDefault="004F424A" w:rsidP="009656A9">
            <w:pPr>
              <w:jc w:val="center"/>
              <w:rPr>
                <w:b/>
              </w:rPr>
            </w:pPr>
            <w:r w:rsidRPr="009656A9">
              <w:rPr>
                <w:b/>
                <w:sz w:val="16"/>
              </w:rPr>
              <w:t>مستوى تصنيف المعلومات</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90738D0" w14:textId="77777777" w:rsidR="00053BF9" w:rsidRPr="009656A9" w:rsidRDefault="004F424A" w:rsidP="009656A9">
            <w:pPr>
              <w:jc w:val="center"/>
              <w:rPr>
                <w:b/>
              </w:rPr>
            </w:pPr>
            <w:r w:rsidRPr="009656A9">
              <w:rPr>
                <w:b/>
                <w:sz w:val="16"/>
              </w:rPr>
              <w:t>مقيد – للاستخدام الداخلي</w:t>
            </w:r>
          </w:p>
        </w:tc>
      </w:tr>
      <w:tr w:rsidR="00053BF9" w14:paraId="53C1A8B6"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9841FEF" w14:textId="77777777" w:rsidR="00053BF9" w:rsidRPr="009656A9" w:rsidRDefault="004F424A" w:rsidP="009656A9">
            <w:pPr>
              <w:jc w:val="center"/>
              <w:rPr>
                <w:b/>
              </w:rPr>
            </w:pPr>
            <w:r w:rsidRPr="009656A9">
              <w:rPr>
                <w:b/>
                <w:sz w:val="16"/>
              </w:rPr>
              <w:t>مالك الوثيقة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CC9C61A" w14:textId="77777777" w:rsidR="00053BF9" w:rsidRPr="009656A9" w:rsidRDefault="004F424A" w:rsidP="009656A9">
            <w:pPr>
              <w:jc w:val="center"/>
              <w:rPr>
                <w:b/>
              </w:rPr>
            </w:pPr>
            <w:r w:rsidRPr="009656A9">
              <w:rPr>
                <w:b/>
                <w:sz w:val="16"/>
              </w:rPr>
              <w:t>مدير أمن المعلومات (CISO) – أ. سارة الحربي</w:t>
            </w:r>
          </w:p>
        </w:tc>
      </w:tr>
      <w:tr w:rsidR="00053BF9" w14:paraId="3E5289A8"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7724315" w14:textId="77777777" w:rsidR="00053BF9" w:rsidRPr="009656A9" w:rsidRDefault="004F424A" w:rsidP="009656A9">
            <w:pPr>
              <w:jc w:val="center"/>
              <w:rPr>
                <w:b/>
              </w:rPr>
            </w:pPr>
            <w:r w:rsidRPr="009656A9">
              <w:rPr>
                <w:b/>
                <w:sz w:val="16"/>
              </w:rPr>
              <w:t>اعتماد الوثيقة</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58444DD" w14:textId="77777777" w:rsidR="00053BF9" w:rsidRPr="009656A9" w:rsidRDefault="004F424A" w:rsidP="009656A9">
            <w:pPr>
              <w:jc w:val="center"/>
              <w:rPr>
                <w:b/>
              </w:rPr>
            </w:pPr>
            <w:r w:rsidRPr="009656A9">
              <w:rPr>
                <w:b/>
                <w:sz w:val="16"/>
              </w:rPr>
              <w:t>الرئيس التنفيذي – د. نورة القحطاني</w:t>
            </w:r>
          </w:p>
        </w:tc>
      </w:tr>
    </w:tbl>
    <w:p w14:paraId="7F77D4C8" w14:textId="77777777" w:rsidR="00053BF9" w:rsidRPr="009656A9" w:rsidRDefault="004F424A" w:rsidP="00AC770E">
      <w:pPr>
        <w:pStyle w:val="1"/>
        <w:jc w:val="right"/>
        <w:rPr>
          <w:sz w:val="32"/>
          <w:szCs w:val="32"/>
        </w:rPr>
      </w:pPr>
      <w:r w:rsidRPr="009656A9">
        <w:rPr>
          <w:rFonts w:ascii="Noto Sans Arabic" w:eastAsia="Noto Sans Arabic" w:hAnsi="Noto Sans Arabic"/>
          <w:color w:val="9A6A28"/>
          <w:sz w:val="32"/>
          <w:szCs w:val="32"/>
        </w:rPr>
        <w:t xml:space="preserve">1. </w:t>
      </w:r>
      <w:proofErr w:type="spellStart"/>
      <w:r w:rsidRPr="009656A9">
        <w:rPr>
          <w:rFonts w:ascii="Noto Sans Arabic" w:eastAsia="Noto Sans Arabic" w:hAnsi="Noto Sans Arabic"/>
          <w:color w:val="9A6A28"/>
          <w:sz w:val="32"/>
          <w:szCs w:val="32"/>
        </w:rPr>
        <w:t>الغرض</w:t>
      </w:r>
      <w:proofErr w:type="spellEnd"/>
    </w:p>
    <w:p w14:paraId="332B0C4B" w14:textId="77777777" w:rsidR="00053BF9" w:rsidRPr="009656A9" w:rsidRDefault="004F424A">
      <w:pPr>
        <w:jc w:val="right"/>
        <w:rPr>
          <w:b/>
          <w:bCs/>
        </w:rPr>
      </w:pPr>
      <w:r w:rsidRPr="009656A9">
        <w:rPr>
          <w:b/>
          <w:bCs/>
        </w:rPr>
        <w:t>تحدد هذه السياسة التزام بنك الآفاق بحماية المعلومات والبيانات المصرفية والشخصية والمالية من خلال نظام إدارة أمن المعلومات (ISMS) المتوافق مع ISO/IEC 27001:2022. تهدف السياسة إلى المحافظة على السرية والسلامة والتوافر، وإدارة المخاطر، وتحقيق المتطلبات النظامية والتعاقدية، ودعم استمرارية الخدمات المصرفية.</w:t>
      </w:r>
    </w:p>
    <w:p w14:paraId="15837B08" w14:textId="77777777" w:rsidR="00053BF9" w:rsidRPr="009656A9" w:rsidRDefault="004F424A">
      <w:pPr>
        <w:pStyle w:val="1"/>
        <w:jc w:val="right"/>
        <w:rPr>
          <w:sz w:val="32"/>
          <w:szCs w:val="32"/>
        </w:rPr>
      </w:pPr>
      <w:r w:rsidRPr="009656A9">
        <w:rPr>
          <w:rFonts w:ascii="Noto Sans Arabic" w:eastAsia="Noto Sans Arabic" w:hAnsi="Noto Sans Arabic"/>
          <w:color w:val="9A6A28"/>
          <w:sz w:val="32"/>
          <w:szCs w:val="32"/>
        </w:rPr>
        <w:t>2. النطاق والسياق التنظيمي</w:t>
      </w:r>
    </w:p>
    <w:p w14:paraId="701396F4" w14:textId="77777777" w:rsidR="00053BF9" w:rsidRDefault="004F424A">
      <w:pPr>
        <w:jc w:val="right"/>
      </w:pPr>
      <w:r w:rsidRPr="009656A9">
        <w:rPr>
          <w:b/>
          <w:bCs/>
        </w:rPr>
        <w:t>يشمل النطاق المقر الرئيسي ومركز البيانات في الرياض، مركز التعافي من الكوارث في جدة، 25 فرعاً، نحو 75 جهاز صراف آلي، والخدمات والأنظمة المصرفية الرقمية، بما فيها آفاق بلس وآفاق نت وCore Banking والمدفوعات الفورية وقواعد البيانات والشبكات والموارد البشرية والمالية والعمليات الدولية والأطراف الثالثة المؤثرة أمنياً</w:t>
      </w:r>
      <w:r>
        <w:t>.</w:t>
      </w:r>
    </w:p>
    <w:tbl>
      <w:tblPr>
        <w:tblW w:w="0" w:type="auto"/>
        <w:jc w:val="center"/>
        <w:tblLook w:val="04A0" w:firstRow="1" w:lastRow="0" w:firstColumn="1" w:lastColumn="0" w:noHBand="0" w:noVBand="1"/>
      </w:tblPr>
      <w:tblGrid>
        <w:gridCol w:w="4816"/>
        <w:gridCol w:w="4820"/>
      </w:tblGrid>
      <w:tr w:rsidR="00053BF9" w14:paraId="504F2AA4"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A92FF8F" w14:textId="77777777" w:rsidR="00053BF9" w:rsidRDefault="004F424A">
            <w:pPr>
              <w:jc w:val="right"/>
            </w:pPr>
            <w:r>
              <w:rPr>
                <w:b/>
                <w:color w:val="FFFFFF"/>
                <w:sz w:val="16"/>
              </w:rPr>
              <w:t>العنصر</w:t>
            </w:r>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462E099" w14:textId="77777777" w:rsidR="00053BF9" w:rsidRDefault="004F424A">
            <w:pPr>
              <w:jc w:val="right"/>
            </w:pPr>
            <w:r>
              <w:rPr>
                <w:b/>
                <w:color w:val="FFFFFF"/>
                <w:sz w:val="16"/>
              </w:rPr>
              <w:t>الوصف</w:t>
            </w:r>
          </w:p>
        </w:tc>
      </w:tr>
      <w:tr w:rsidR="00053BF9" w14:paraId="5A5AD96D"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823C659" w14:textId="77777777" w:rsidR="00053BF9" w:rsidRDefault="004F424A">
            <w:pPr>
              <w:jc w:val="right"/>
            </w:pPr>
            <w:r>
              <w:rPr>
                <w:sz w:val="16"/>
              </w:rPr>
              <w:t>السياق الخارجي</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F7D05F8" w14:textId="77777777" w:rsidR="00053BF9" w:rsidRDefault="004F424A">
            <w:pPr>
              <w:jc w:val="right"/>
            </w:pPr>
            <w:r>
              <w:rPr>
                <w:sz w:val="16"/>
              </w:rPr>
              <w:t>يخضع البنك لإشراف البنك المركزي السعودي ومتطلبات ساما، ونظام حماية البيانات الشخصية، وأنظمة الجرائم المعلوماتية والتجارة الإلكترونية والتوقيع الإلكتروني، إضافة إلى متطلبات المراسلين الدوليين ومكافحة غسل الأموال.</w:t>
            </w:r>
          </w:p>
        </w:tc>
      </w:tr>
      <w:tr w:rsidR="00053BF9" w14:paraId="0B2DE870"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A541EBC" w14:textId="77777777" w:rsidR="00053BF9" w:rsidRDefault="004F424A">
            <w:pPr>
              <w:jc w:val="right"/>
            </w:pPr>
            <w:r>
              <w:rPr>
                <w:sz w:val="16"/>
              </w:rPr>
              <w:t>السياق الداخلي</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82C00F7" w14:textId="77777777" w:rsidR="00053BF9" w:rsidRDefault="004F424A">
            <w:pPr>
              <w:jc w:val="right"/>
            </w:pPr>
            <w:r>
              <w:rPr>
                <w:sz w:val="16"/>
              </w:rPr>
              <w:t>يضم البنك الإدارة التنفيذية، المخاطر والالتزام والقانونية والمراجعة والتحقق الداخلية، التقنية والعمليات، أمن المعلومات، الموارد البشرية، الأعمال المصرفية والمالية.</w:t>
            </w:r>
          </w:p>
        </w:tc>
      </w:tr>
      <w:tr w:rsidR="00053BF9" w14:paraId="38BC0D01"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B3AC8F5" w14:textId="77777777" w:rsidR="00053BF9" w:rsidRDefault="004F424A">
            <w:pPr>
              <w:jc w:val="right"/>
            </w:pPr>
            <w:r>
              <w:rPr>
                <w:sz w:val="16"/>
              </w:rPr>
              <w:t>التهديدات</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93C48A8" w14:textId="77777777" w:rsidR="00053BF9" w:rsidRDefault="004F424A">
            <w:pPr>
              <w:jc w:val="right"/>
            </w:pPr>
            <w:r>
              <w:rPr>
                <w:sz w:val="16"/>
              </w:rPr>
              <w:t>الفدية، التصيد، حجب الخدمة، سلسلة التوريد، التهديدات الداخلية، واستغلال ثغرات التطبيقات والخدمات الرقمية.</w:t>
            </w:r>
          </w:p>
        </w:tc>
      </w:tr>
      <w:tr w:rsidR="00053BF9" w14:paraId="3987C24E"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133216DA" w14:textId="77777777" w:rsidR="00053BF9" w:rsidRDefault="004F424A">
            <w:pPr>
              <w:jc w:val="right"/>
              <w:rPr>
                <w:sz w:val="16"/>
                <w:rtl/>
              </w:rPr>
            </w:pPr>
            <w:proofErr w:type="spellStart"/>
            <w:r>
              <w:rPr>
                <w:sz w:val="16"/>
              </w:rPr>
              <w:t>المواقع</w:t>
            </w:r>
            <w:proofErr w:type="spellEnd"/>
            <w:r>
              <w:rPr>
                <w:sz w:val="16"/>
              </w:rPr>
              <w:t xml:space="preserve"> </w:t>
            </w:r>
            <w:proofErr w:type="spellStart"/>
            <w:r>
              <w:rPr>
                <w:sz w:val="16"/>
              </w:rPr>
              <w:t>الحرجة</w:t>
            </w:r>
            <w:proofErr w:type="spellEnd"/>
          </w:p>
          <w:p w14:paraId="2BDF52E7" w14:textId="77777777" w:rsidR="009336A2" w:rsidRPr="009336A2" w:rsidRDefault="009336A2" w:rsidP="009336A2">
            <w:pPr>
              <w:rPr>
                <w:sz w:val="16"/>
              </w:rPr>
            </w:pPr>
          </w:p>
          <w:p w14:paraId="214BAD24" w14:textId="77777777" w:rsidR="009336A2" w:rsidRPr="009336A2" w:rsidRDefault="009336A2" w:rsidP="009336A2"/>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F3E0662" w14:textId="77777777" w:rsidR="00053BF9" w:rsidRDefault="004F424A">
            <w:pPr>
              <w:jc w:val="right"/>
            </w:pPr>
            <w:r>
              <w:rPr>
                <w:sz w:val="16"/>
              </w:rPr>
              <w:t>مركز بيانات الرياض محمي بالتحكم بالبطاقات والبصمة والمراقبة؛ مركز التعافي في جدة موقع بديل جغرافي.</w:t>
            </w:r>
          </w:p>
        </w:tc>
      </w:tr>
    </w:tbl>
    <w:p w14:paraId="283608F9" w14:textId="77777777" w:rsidR="00053BF9" w:rsidRPr="009656A9" w:rsidRDefault="004F424A">
      <w:pPr>
        <w:pStyle w:val="1"/>
        <w:jc w:val="right"/>
        <w:rPr>
          <w:sz w:val="32"/>
          <w:szCs w:val="32"/>
        </w:rPr>
      </w:pPr>
      <w:r w:rsidRPr="009656A9">
        <w:rPr>
          <w:rFonts w:ascii="Noto Sans Arabic" w:eastAsia="Noto Sans Arabic" w:hAnsi="Noto Sans Arabic"/>
          <w:color w:val="9A6A28"/>
          <w:sz w:val="32"/>
          <w:szCs w:val="32"/>
        </w:rPr>
        <w:lastRenderedPageBreak/>
        <w:t>3. أصحاب المصلحة واحتياجاتها</w:t>
      </w:r>
    </w:p>
    <w:tbl>
      <w:tblPr>
        <w:tblW w:w="0" w:type="auto"/>
        <w:jc w:val="center"/>
        <w:tblLook w:val="04A0" w:firstRow="1" w:lastRow="0" w:firstColumn="1" w:lastColumn="0" w:noHBand="0" w:noVBand="1"/>
      </w:tblPr>
      <w:tblGrid>
        <w:gridCol w:w="4815"/>
        <w:gridCol w:w="4821"/>
      </w:tblGrid>
      <w:tr w:rsidR="00053BF9" w14:paraId="32A98575"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C02FBBE" w14:textId="77777777" w:rsidR="00053BF9" w:rsidRPr="009656A9" w:rsidRDefault="004F424A" w:rsidP="009656A9">
            <w:pPr>
              <w:jc w:val="center"/>
              <w:rPr>
                <w:b/>
              </w:rPr>
            </w:pPr>
            <w:r w:rsidRPr="009656A9">
              <w:rPr>
                <w:b/>
                <w:color w:val="FFFFFF"/>
                <w:sz w:val="16"/>
              </w:rPr>
              <w:t>الطرف</w:t>
            </w:r>
          </w:p>
        </w:tc>
        <w:tc>
          <w:tcPr>
            <w:tcW w:w="4968"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59808635" w14:textId="77777777" w:rsidR="00053BF9" w:rsidRPr="009656A9" w:rsidRDefault="004F424A" w:rsidP="009656A9">
            <w:pPr>
              <w:jc w:val="center"/>
              <w:rPr>
                <w:b/>
              </w:rPr>
            </w:pPr>
            <w:r w:rsidRPr="009656A9">
              <w:rPr>
                <w:b/>
                <w:color w:val="FFFFFF"/>
                <w:sz w:val="16"/>
              </w:rPr>
              <w:t>الاحتياج أو التوقع</w:t>
            </w:r>
          </w:p>
        </w:tc>
      </w:tr>
      <w:tr w:rsidR="00053BF9" w14:paraId="490F0A86"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C71AA0E" w14:textId="77777777" w:rsidR="00053BF9" w:rsidRPr="009656A9" w:rsidRDefault="004F424A" w:rsidP="009656A9">
            <w:pPr>
              <w:jc w:val="center"/>
              <w:rPr>
                <w:b/>
              </w:rPr>
            </w:pPr>
            <w:r w:rsidRPr="009656A9">
              <w:rPr>
                <w:b/>
                <w:sz w:val="16"/>
              </w:rPr>
              <w:t>مجلس الإدارة</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F9598AE" w14:textId="77777777" w:rsidR="00053BF9" w:rsidRPr="009656A9" w:rsidRDefault="004F424A" w:rsidP="009656A9">
            <w:pPr>
              <w:jc w:val="center"/>
              <w:rPr>
                <w:b/>
              </w:rPr>
            </w:pPr>
            <w:r w:rsidRPr="009656A9">
              <w:rPr>
                <w:b/>
                <w:sz w:val="16"/>
              </w:rPr>
              <w:t>حماية السمعة والاستثمارات وتقارير موجزة عن المخاطر والحوادث.</w:t>
            </w:r>
          </w:p>
        </w:tc>
      </w:tr>
      <w:tr w:rsidR="00053BF9" w14:paraId="2E9B3513"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113A32D" w14:textId="77777777" w:rsidR="00053BF9" w:rsidRPr="009656A9" w:rsidRDefault="004F424A" w:rsidP="009656A9">
            <w:pPr>
              <w:jc w:val="center"/>
              <w:rPr>
                <w:b/>
              </w:rPr>
            </w:pPr>
            <w:r w:rsidRPr="009656A9">
              <w:rPr>
                <w:b/>
                <w:sz w:val="16"/>
              </w:rPr>
              <w:t>الإدارة التنفيذية</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967CFC9" w14:textId="77777777" w:rsidR="00053BF9" w:rsidRPr="009656A9" w:rsidRDefault="004F424A" w:rsidP="009656A9">
            <w:pPr>
              <w:jc w:val="center"/>
              <w:rPr>
                <w:b/>
              </w:rPr>
            </w:pPr>
            <w:r w:rsidRPr="009656A9">
              <w:rPr>
                <w:b/>
                <w:sz w:val="16"/>
              </w:rPr>
              <w:t>مؤشرات أداء واستثمار واضحة دون تعطيل العمليات.</w:t>
            </w:r>
          </w:p>
        </w:tc>
      </w:tr>
      <w:tr w:rsidR="00053BF9" w14:paraId="05777FD7"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134FF8B1" w14:textId="77777777" w:rsidR="00053BF9" w:rsidRPr="009656A9" w:rsidRDefault="004F424A" w:rsidP="009656A9">
            <w:pPr>
              <w:jc w:val="center"/>
              <w:rPr>
                <w:b/>
              </w:rPr>
            </w:pPr>
            <w:r w:rsidRPr="009656A9">
              <w:rPr>
                <w:b/>
                <w:sz w:val="16"/>
              </w:rPr>
              <w:t>الموظفون والمديرون</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E044928" w14:textId="77777777" w:rsidR="00053BF9" w:rsidRPr="009656A9" w:rsidRDefault="004F424A" w:rsidP="009656A9">
            <w:pPr>
              <w:jc w:val="center"/>
              <w:rPr>
                <w:b/>
              </w:rPr>
            </w:pPr>
            <w:r w:rsidRPr="009656A9">
              <w:rPr>
                <w:b/>
                <w:sz w:val="16"/>
              </w:rPr>
              <w:t>سياسات قابلة للتطبيق وتدريب وقنوات إبلاغ.</w:t>
            </w:r>
          </w:p>
        </w:tc>
      </w:tr>
      <w:tr w:rsidR="00053BF9" w14:paraId="7727CD9E"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4701BC5" w14:textId="77777777" w:rsidR="00053BF9" w:rsidRPr="009656A9" w:rsidRDefault="004F424A" w:rsidP="009656A9">
            <w:pPr>
              <w:jc w:val="center"/>
              <w:rPr>
                <w:b/>
              </w:rPr>
            </w:pPr>
            <w:r w:rsidRPr="009656A9">
              <w:rPr>
                <w:b/>
                <w:sz w:val="16"/>
              </w:rPr>
              <w:t>العملاء</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BE62509" w14:textId="77777777" w:rsidR="00053BF9" w:rsidRPr="009656A9" w:rsidRDefault="004F424A" w:rsidP="009656A9">
            <w:pPr>
              <w:jc w:val="center"/>
              <w:rPr>
                <w:b/>
              </w:rPr>
            </w:pPr>
            <w:r w:rsidRPr="009656A9">
              <w:rPr>
                <w:b/>
                <w:sz w:val="16"/>
              </w:rPr>
              <w:t>حماية البيانات، توافر الخدمات، وإشعار مناسب عند الحوادث المؤثرة.</w:t>
            </w:r>
          </w:p>
        </w:tc>
      </w:tr>
      <w:tr w:rsidR="00053BF9" w14:paraId="46AC2A3E"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D081046" w14:textId="77777777" w:rsidR="00053BF9" w:rsidRPr="009656A9" w:rsidRDefault="004F424A" w:rsidP="009656A9">
            <w:pPr>
              <w:jc w:val="center"/>
              <w:rPr>
                <w:b/>
              </w:rPr>
            </w:pPr>
            <w:r w:rsidRPr="009656A9">
              <w:rPr>
                <w:b/>
                <w:sz w:val="16"/>
              </w:rPr>
              <w:t>ساما والجهات النظامية</w:t>
            </w:r>
          </w:p>
        </w:tc>
        <w:tc>
          <w:tcPr>
            <w:tcW w:w="4968"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9651A3B" w14:textId="77777777" w:rsidR="00053BF9" w:rsidRPr="009656A9" w:rsidRDefault="004F424A" w:rsidP="009656A9">
            <w:pPr>
              <w:jc w:val="center"/>
              <w:rPr>
                <w:b/>
              </w:rPr>
            </w:pPr>
            <w:r w:rsidRPr="009656A9">
              <w:rPr>
                <w:b/>
                <w:sz w:val="16"/>
              </w:rPr>
              <w:t>تقارير وتقييمات واختبارات وإبلاغ وخطط استمرارية معتمدة.</w:t>
            </w:r>
          </w:p>
        </w:tc>
      </w:tr>
      <w:tr w:rsidR="00053BF9" w14:paraId="4083BED3" w14:textId="77777777">
        <w:trPr>
          <w:jc w:val="center"/>
        </w:trPr>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5DD5A13" w14:textId="77777777" w:rsidR="00053BF9" w:rsidRPr="009656A9" w:rsidRDefault="004F424A" w:rsidP="009656A9">
            <w:pPr>
              <w:jc w:val="center"/>
              <w:rPr>
                <w:b/>
              </w:rPr>
            </w:pPr>
            <w:r w:rsidRPr="009656A9">
              <w:rPr>
                <w:b/>
                <w:sz w:val="16"/>
              </w:rPr>
              <w:t>الموردون والشركاء</w:t>
            </w:r>
          </w:p>
        </w:tc>
        <w:tc>
          <w:tcPr>
            <w:tcW w:w="4968"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7D564AB" w14:textId="77777777" w:rsidR="00053BF9" w:rsidRPr="009656A9" w:rsidRDefault="004F424A" w:rsidP="009656A9">
            <w:pPr>
              <w:jc w:val="center"/>
              <w:rPr>
                <w:b/>
              </w:rPr>
            </w:pPr>
            <w:r w:rsidRPr="009656A9">
              <w:rPr>
                <w:b/>
                <w:sz w:val="16"/>
              </w:rPr>
              <w:t>متطلبات أمنية تعاقدية وبيئات اختبار آمنة وتحديد المسؤوليات.</w:t>
            </w:r>
          </w:p>
        </w:tc>
      </w:tr>
    </w:tbl>
    <w:p w14:paraId="193C822A" w14:textId="77777777" w:rsidR="00053BF9" w:rsidRPr="009656A9" w:rsidRDefault="004F424A">
      <w:pPr>
        <w:pStyle w:val="1"/>
        <w:jc w:val="right"/>
        <w:rPr>
          <w:sz w:val="32"/>
          <w:szCs w:val="32"/>
        </w:rPr>
      </w:pPr>
      <w:r w:rsidRPr="009656A9">
        <w:rPr>
          <w:rFonts w:ascii="Noto Sans Arabic" w:eastAsia="Noto Sans Arabic" w:hAnsi="Noto Sans Arabic"/>
          <w:color w:val="9A6A28"/>
          <w:sz w:val="32"/>
          <w:szCs w:val="32"/>
        </w:rPr>
        <w:t>4. مبادئ الحماية والمسؤوليات</w:t>
      </w:r>
    </w:p>
    <w:p w14:paraId="415A531C" w14:textId="77777777" w:rsidR="00053BF9" w:rsidRDefault="004F424A">
      <w:pPr>
        <w:jc w:val="right"/>
      </w:pPr>
      <w:r w:rsidRPr="000F7079">
        <w:rPr>
          <w:b/>
          <w:bCs/>
        </w:rPr>
        <w:t>يعتمد البنك أقل صلاحية، الفصل بين المهام، الدفاع متعدد الطبقات، التشفير، التسجيل والمراقبة، الفصل بين بيئات التطوير والاختبار والتشغيل، والتحسين المستمر. يتحمل مجلس الإدارة والإدارة التنفيذية مسؤولية التوجيه والموارد، ويتولى CISO الحوكمة والمخاطر والامتثال، ويتولى CIO التنفيذ التقني، وتلتزم جميع الإدارات والموظفين والموردين بهذه السياسة</w:t>
      </w:r>
      <w:r>
        <w:t>.</w:t>
      </w:r>
    </w:p>
    <w:p w14:paraId="41332872" w14:textId="77777777" w:rsidR="00053BF9" w:rsidRPr="009656A9" w:rsidRDefault="004F424A">
      <w:pPr>
        <w:pStyle w:val="1"/>
        <w:jc w:val="right"/>
        <w:rPr>
          <w:sz w:val="32"/>
          <w:szCs w:val="32"/>
        </w:rPr>
      </w:pPr>
      <w:r w:rsidRPr="009656A9">
        <w:rPr>
          <w:rFonts w:ascii="Noto Sans Arabic" w:eastAsia="Noto Sans Arabic" w:hAnsi="Noto Sans Arabic"/>
          <w:color w:val="9A6A28"/>
          <w:sz w:val="32"/>
          <w:szCs w:val="32"/>
        </w:rPr>
        <w:t>5. التحكم في الوصول والهوية</w:t>
      </w:r>
    </w:p>
    <w:p w14:paraId="62A37DFF" w14:textId="77777777" w:rsidR="00053BF9" w:rsidRDefault="004F424A">
      <w:pPr>
        <w:jc w:val="right"/>
      </w:pPr>
      <w:r w:rsidRPr="009656A9">
        <w:rPr>
          <w:b/>
          <w:bCs/>
        </w:rPr>
        <w:t>تُنشأ الهويات وتُراجع وتُلغى وفق دورة حياة الموظف. تستخدم المصادقة متعددة العوامل للأنظمة الحساسة والوصول عن بعد، وتُدار الحسابات المميزة عبر ضوابط</w:t>
      </w:r>
      <w:r>
        <w:t xml:space="preserve"> </w:t>
      </w:r>
      <w:r w:rsidRPr="009656A9">
        <w:rPr>
          <w:b/>
          <w:bCs/>
        </w:rPr>
        <w:t>منفصلة مع منع الحسابات المشتركة. تراجع الصلاحيات ربع سنوياً وبعد تغيير الدور أو إنهاء الخدمة.</w:t>
      </w:r>
    </w:p>
    <w:p w14:paraId="35257EA6" w14:textId="77777777" w:rsidR="00053BF9" w:rsidRPr="009656A9" w:rsidRDefault="004F424A">
      <w:pPr>
        <w:pStyle w:val="1"/>
        <w:jc w:val="right"/>
        <w:rPr>
          <w:sz w:val="28"/>
        </w:rPr>
      </w:pPr>
      <w:r w:rsidRPr="009656A9">
        <w:rPr>
          <w:rFonts w:ascii="Noto Sans Arabic" w:eastAsia="Noto Sans Arabic" w:hAnsi="Noto Sans Arabic"/>
          <w:color w:val="9A6A28"/>
          <w:sz w:val="28"/>
        </w:rPr>
        <w:t>6. تصنيف المعلومات ونقلها</w:t>
      </w:r>
    </w:p>
    <w:p w14:paraId="7A786611" w14:textId="77777777" w:rsidR="00053BF9" w:rsidRPr="009656A9" w:rsidRDefault="004F424A">
      <w:pPr>
        <w:jc w:val="right"/>
        <w:rPr>
          <w:b/>
          <w:bCs/>
        </w:rPr>
      </w:pPr>
      <w:r w:rsidRPr="009656A9">
        <w:rPr>
          <w:b/>
          <w:bCs/>
        </w:rPr>
        <w:t>تصنف المعلومات إلى عام، داخلي، سري، وسري للغاية. توسم الوثائق بحسب تصنيفها، وتنقل المعلومات الحساسة عبر قنوات معتمدة ومشفرة، ولا تُنسخ بيانات العملاء إلى أجهزة شخصية أو بيئات اختبار غير معتمدة.</w:t>
      </w:r>
    </w:p>
    <w:p w14:paraId="77F08A1E" w14:textId="77777777" w:rsidR="00053BF9" w:rsidRPr="009656A9" w:rsidRDefault="004F424A">
      <w:pPr>
        <w:pStyle w:val="1"/>
        <w:jc w:val="right"/>
        <w:rPr>
          <w:sz w:val="28"/>
        </w:rPr>
      </w:pPr>
      <w:r w:rsidRPr="009656A9">
        <w:rPr>
          <w:rFonts w:ascii="Noto Sans Arabic" w:eastAsia="Noto Sans Arabic" w:hAnsi="Noto Sans Arabic"/>
          <w:color w:val="9A6A28"/>
          <w:sz w:val="28"/>
        </w:rPr>
        <w:t>7. البيئات والخدمات السحابية والموردون والشركاء</w:t>
      </w:r>
    </w:p>
    <w:p w14:paraId="61EF891F" w14:textId="77777777" w:rsidR="00053BF9" w:rsidRPr="009656A9" w:rsidRDefault="004F424A">
      <w:pPr>
        <w:jc w:val="right"/>
        <w:rPr>
          <w:b/>
          <w:bCs/>
        </w:rPr>
      </w:pPr>
      <w:r w:rsidRPr="009656A9">
        <w:rPr>
          <w:b/>
          <w:bCs/>
        </w:rPr>
        <w:t>يستخدم البنك AWS لبعض الأنظمة غير الحرجة وبيئات التطوير والاختبار والتحليلات. قبل الاستخدام أو التوسع يجب إجراء تقييم مخاطر، وتحديد البيانات المسموح بها، ومتطلبات التشفير والهوية، وتقسيم مسؤوليات البنك والمزود، وحقوق التدقيق والحذف والإبلاغ عن الحوادث في العقد. لا تُخزن بيانات العملاء الحساسة في السحابة إلا بموافقة مدعوم بدليلة وضوابط معتمدة.</w:t>
      </w:r>
    </w:p>
    <w:p w14:paraId="3D6C5D94" w14:textId="77777777" w:rsidR="00053BF9" w:rsidRPr="009656A9" w:rsidRDefault="004F424A">
      <w:pPr>
        <w:pStyle w:val="1"/>
        <w:jc w:val="right"/>
        <w:rPr>
          <w:sz w:val="28"/>
        </w:rPr>
      </w:pPr>
      <w:r w:rsidRPr="009656A9">
        <w:rPr>
          <w:rFonts w:ascii="Noto Sans Arabic" w:eastAsia="Noto Sans Arabic" w:hAnsi="Noto Sans Arabic"/>
          <w:color w:val="9A6A28"/>
          <w:sz w:val="28"/>
        </w:rPr>
        <w:t>8. الخصوصية وحماية البيانات الشخصية</w:t>
      </w:r>
    </w:p>
    <w:p w14:paraId="014EBF27" w14:textId="77777777" w:rsidR="00053BF9" w:rsidRPr="009656A9" w:rsidRDefault="004F424A">
      <w:pPr>
        <w:jc w:val="right"/>
        <w:rPr>
          <w:b/>
          <w:bCs/>
        </w:rPr>
      </w:pPr>
      <w:r w:rsidRPr="009656A9">
        <w:rPr>
          <w:b/>
          <w:bCs/>
        </w:rPr>
        <w:t>يجمع البنك الموافقات عند فتح الحساب، ويحدد غرض المعالجة، ويتيح طلبات الوصول والتصحيح والحذف وفق المتطلبات النظامية. تنشأ آلية مركزية لتتبع طلبات أصحاب البيانات، وجرد وتصنيف PII، وتحديد مدد الاحتفاظ، والحذف الآمن بعد انتهاء الغرض أو المدة، وإجراء DPIA للأنظمة الرئيسية.</w:t>
      </w:r>
    </w:p>
    <w:p w14:paraId="4507DA1D" w14:textId="77777777" w:rsidR="00053BF9" w:rsidRPr="009656A9" w:rsidRDefault="004F424A">
      <w:pPr>
        <w:pStyle w:val="1"/>
        <w:jc w:val="right"/>
        <w:rPr>
          <w:sz w:val="28"/>
        </w:rPr>
      </w:pPr>
      <w:r w:rsidRPr="009656A9">
        <w:rPr>
          <w:rFonts w:ascii="Noto Sans Arabic" w:eastAsia="Noto Sans Arabic" w:hAnsi="Noto Sans Arabic"/>
          <w:color w:val="9A6A28"/>
          <w:sz w:val="28"/>
        </w:rPr>
        <w:t>9. الملكية الفكرية والبرمجيات</w:t>
      </w:r>
    </w:p>
    <w:p w14:paraId="5947650C" w14:textId="77777777" w:rsidR="00053BF9" w:rsidRPr="009656A9" w:rsidRDefault="004F424A">
      <w:pPr>
        <w:jc w:val="right"/>
        <w:rPr>
          <w:b/>
          <w:bCs/>
        </w:rPr>
      </w:pPr>
      <w:r w:rsidRPr="009656A9">
        <w:rPr>
          <w:b/>
          <w:bCs/>
        </w:rPr>
        <w:t>يحظر تثبيت برامج غير مرخصة. تُراجع تراخيص البرمجيات والمكتبات مفتوحة المصدر قبل الاستخدام، وتحفظ حقوق البنك في الكود المصدري ووثائق التصميم، وتطبق مراجعة أمنية وقانونية على المكونات البرمجية الخارجية.</w:t>
      </w:r>
    </w:p>
    <w:p w14:paraId="22FC72D9" w14:textId="77777777" w:rsidR="00053BF9" w:rsidRPr="009656A9" w:rsidRDefault="004F424A">
      <w:pPr>
        <w:pStyle w:val="1"/>
        <w:jc w:val="right"/>
        <w:rPr>
          <w:sz w:val="28"/>
        </w:rPr>
      </w:pPr>
      <w:r w:rsidRPr="009656A9">
        <w:rPr>
          <w:rFonts w:ascii="Noto Sans Arabic" w:eastAsia="Noto Sans Arabic" w:hAnsi="Noto Sans Arabic"/>
          <w:color w:val="9A6A28"/>
          <w:sz w:val="28"/>
        </w:rPr>
        <w:lastRenderedPageBreak/>
        <w:t xml:space="preserve">10. </w:t>
      </w:r>
      <w:proofErr w:type="spellStart"/>
      <w:r w:rsidRPr="009656A9">
        <w:rPr>
          <w:rFonts w:ascii="Noto Sans Arabic" w:eastAsia="Noto Sans Arabic" w:hAnsi="Noto Sans Arabic"/>
          <w:color w:val="9A6A28"/>
          <w:sz w:val="28"/>
        </w:rPr>
        <w:t>الأمن</w:t>
      </w:r>
      <w:proofErr w:type="spellEnd"/>
      <w:r w:rsidRPr="009656A9">
        <w:rPr>
          <w:rFonts w:ascii="Noto Sans Arabic" w:eastAsia="Noto Sans Arabic" w:hAnsi="Noto Sans Arabic"/>
          <w:color w:val="9A6A28"/>
          <w:sz w:val="28"/>
        </w:rPr>
        <w:t xml:space="preserve"> </w:t>
      </w:r>
      <w:proofErr w:type="spellStart"/>
      <w:r w:rsidRPr="009656A9">
        <w:rPr>
          <w:rFonts w:ascii="Noto Sans Arabic" w:eastAsia="Noto Sans Arabic" w:hAnsi="Noto Sans Arabic"/>
          <w:color w:val="9A6A28"/>
          <w:sz w:val="28"/>
        </w:rPr>
        <w:t>التقني</w:t>
      </w:r>
      <w:proofErr w:type="spellEnd"/>
      <w:r w:rsidRPr="009656A9">
        <w:rPr>
          <w:rFonts w:ascii="Noto Sans Arabic" w:eastAsia="Noto Sans Arabic" w:hAnsi="Noto Sans Arabic"/>
          <w:color w:val="9A6A28"/>
          <w:sz w:val="28"/>
        </w:rPr>
        <w:t xml:space="preserve"> </w:t>
      </w:r>
      <w:proofErr w:type="spellStart"/>
      <w:r w:rsidRPr="009656A9">
        <w:rPr>
          <w:rFonts w:ascii="Noto Sans Arabic" w:eastAsia="Noto Sans Arabic" w:hAnsi="Noto Sans Arabic"/>
          <w:color w:val="9A6A28"/>
          <w:sz w:val="28"/>
        </w:rPr>
        <w:t>والتشغيلي</w:t>
      </w:r>
      <w:proofErr w:type="spellEnd"/>
    </w:p>
    <w:p w14:paraId="49CEC17A" w14:textId="77777777" w:rsidR="00053BF9" w:rsidRPr="009656A9" w:rsidRDefault="004F424A">
      <w:pPr>
        <w:jc w:val="right"/>
        <w:rPr>
          <w:b/>
          <w:bCs/>
        </w:rPr>
      </w:pPr>
      <w:r w:rsidRPr="009656A9">
        <w:rPr>
          <w:b/>
          <w:bCs/>
        </w:rPr>
        <w:t>تدار الثغرات والتهيئة والتغيير والنسخ الاحتياطي والتشفير والسجلات والمراقبة وفق إجراءات مدعوم بدليلة. ضبط مرجعية الوقت للأنظمة مع مصدر زمني مركزي مؤسسي، وتُدقق إعدادات DNS وDHCP وNTP وTLS/SSL، وتُعطل البروتوكولات القديمة مثل TLS 1.0 وTLS 1.1. تُفصل البيئات وتستخدم بيانات اختبار منزوعة الهوية.</w:t>
      </w:r>
    </w:p>
    <w:p w14:paraId="1BE14C93" w14:textId="77777777" w:rsidR="00053BF9" w:rsidRPr="009656A9" w:rsidRDefault="004F424A">
      <w:pPr>
        <w:pStyle w:val="1"/>
        <w:jc w:val="right"/>
        <w:rPr>
          <w:sz w:val="28"/>
        </w:rPr>
      </w:pPr>
      <w:r w:rsidRPr="009656A9">
        <w:rPr>
          <w:rFonts w:ascii="Noto Sans Arabic" w:eastAsia="Noto Sans Arabic" w:hAnsi="Noto Sans Arabic"/>
          <w:color w:val="9A6A28"/>
          <w:sz w:val="28"/>
        </w:rPr>
        <w:t>11. الحوادث واستمرارية الأعمال</w:t>
      </w:r>
    </w:p>
    <w:p w14:paraId="2D43626B" w14:textId="77777777" w:rsidR="00053BF9" w:rsidRDefault="004F424A">
      <w:pPr>
        <w:jc w:val="right"/>
      </w:pPr>
      <w:r w:rsidRPr="009656A9">
        <w:rPr>
          <w:b/>
          <w:bCs/>
        </w:rPr>
        <w:t>تبلغ الحوادث فوراً إلى SOC وCISO عبر القنوات المعتمدة، وتصنف وتحتوى وتُستعاد الخدمة وتُحفظ الأدلة وتوثق الدروس المستفادة. تستهدف الخدمات الحرجة RTO قدره ساعة واحدة للمعاملات، و4 ساعات للخدمات الرقمية، وRPO أقل من ساعة أو قريباً من الصفر حسب النظام، مع اختبار التحويل إلى جدة ربع سنوياً</w:t>
      </w:r>
      <w:r>
        <w:t>.</w:t>
      </w:r>
    </w:p>
    <w:p w14:paraId="0D23737F" w14:textId="77777777" w:rsidR="00053BF9" w:rsidRPr="009656A9" w:rsidRDefault="004F424A">
      <w:pPr>
        <w:pStyle w:val="1"/>
        <w:jc w:val="right"/>
        <w:rPr>
          <w:sz w:val="32"/>
          <w:szCs w:val="32"/>
        </w:rPr>
      </w:pPr>
      <w:r w:rsidRPr="009656A9">
        <w:rPr>
          <w:rFonts w:ascii="Noto Sans Arabic" w:eastAsia="Noto Sans Arabic" w:hAnsi="Noto Sans Arabic"/>
          <w:color w:val="9A6A28"/>
          <w:sz w:val="32"/>
          <w:szCs w:val="32"/>
        </w:rPr>
        <w:t>12. المخاطر والنتائج المستهدفة ومؤشرات الأداء</w:t>
      </w:r>
    </w:p>
    <w:tbl>
      <w:tblPr>
        <w:tblW w:w="0" w:type="auto"/>
        <w:jc w:val="center"/>
        <w:tblLook w:val="04A0" w:firstRow="1" w:lastRow="0" w:firstColumn="1" w:lastColumn="0" w:noHBand="0" w:noVBand="1"/>
      </w:tblPr>
      <w:tblGrid>
        <w:gridCol w:w="3211"/>
        <w:gridCol w:w="3210"/>
        <w:gridCol w:w="3215"/>
      </w:tblGrid>
      <w:tr w:rsidR="00053BF9" w14:paraId="73F2DEF8" w14:textId="77777777">
        <w:trPr>
          <w:jc w:val="center"/>
        </w:trPr>
        <w:tc>
          <w:tcPr>
            <w:tcW w:w="3312"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241293B3" w14:textId="77777777" w:rsidR="00053BF9" w:rsidRPr="009656A9" w:rsidRDefault="004F424A" w:rsidP="009656A9">
            <w:pPr>
              <w:jc w:val="center"/>
              <w:rPr>
                <w:b/>
              </w:rPr>
            </w:pPr>
            <w:proofErr w:type="spellStart"/>
            <w:r w:rsidRPr="009656A9">
              <w:rPr>
                <w:b/>
                <w:color w:val="FFFFFF"/>
                <w:sz w:val="16"/>
              </w:rPr>
              <w:t>المؤشر</w:t>
            </w:r>
            <w:proofErr w:type="spellEnd"/>
          </w:p>
        </w:tc>
        <w:tc>
          <w:tcPr>
            <w:tcW w:w="3312"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77B8F538" w14:textId="77777777" w:rsidR="00053BF9" w:rsidRPr="009656A9" w:rsidRDefault="004F424A" w:rsidP="009656A9">
            <w:pPr>
              <w:jc w:val="center"/>
              <w:rPr>
                <w:b/>
              </w:rPr>
            </w:pPr>
            <w:r w:rsidRPr="009656A9">
              <w:rPr>
                <w:b/>
                <w:color w:val="FFFFFF"/>
                <w:sz w:val="16"/>
              </w:rPr>
              <w:t>خط الأساس</w:t>
            </w:r>
          </w:p>
        </w:tc>
        <w:tc>
          <w:tcPr>
            <w:tcW w:w="3312"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DA45238" w14:textId="77777777" w:rsidR="00053BF9" w:rsidRPr="009656A9" w:rsidRDefault="004F424A" w:rsidP="009656A9">
            <w:pPr>
              <w:jc w:val="center"/>
              <w:rPr>
                <w:b/>
              </w:rPr>
            </w:pPr>
            <w:r w:rsidRPr="009656A9">
              <w:rPr>
                <w:b/>
                <w:color w:val="FFFFFF"/>
                <w:sz w:val="16"/>
              </w:rPr>
              <w:t>النتيجة المستهدفة</w:t>
            </w:r>
          </w:p>
        </w:tc>
      </w:tr>
      <w:tr w:rsidR="00053BF9" w14:paraId="59DA311F" w14:textId="77777777">
        <w:trPr>
          <w:jc w:val="center"/>
        </w:trPr>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760CBE0" w14:textId="77777777" w:rsidR="00053BF9" w:rsidRPr="009656A9" w:rsidRDefault="004F424A" w:rsidP="009656A9">
            <w:pPr>
              <w:jc w:val="center"/>
              <w:rPr>
                <w:b/>
              </w:rPr>
            </w:pPr>
            <w:r w:rsidRPr="009656A9">
              <w:rPr>
                <w:b/>
                <w:sz w:val="16"/>
              </w:rPr>
              <w:t>النقر في محاكاة التصيد</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77A2CE9" w14:textId="77777777" w:rsidR="00053BF9" w:rsidRPr="009656A9" w:rsidRDefault="004F424A" w:rsidP="009656A9">
            <w:pPr>
              <w:jc w:val="center"/>
              <w:rPr>
                <w:b/>
              </w:rPr>
            </w:pPr>
            <w:r w:rsidRPr="009656A9">
              <w:rPr>
                <w:b/>
                <w:sz w:val="16"/>
              </w:rPr>
              <w:t>25%</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519CCFF" w14:textId="77777777" w:rsidR="00053BF9" w:rsidRPr="009656A9" w:rsidRDefault="004F424A" w:rsidP="009656A9">
            <w:pPr>
              <w:jc w:val="center"/>
              <w:rPr>
                <w:b/>
              </w:rPr>
            </w:pPr>
            <w:r w:rsidRPr="009656A9">
              <w:rPr>
                <w:b/>
                <w:sz w:val="16"/>
              </w:rPr>
              <w:t>أقل من 8%</w:t>
            </w:r>
          </w:p>
        </w:tc>
      </w:tr>
      <w:tr w:rsidR="00053BF9" w14:paraId="1A8BDD2E" w14:textId="77777777">
        <w:trPr>
          <w:jc w:val="center"/>
        </w:trPr>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29B4DFA" w14:textId="77777777" w:rsidR="00053BF9" w:rsidRPr="009656A9" w:rsidRDefault="004F424A" w:rsidP="009656A9">
            <w:pPr>
              <w:jc w:val="center"/>
              <w:rPr>
                <w:b/>
              </w:rPr>
            </w:pPr>
            <w:r w:rsidRPr="009656A9">
              <w:rPr>
                <w:b/>
                <w:sz w:val="16"/>
              </w:rPr>
              <w:t>إدخال بيانات الاعتماد</w:t>
            </w:r>
          </w:p>
        </w:tc>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B0B2FE2" w14:textId="77777777" w:rsidR="00053BF9" w:rsidRPr="009656A9" w:rsidRDefault="004F424A" w:rsidP="009656A9">
            <w:pPr>
              <w:jc w:val="center"/>
              <w:rPr>
                <w:b/>
              </w:rPr>
            </w:pPr>
            <w:r w:rsidRPr="009656A9">
              <w:rPr>
                <w:b/>
                <w:sz w:val="16"/>
              </w:rPr>
              <w:t>12%</w:t>
            </w:r>
          </w:p>
        </w:tc>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738D68E" w14:textId="77777777" w:rsidR="00053BF9" w:rsidRPr="009656A9" w:rsidRDefault="004F424A" w:rsidP="009656A9">
            <w:pPr>
              <w:jc w:val="center"/>
              <w:rPr>
                <w:b/>
              </w:rPr>
            </w:pPr>
            <w:r w:rsidRPr="009656A9">
              <w:rPr>
                <w:b/>
                <w:sz w:val="16"/>
              </w:rPr>
              <w:t>أقل من 3%</w:t>
            </w:r>
          </w:p>
        </w:tc>
      </w:tr>
      <w:tr w:rsidR="00053BF9" w14:paraId="28B16B9F" w14:textId="77777777">
        <w:trPr>
          <w:jc w:val="center"/>
        </w:trPr>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2B0EE27" w14:textId="77777777" w:rsidR="00053BF9" w:rsidRPr="009656A9" w:rsidRDefault="004F424A" w:rsidP="009656A9">
            <w:pPr>
              <w:jc w:val="center"/>
              <w:rPr>
                <w:b/>
              </w:rPr>
            </w:pPr>
            <w:r w:rsidRPr="009656A9">
              <w:rPr>
                <w:b/>
                <w:sz w:val="16"/>
              </w:rPr>
              <w:t>الإبلاغ عن التصيد</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8AD09BC" w14:textId="77777777" w:rsidR="00053BF9" w:rsidRPr="009656A9" w:rsidRDefault="004F424A" w:rsidP="009656A9">
            <w:pPr>
              <w:jc w:val="center"/>
              <w:rPr>
                <w:b/>
              </w:rPr>
            </w:pPr>
            <w:r w:rsidRPr="009656A9">
              <w:rPr>
                <w:b/>
                <w:sz w:val="16"/>
              </w:rPr>
              <w:t>8%</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15B5AA7" w14:textId="77777777" w:rsidR="00053BF9" w:rsidRPr="009656A9" w:rsidRDefault="004F424A" w:rsidP="009656A9">
            <w:pPr>
              <w:jc w:val="center"/>
              <w:rPr>
                <w:b/>
              </w:rPr>
            </w:pPr>
            <w:r w:rsidRPr="009656A9">
              <w:rPr>
                <w:b/>
                <w:sz w:val="16"/>
              </w:rPr>
              <w:t>أكثر من 60%</w:t>
            </w:r>
          </w:p>
        </w:tc>
      </w:tr>
      <w:tr w:rsidR="00053BF9" w14:paraId="3BA1A69B" w14:textId="77777777">
        <w:trPr>
          <w:jc w:val="center"/>
        </w:trPr>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97A7A05" w14:textId="77777777" w:rsidR="00053BF9" w:rsidRPr="009656A9" w:rsidRDefault="004F424A" w:rsidP="009656A9">
            <w:pPr>
              <w:jc w:val="center"/>
              <w:rPr>
                <w:b/>
              </w:rPr>
            </w:pPr>
            <w:r w:rsidRPr="009656A9">
              <w:rPr>
                <w:b/>
                <w:sz w:val="16"/>
              </w:rPr>
              <w:t>الثغرات العالية في آفاق بلس</w:t>
            </w:r>
          </w:p>
        </w:tc>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AA7ED31" w14:textId="77777777" w:rsidR="00053BF9" w:rsidRPr="009656A9" w:rsidRDefault="004F424A" w:rsidP="009656A9">
            <w:pPr>
              <w:jc w:val="center"/>
              <w:rPr>
                <w:b/>
              </w:rPr>
            </w:pPr>
            <w:r w:rsidRPr="009656A9">
              <w:rPr>
                <w:b/>
                <w:sz w:val="16"/>
              </w:rPr>
              <w:t>ثغرة عالية متبقية</w:t>
            </w:r>
          </w:p>
        </w:tc>
        <w:tc>
          <w:tcPr>
            <w:tcW w:w="3312"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7434B05" w14:textId="77777777" w:rsidR="00053BF9" w:rsidRPr="009656A9" w:rsidRDefault="004F424A" w:rsidP="009656A9">
            <w:pPr>
              <w:jc w:val="center"/>
              <w:rPr>
                <w:b/>
              </w:rPr>
            </w:pPr>
            <w:r w:rsidRPr="009656A9">
              <w:rPr>
                <w:b/>
                <w:sz w:val="16"/>
              </w:rPr>
              <w:t>إغلاق 100% ضمن SLA</w:t>
            </w:r>
          </w:p>
        </w:tc>
      </w:tr>
      <w:tr w:rsidR="00053BF9" w14:paraId="4AEFCD5D" w14:textId="77777777">
        <w:trPr>
          <w:jc w:val="center"/>
        </w:trPr>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3814D18" w14:textId="77777777" w:rsidR="00053BF9" w:rsidRPr="009656A9" w:rsidRDefault="004F424A" w:rsidP="009656A9">
            <w:pPr>
              <w:jc w:val="center"/>
              <w:rPr>
                <w:b/>
              </w:rPr>
            </w:pPr>
            <w:r w:rsidRPr="009656A9">
              <w:rPr>
                <w:b/>
                <w:sz w:val="16"/>
              </w:rPr>
              <w:t>مزامنة الوقت</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27761D1" w14:textId="77777777" w:rsidR="00053BF9" w:rsidRPr="009656A9" w:rsidRDefault="004F424A" w:rsidP="009656A9">
            <w:pPr>
              <w:jc w:val="center"/>
              <w:rPr>
                <w:b/>
              </w:rPr>
            </w:pPr>
            <w:r w:rsidRPr="009656A9">
              <w:rPr>
                <w:b/>
                <w:sz w:val="16"/>
              </w:rPr>
              <w:t>فارق سابق 7 دقائق</w:t>
            </w:r>
          </w:p>
        </w:tc>
        <w:tc>
          <w:tcPr>
            <w:tcW w:w="3312"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8F06F6F" w14:textId="77777777" w:rsidR="00053BF9" w:rsidRPr="009656A9" w:rsidRDefault="004F424A" w:rsidP="009656A9">
            <w:pPr>
              <w:jc w:val="center"/>
              <w:rPr>
                <w:b/>
              </w:rPr>
            </w:pPr>
            <w:r w:rsidRPr="009656A9">
              <w:rPr>
                <w:b/>
                <w:sz w:val="16"/>
              </w:rPr>
              <w:t>مصدر مركزي وفارق مقبول مدعوم بدليل</w:t>
            </w:r>
          </w:p>
        </w:tc>
      </w:tr>
    </w:tbl>
    <w:p w14:paraId="6CA65308" w14:textId="77777777" w:rsidR="00053BF9" w:rsidRPr="009656A9" w:rsidRDefault="004F424A">
      <w:pPr>
        <w:pStyle w:val="1"/>
        <w:jc w:val="right"/>
        <w:rPr>
          <w:sz w:val="28"/>
        </w:rPr>
      </w:pPr>
      <w:r w:rsidRPr="009656A9">
        <w:rPr>
          <w:rFonts w:ascii="Noto Sans Arabic" w:eastAsia="Noto Sans Arabic" w:hAnsi="Noto Sans Arabic"/>
          <w:color w:val="9A6A28"/>
          <w:sz w:val="28"/>
        </w:rPr>
        <w:t>13. الضوابط المضافة ودرجة الاعتماد على الدليل</w:t>
      </w:r>
    </w:p>
    <w:p w14:paraId="43CC4979" w14:textId="77777777" w:rsidR="00053BF9" w:rsidRDefault="004F424A">
      <w:pPr>
        <w:jc w:val="right"/>
      </w:pPr>
      <w:r w:rsidRPr="009656A9">
        <w:rPr>
          <w:b/>
          <w:bCs/>
        </w:rPr>
        <w:t xml:space="preserve">عند نقص الأدلة، يسجل المراجعة والتحقق على أنه مدعوم بدليل أو مستنتج من نمط المؤسسة أو قائم على تقدير مهني أو غير محسوم ويحتاج إلى تحقق. لا يُستخدم غير محسوم ويحتاج إلى تحقق إلا بحدود 10–15% من الضوابط، مع توثيق سبب النقص وخطة تحقق محددة. </w:t>
      </w:r>
      <w:proofErr w:type="spellStart"/>
      <w:r w:rsidRPr="009656A9">
        <w:rPr>
          <w:b/>
          <w:bCs/>
        </w:rPr>
        <w:t>لا</w:t>
      </w:r>
      <w:proofErr w:type="spellEnd"/>
      <w:r w:rsidRPr="009656A9">
        <w:rPr>
          <w:b/>
          <w:bCs/>
        </w:rPr>
        <w:t xml:space="preserve"> </w:t>
      </w:r>
      <w:proofErr w:type="spellStart"/>
      <w:r w:rsidRPr="009656A9">
        <w:rPr>
          <w:b/>
          <w:bCs/>
        </w:rPr>
        <w:t>تُعامل</w:t>
      </w:r>
      <w:proofErr w:type="spellEnd"/>
      <w:r w:rsidRPr="009656A9">
        <w:rPr>
          <w:b/>
          <w:bCs/>
        </w:rPr>
        <w:t xml:space="preserve"> </w:t>
      </w:r>
      <w:proofErr w:type="spellStart"/>
      <w:r w:rsidRPr="009656A9">
        <w:rPr>
          <w:b/>
          <w:bCs/>
        </w:rPr>
        <w:t>الافتراضات</w:t>
      </w:r>
      <w:proofErr w:type="spellEnd"/>
      <w:r w:rsidRPr="009656A9">
        <w:rPr>
          <w:b/>
          <w:bCs/>
        </w:rPr>
        <w:t xml:space="preserve"> </w:t>
      </w:r>
      <w:proofErr w:type="spellStart"/>
      <w:r w:rsidRPr="009656A9">
        <w:rPr>
          <w:b/>
          <w:bCs/>
        </w:rPr>
        <w:t>كدليل</w:t>
      </w:r>
      <w:proofErr w:type="spellEnd"/>
      <w:r w:rsidRPr="009656A9">
        <w:rPr>
          <w:b/>
          <w:bCs/>
        </w:rPr>
        <w:t xml:space="preserve"> </w:t>
      </w:r>
      <w:proofErr w:type="spellStart"/>
      <w:r w:rsidRPr="009656A9">
        <w:rPr>
          <w:b/>
          <w:bCs/>
        </w:rPr>
        <w:t>امتثال</w:t>
      </w:r>
      <w:proofErr w:type="spellEnd"/>
      <w:r>
        <w:t>.</w:t>
      </w:r>
    </w:p>
    <w:tbl>
      <w:tblPr>
        <w:tblW w:w="0" w:type="auto"/>
        <w:jc w:val="center"/>
        <w:tblLook w:val="04A0" w:firstRow="1" w:lastRow="0" w:firstColumn="1" w:lastColumn="0" w:noHBand="0" w:noVBand="1"/>
      </w:tblPr>
      <w:tblGrid>
        <w:gridCol w:w="2404"/>
        <w:gridCol w:w="2434"/>
        <w:gridCol w:w="2395"/>
        <w:gridCol w:w="2403"/>
      </w:tblGrid>
      <w:tr w:rsidR="00053BF9" w14:paraId="4CB2C337"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F2B92A2" w14:textId="77777777" w:rsidR="00053BF9" w:rsidRPr="009656A9" w:rsidRDefault="004F424A">
            <w:pPr>
              <w:jc w:val="right"/>
              <w:rPr>
                <w:b/>
              </w:rPr>
            </w:pPr>
            <w:r w:rsidRPr="009656A9">
              <w:rPr>
                <w:b/>
                <w:color w:val="FFFFFF"/>
                <w:sz w:val="16"/>
              </w:rPr>
              <w:t>الضابط</w:t>
            </w:r>
          </w:p>
        </w:tc>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15A50501" w14:textId="77777777" w:rsidR="00053BF9" w:rsidRPr="009656A9" w:rsidRDefault="004F424A">
            <w:pPr>
              <w:jc w:val="right"/>
              <w:rPr>
                <w:b/>
              </w:rPr>
            </w:pPr>
            <w:r w:rsidRPr="009656A9">
              <w:rPr>
                <w:b/>
                <w:color w:val="FFFFFF"/>
                <w:sz w:val="16"/>
              </w:rPr>
              <w:t>الوضع التشغيلي الحالي المصحح</w:t>
            </w:r>
          </w:p>
        </w:tc>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76BDBB05" w14:textId="77777777" w:rsidR="00053BF9" w:rsidRPr="009656A9" w:rsidRDefault="004F424A">
            <w:pPr>
              <w:jc w:val="right"/>
              <w:rPr>
                <w:b/>
              </w:rPr>
            </w:pPr>
            <w:r w:rsidRPr="009656A9">
              <w:rPr>
                <w:b/>
                <w:color w:val="FFFFFF"/>
                <w:sz w:val="16"/>
              </w:rPr>
              <w:t>الثقة</w:t>
            </w:r>
          </w:p>
        </w:tc>
        <w:tc>
          <w:tcPr>
            <w:tcW w:w="2484"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67BCAFD7" w14:textId="77777777" w:rsidR="00053BF9" w:rsidRPr="009656A9" w:rsidRDefault="004F424A">
            <w:pPr>
              <w:jc w:val="right"/>
              <w:rPr>
                <w:b/>
              </w:rPr>
            </w:pPr>
            <w:r w:rsidRPr="009656A9">
              <w:rPr>
                <w:b/>
                <w:color w:val="FFFFFF"/>
                <w:sz w:val="16"/>
              </w:rPr>
              <w:t>إجراء التثبت</w:t>
            </w:r>
          </w:p>
        </w:tc>
      </w:tr>
      <w:tr w:rsidR="00053BF9" w14:paraId="6175C375"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0F7F558" w14:textId="77777777" w:rsidR="00053BF9" w:rsidRPr="009656A9" w:rsidRDefault="004F424A">
            <w:pPr>
              <w:jc w:val="right"/>
              <w:rPr>
                <w:b/>
              </w:rPr>
            </w:pPr>
            <w:r w:rsidRPr="009656A9">
              <w:rPr>
                <w:b/>
                <w:sz w:val="16"/>
              </w:rPr>
              <w:t>A.5.10</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38BD4B6" w14:textId="77777777" w:rsidR="00053BF9" w:rsidRPr="009656A9" w:rsidRDefault="004F424A">
            <w:pPr>
              <w:jc w:val="right"/>
              <w:rPr>
                <w:b/>
              </w:rPr>
            </w:pPr>
            <w:r w:rsidRPr="009656A9">
              <w:rPr>
                <w:b/>
                <w:sz w:val="16"/>
              </w:rPr>
              <w:t>سياسة الاستخدام موجودة لكنها لا تضبط الإقرار والبريد الشخصي والتصفح ووسائل التواصل بشكل كافٍ.</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66C163E" w14:textId="77777777" w:rsidR="00053BF9" w:rsidRPr="009656A9" w:rsidRDefault="004F424A">
            <w:pPr>
              <w:jc w:val="right"/>
              <w:rPr>
                <w:b/>
              </w:rPr>
            </w:pPr>
            <w:r w:rsidRPr="009656A9">
              <w:rPr>
                <w:b/>
                <w:sz w:val="16"/>
              </w:rPr>
              <w:t>مدعوم بدليل</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B9E42CE" w14:textId="77777777" w:rsidR="00053BF9" w:rsidRPr="009656A9" w:rsidRDefault="004F424A">
            <w:pPr>
              <w:jc w:val="right"/>
              <w:rPr>
                <w:b/>
              </w:rPr>
            </w:pPr>
            <w:r w:rsidRPr="009656A9">
              <w:rPr>
                <w:b/>
                <w:sz w:val="16"/>
              </w:rPr>
              <w:t>إقرار إلكتروني وتحديث السياسة.</w:t>
            </w:r>
          </w:p>
        </w:tc>
      </w:tr>
      <w:tr w:rsidR="00053BF9" w14:paraId="2CE3400C"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DD84B8C" w14:textId="77777777" w:rsidR="00053BF9" w:rsidRPr="009656A9" w:rsidRDefault="004F424A">
            <w:pPr>
              <w:jc w:val="right"/>
              <w:rPr>
                <w:b/>
              </w:rPr>
            </w:pPr>
            <w:r w:rsidRPr="009656A9">
              <w:rPr>
                <w:b/>
                <w:sz w:val="16"/>
              </w:rPr>
              <w:t>A.5.23</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DD73736" w14:textId="77777777" w:rsidR="00053BF9" w:rsidRPr="009656A9" w:rsidRDefault="004F424A">
            <w:pPr>
              <w:jc w:val="right"/>
              <w:rPr>
                <w:b/>
              </w:rPr>
            </w:pPr>
            <w:r w:rsidRPr="009656A9">
              <w:rPr>
                <w:b/>
                <w:sz w:val="16"/>
              </w:rPr>
              <w:t>AWS مستخدمة دون تقييم سحابي شامل أو تحديد مسؤوليات واضح.</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746E0E79" w14:textId="77777777" w:rsidR="00053BF9" w:rsidRPr="009656A9" w:rsidRDefault="004F424A">
            <w:pPr>
              <w:jc w:val="right"/>
              <w:rPr>
                <w:b/>
              </w:rPr>
            </w:pPr>
            <w:r w:rsidRPr="009656A9">
              <w:rPr>
                <w:b/>
                <w:sz w:val="16"/>
              </w:rPr>
              <w:t>قائم على تقدير مهني</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D2E1B8A" w14:textId="77777777" w:rsidR="00053BF9" w:rsidRPr="009656A9" w:rsidRDefault="004F424A">
            <w:pPr>
              <w:jc w:val="right"/>
              <w:rPr>
                <w:b/>
              </w:rPr>
            </w:pPr>
            <w:r w:rsidRPr="009656A9">
              <w:rPr>
                <w:b/>
                <w:sz w:val="16"/>
              </w:rPr>
              <w:t>مقابلة البنية التحتية ومراجعة العقد.</w:t>
            </w:r>
          </w:p>
        </w:tc>
      </w:tr>
      <w:tr w:rsidR="00053BF9" w14:paraId="2BB45C28"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51CC7B4" w14:textId="77777777" w:rsidR="00053BF9" w:rsidRPr="009656A9" w:rsidRDefault="004F424A">
            <w:pPr>
              <w:jc w:val="right"/>
              <w:rPr>
                <w:b/>
              </w:rPr>
            </w:pPr>
            <w:r w:rsidRPr="009656A9">
              <w:rPr>
                <w:b/>
                <w:sz w:val="16"/>
              </w:rPr>
              <w:t>A.5.32</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C2618D5" w14:textId="77777777" w:rsidR="00053BF9" w:rsidRPr="009656A9" w:rsidRDefault="004F424A">
            <w:pPr>
              <w:jc w:val="right"/>
              <w:rPr>
                <w:b/>
              </w:rPr>
            </w:pPr>
            <w:r w:rsidRPr="009656A9">
              <w:rPr>
                <w:b/>
                <w:sz w:val="16"/>
              </w:rPr>
              <w:t>مخاطر تراخيص البرامج والمكتبات مفتوحة المصدر غير مضبوطة منهجياً.</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3C93986B" w14:textId="77777777" w:rsidR="00053BF9" w:rsidRPr="009656A9" w:rsidRDefault="004F424A">
            <w:pPr>
              <w:jc w:val="right"/>
              <w:rPr>
                <w:b/>
              </w:rPr>
            </w:pPr>
            <w:r w:rsidRPr="009656A9">
              <w:rPr>
                <w:b/>
                <w:sz w:val="16"/>
              </w:rPr>
              <w:t>قائم على تقدير مهني</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54B1013" w14:textId="77777777" w:rsidR="00053BF9" w:rsidRPr="009656A9" w:rsidRDefault="004F424A">
            <w:pPr>
              <w:jc w:val="right"/>
              <w:rPr>
                <w:b/>
              </w:rPr>
            </w:pPr>
            <w:r w:rsidRPr="009656A9">
              <w:rPr>
                <w:b/>
                <w:sz w:val="16"/>
              </w:rPr>
              <w:t>مراجعة تراخيص وسجل مكونات.</w:t>
            </w:r>
          </w:p>
        </w:tc>
      </w:tr>
      <w:tr w:rsidR="00053BF9" w14:paraId="58E7EE16"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4140274C" w14:textId="77777777" w:rsidR="00053BF9" w:rsidRPr="009656A9" w:rsidRDefault="004F424A">
            <w:pPr>
              <w:jc w:val="right"/>
              <w:rPr>
                <w:b/>
              </w:rPr>
            </w:pPr>
            <w:r w:rsidRPr="009656A9">
              <w:rPr>
                <w:b/>
                <w:sz w:val="16"/>
              </w:rPr>
              <w:t>A.5.34</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530745C" w14:textId="77777777" w:rsidR="00053BF9" w:rsidRPr="009656A9" w:rsidRDefault="004F424A">
            <w:pPr>
              <w:jc w:val="right"/>
              <w:rPr>
                <w:b/>
              </w:rPr>
            </w:pPr>
            <w:r w:rsidRPr="009656A9">
              <w:rPr>
                <w:b/>
                <w:sz w:val="16"/>
              </w:rPr>
              <w:t>طلبات أصحاب البيانات والاحتفاظ والحذف وDPIA غير مكتملة.</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EECE0E3" w14:textId="77777777" w:rsidR="00053BF9" w:rsidRPr="009656A9" w:rsidRDefault="004F424A">
            <w:pPr>
              <w:jc w:val="right"/>
              <w:rPr>
                <w:b/>
              </w:rPr>
            </w:pPr>
            <w:r w:rsidRPr="009656A9">
              <w:rPr>
                <w:b/>
                <w:sz w:val="16"/>
              </w:rPr>
              <w:t>مدعوم بدليل</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07C3AC9" w14:textId="77777777" w:rsidR="00053BF9" w:rsidRPr="009656A9" w:rsidRDefault="004F424A">
            <w:pPr>
              <w:jc w:val="right"/>
              <w:rPr>
                <w:b/>
              </w:rPr>
            </w:pPr>
            <w:r w:rsidRPr="009656A9">
              <w:rPr>
                <w:b/>
                <w:sz w:val="16"/>
              </w:rPr>
              <w:t>إجراء خصوصية وجرد PII.</w:t>
            </w:r>
          </w:p>
        </w:tc>
      </w:tr>
      <w:tr w:rsidR="00053BF9" w14:paraId="384B369B"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4A59D41" w14:textId="77777777" w:rsidR="00053BF9" w:rsidRPr="009656A9" w:rsidRDefault="004F424A">
            <w:pPr>
              <w:jc w:val="right"/>
              <w:rPr>
                <w:b/>
              </w:rPr>
            </w:pPr>
            <w:r w:rsidRPr="009656A9">
              <w:rPr>
                <w:b/>
                <w:sz w:val="16"/>
              </w:rPr>
              <w:t>A.5.35–A.5.36</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08EA997" w14:textId="77777777" w:rsidR="00053BF9" w:rsidRPr="009656A9" w:rsidRDefault="004F424A">
            <w:pPr>
              <w:jc w:val="right"/>
              <w:rPr>
                <w:b/>
              </w:rPr>
            </w:pPr>
            <w:r w:rsidRPr="009656A9">
              <w:rPr>
                <w:b/>
                <w:sz w:val="16"/>
              </w:rPr>
              <w:t>المراجعة والتحقق المستقلة والامتثال الداخلي غير منتظمين وغير مدعوم بدليلين كفاية.</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C0D0409" w14:textId="77777777" w:rsidR="00053BF9" w:rsidRPr="009656A9" w:rsidRDefault="004F424A">
            <w:pPr>
              <w:jc w:val="right"/>
              <w:rPr>
                <w:b/>
              </w:rPr>
            </w:pPr>
            <w:r w:rsidRPr="009656A9">
              <w:rPr>
                <w:b/>
                <w:sz w:val="16"/>
              </w:rPr>
              <w:t>مدعوم بدليل</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A60A29E" w14:textId="77777777" w:rsidR="00053BF9" w:rsidRPr="009656A9" w:rsidRDefault="004F424A">
            <w:pPr>
              <w:jc w:val="right"/>
              <w:rPr>
                <w:b/>
              </w:rPr>
            </w:pPr>
            <w:r w:rsidRPr="009656A9">
              <w:rPr>
                <w:b/>
                <w:sz w:val="16"/>
              </w:rPr>
              <w:t>خطة تدقيق وبرنامج امتثال.</w:t>
            </w:r>
          </w:p>
        </w:tc>
      </w:tr>
      <w:tr w:rsidR="00053BF9" w14:paraId="7FB910B6"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87A9C6B" w14:textId="77777777" w:rsidR="00053BF9" w:rsidRPr="009656A9" w:rsidRDefault="004F424A">
            <w:pPr>
              <w:jc w:val="right"/>
              <w:rPr>
                <w:b/>
              </w:rPr>
            </w:pPr>
            <w:r w:rsidRPr="009656A9">
              <w:rPr>
                <w:b/>
                <w:sz w:val="16"/>
              </w:rPr>
              <w:t>A.8.10</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2CF92FB" w14:textId="77777777" w:rsidR="00053BF9" w:rsidRPr="009656A9" w:rsidRDefault="004F424A">
            <w:pPr>
              <w:jc w:val="right"/>
              <w:rPr>
                <w:b/>
              </w:rPr>
            </w:pPr>
            <w:r w:rsidRPr="009656A9">
              <w:rPr>
                <w:b/>
                <w:sz w:val="16"/>
              </w:rPr>
              <w:t>الحذف الآمن غير معرف تقنياً أو تعاقدياً.</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0046866C" w14:textId="77777777" w:rsidR="00053BF9" w:rsidRPr="009656A9" w:rsidRDefault="004F424A">
            <w:pPr>
              <w:jc w:val="right"/>
              <w:rPr>
                <w:b/>
              </w:rPr>
            </w:pPr>
            <w:r w:rsidRPr="009656A9">
              <w:rPr>
                <w:b/>
                <w:sz w:val="16"/>
              </w:rPr>
              <w:t>مدعوم بدليل</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2C9F8B8B" w14:textId="77777777" w:rsidR="00053BF9" w:rsidRPr="009656A9" w:rsidRDefault="004F424A">
            <w:pPr>
              <w:jc w:val="right"/>
              <w:rPr>
                <w:b/>
              </w:rPr>
            </w:pPr>
            <w:r w:rsidRPr="009656A9">
              <w:rPr>
                <w:b/>
                <w:sz w:val="16"/>
              </w:rPr>
              <w:t>إجراء حذف وشهادات من الموردين.</w:t>
            </w:r>
          </w:p>
        </w:tc>
      </w:tr>
      <w:tr w:rsidR="00053BF9" w14:paraId="1DDA301A"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9C30DB3" w14:textId="77777777" w:rsidR="00053BF9" w:rsidRPr="009656A9" w:rsidRDefault="004F424A">
            <w:pPr>
              <w:jc w:val="right"/>
              <w:rPr>
                <w:b/>
              </w:rPr>
            </w:pPr>
            <w:r w:rsidRPr="009656A9">
              <w:rPr>
                <w:b/>
                <w:sz w:val="16"/>
              </w:rPr>
              <w:t>A.8.17</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AF18855" w14:textId="77777777" w:rsidR="00053BF9" w:rsidRPr="009656A9" w:rsidRDefault="004F424A">
            <w:pPr>
              <w:jc w:val="right"/>
              <w:rPr>
                <w:b/>
              </w:rPr>
            </w:pPr>
            <w:r w:rsidRPr="009656A9">
              <w:rPr>
                <w:b/>
                <w:sz w:val="16"/>
              </w:rPr>
              <w:t>فارق زمني سابق 7 دقائق وعدم وجود مصدر مركزي.</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2F080BE8" w14:textId="77777777" w:rsidR="00053BF9" w:rsidRPr="009656A9" w:rsidRDefault="004F424A">
            <w:pPr>
              <w:jc w:val="right"/>
              <w:rPr>
                <w:b/>
              </w:rPr>
            </w:pPr>
            <w:r w:rsidRPr="009656A9">
              <w:rPr>
                <w:b/>
                <w:sz w:val="16"/>
              </w:rPr>
              <w:t>مدعوم بدليل</w:t>
            </w:r>
          </w:p>
        </w:tc>
        <w:tc>
          <w:tcPr>
            <w:tcW w:w="2484"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62BD93C1" w14:textId="77777777" w:rsidR="00053BF9" w:rsidRPr="009656A9" w:rsidRDefault="004F424A">
            <w:pPr>
              <w:jc w:val="right"/>
              <w:rPr>
                <w:b/>
              </w:rPr>
            </w:pPr>
            <w:r w:rsidRPr="009656A9">
              <w:rPr>
                <w:b/>
                <w:sz w:val="16"/>
              </w:rPr>
              <w:t>توحيد NTP والتحقق.</w:t>
            </w:r>
          </w:p>
        </w:tc>
      </w:tr>
      <w:tr w:rsidR="00053BF9" w14:paraId="1BF9BCF8" w14:textId="77777777">
        <w:trPr>
          <w:jc w:val="center"/>
        </w:trPr>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67418E1" w14:textId="77777777" w:rsidR="00053BF9" w:rsidRPr="009656A9" w:rsidRDefault="004F424A">
            <w:pPr>
              <w:jc w:val="right"/>
              <w:rPr>
                <w:b/>
              </w:rPr>
            </w:pPr>
            <w:r w:rsidRPr="009656A9">
              <w:rPr>
                <w:b/>
                <w:sz w:val="16"/>
              </w:rPr>
              <w:t>A.8.21</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3EEB5BDC" w14:textId="77777777" w:rsidR="00053BF9" w:rsidRPr="009656A9" w:rsidRDefault="004F424A">
            <w:pPr>
              <w:jc w:val="right"/>
              <w:rPr>
                <w:b/>
              </w:rPr>
            </w:pPr>
            <w:r w:rsidRPr="009656A9">
              <w:rPr>
                <w:b/>
                <w:sz w:val="16"/>
              </w:rPr>
              <w:t>TLS قديم وإعدادات DNS/DHCP/NTP غير مدققة حديثاً.</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662FE4E1" w14:textId="77777777" w:rsidR="00053BF9" w:rsidRPr="009656A9" w:rsidRDefault="004F424A">
            <w:pPr>
              <w:jc w:val="right"/>
              <w:rPr>
                <w:b/>
              </w:rPr>
            </w:pPr>
            <w:r w:rsidRPr="009656A9">
              <w:rPr>
                <w:b/>
                <w:sz w:val="16"/>
              </w:rPr>
              <w:t>مدعوم بدليل</w:t>
            </w:r>
          </w:p>
        </w:tc>
        <w:tc>
          <w:tcPr>
            <w:tcW w:w="2484" w:type="dxa"/>
            <w:tcBorders>
              <w:top w:val="single" w:sz="5" w:space="0" w:color="D7C29A"/>
              <w:left w:val="single" w:sz="5" w:space="0" w:color="D7C29A"/>
              <w:bottom w:val="single" w:sz="5" w:space="0" w:color="D7C29A"/>
              <w:right w:val="single" w:sz="5" w:space="0" w:color="D7C29A"/>
            </w:tcBorders>
            <w:shd w:val="clear" w:color="auto" w:fill="FBF8F2"/>
            <w:vAlign w:val="center"/>
          </w:tcPr>
          <w:p w14:paraId="566C8366" w14:textId="77777777" w:rsidR="00053BF9" w:rsidRPr="009656A9" w:rsidRDefault="004F424A">
            <w:pPr>
              <w:jc w:val="right"/>
              <w:rPr>
                <w:b/>
              </w:rPr>
            </w:pPr>
            <w:r w:rsidRPr="009656A9">
              <w:rPr>
                <w:b/>
                <w:sz w:val="16"/>
              </w:rPr>
              <w:t>تدقيق خدمات الشبكة وتعطيل TLS القديم.</w:t>
            </w:r>
          </w:p>
        </w:tc>
      </w:tr>
    </w:tbl>
    <w:p w14:paraId="56D3328F" w14:textId="77777777" w:rsidR="00053BF9" w:rsidRPr="00D11944" w:rsidRDefault="004F424A">
      <w:pPr>
        <w:pStyle w:val="1"/>
        <w:jc w:val="right"/>
        <w:rPr>
          <w:sz w:val="28"/>
        </w:rPr>
      </w:pPr>
      <w:r w:rsidRPr="00D11944">
        <w:rPr>
          <w:rFonts w:ascii="Noto Sans Arabic" w:eastAsia="Noto Sans Arabic" w:hAnsi="Noto Sans Arabic"/>
          <w:color w:val="9A6A28"/>
          <w:sz w:val="28"/>
        </w:rPr>
        <w:lastRenderedPageBreak/>
        <w:t>14. المراجعة والتحقق والاستثناءات</w:t>
      </w:r>
    </w:p>
    <w:p w14:paraId="7F478830" w14:textId="77777777" w:rsidR="00053BF9" w:rsidRDefault="004F424A">
      <w:pPr>
        <w:jc w:val="right"/>
      </w:pPr>
      <w:proofErr w:type="spellStart"/>
      <w:r w:rsidRPr="00D11944">
        <w:rPr>
          <w:b/>
          <w:bCs/>
        </w:rPr>
        <w:t>تراجع</w:t>
      </w:r>
      <w:proofErr w:type="spellEnd"/>
      <w:r w:rsidRPr="00D11944">
        <w:rPr>
          <w:b/>
          <w:bCs/>
        </w:rPr>
        <w:t xml:space="preserve"> </w:t>
      </w:r>
      <w:proofErr w:type="spellStart"/>
      <w:r w:rsidRPr="00D11944">
        <w:rPr>
          <w:b/>
          <w:bCs/>
        </w:rPr>
        <w:t>السياسة</w:t>
      </w:r>
      <w:proofErr w:type="spellEnd"/>
      <w:r w:rsidRPr="00D11944">
        <w:rPr>
          <w:b/>
          <w:bCs/>
        </w:rPr>
        <w:t xml:space="preserve"> </w:t>
      </w:r>
      <w:proofErr w:type="spellStart"/>
      <w:r w:rsidRPr="00D11944">
        <w:rPr>
          <w:b/>
          <w:bCs/>
        </w:rPr>
        <w:t>مرة</w:t>
      </w:r>
      <w:proofErr w:type="spellEnd"/>
      <w:r w:rsidRPr="00D11944">
        <w:rPr>
          <w:b/>
          <w:bCs/>
        </w:rPr>
        <w:t xml:space="preserve"> </w:t>
      </w:r>
      <w:proofErr w:type="spellStart"/>
      <w:r w:rsidRPr="00D11944">
        <w:rPr>
          <w:b/>
          <w:bCs/>
        </w:rPr>
        <w:t>سنوياً</w:t>
      </w:r>
      <w:proofErr w:type="spellEnd"/>
      <w:r w:rsidRPr="00D11944">
        <w:rPr>
          <w:b/>
          <w:bCs/>
        </w:rPr>
        <w:t xml:space="preserve"> أو عند حدوث تغيير جوهري أو حادث مؤثر أو تغيير نظامي. </w:t>
      </w:r>
      <w:proofErr w:type="spellStart"/>
      <w:r w:rsidRPr="00D11944">
        <w:rPr>
          <w:b/>
          <w:bCs/>
        </w:rPr>
        <w:t>توثق</w:t>
      </w:r>
      <w:proofErr w:type="spellEnd"/>
      <w:r w:rsidRPr="00D11944">
        <w:rPr>
          <w:b/>
          <w:bCs/>
        </w:rPr>
        <w:t xml:space="preserve"> </w:t>
      </w:r>
      <w:proofErr w:type="spellStart"/>
      <w:r w:rsidRPr="00D11944">
        <w:rPr>
          <w:b/>
          <w:bCs/>
        </w:rPr>
        <w:t>الاستثناءات</w:t>
      </w:r>
      <w:proofErr w:type="spellEnd"/>
      <w:r w:rsidRPr="00D11944">
        <w:rPr>
          <w:b/>
          <w:bCs/>
        </w:rPr>
        <w:t xml:space="preserve"> </w:t>
      </w:r>
      <w:proofErr w:type="spellStart"/>
      <w:r w:rsidRPr="00D11944">
        <w:rPr>
          <w:b/>
          <w:bCs/>
        </w:rPr>
        <w:t>بمبرر</w:t>
      </w:r>
      <w:proofErr w:type="spellEnd"/>
      <w:r w:rsidRPr="00D11944">
        <w:rPr>
          <w:b/>
          <w:bCs/>
        </w:rPr>
        <w:t xml:space="preserve"> </w:t>
      </w:r>
      <w:proofErr w:type="spellStart"/>
      <w:r w:rsidRPr="00D11944">
        <w:rPr>
          <w:b/>
          <w:bCs/>
        </w:rPr>
        <w:t>ومالك</w:t>
      </w:r>
      <w:proofErr w:type="spellEnd"/>
      <w:r w:rsidRPr="00D11944">
        <w:rPr>
          <w:b/>
          <w:bCs/>
        </w:rPr>
        <w:t xml:space="preserve"> </w:t>
      </w:r>
      <w:proofErr w:type="spellStart"/>
      <w:r w:rsidRPr="00D11944">
        <w:rPr>
          <w:b/>
          <w:bCs/>
        </w:rPr>
        <w:t>ومدة</w:t>
      </w:r>
      <w:proofErr w:type="spellEnd"/>
      <w:r w:rsidRPr="00D11944">
        <w:rPr>
          <w:b/>
          <w:bCs/>
        </w:rPr>
        <w:t xml:space="preserve"> </w:t>
      </w:r>
      <w:proofErr w:type="spellStart"/>
      <w:r w:rsidRPr="00D11944">
        <w:rPr>
          <w:b/>
          <w:bCs/>
        </w:rPr>
        <w:t>وضوابط</w:t>
      </w:r>
      <w:proofErr w:type="spellEnd"/>
      <w:r w:rsidRPr="00D11944">
        <w:rPr>
          <w:b/>
          <w:bCs/>
        </w:rPr>
        <w:t xml:space="preserve"> </w:t>
      </w:r>
      <w:proofErr w:type="spellStart"/>
      <w:r w:rsidRPr="00D11944">
        <w:rPr>
          <w:b/>
          <w:bCs/>
        </w:rPr>
        <w:t>تعويضية</w:t>
      </w:r>
      <w:proofErr w:type="spellEnd"/>
      <w:r w:rsidRPr="00D11944">
        <w:rPr>
          <w:b/>
          <w:bCs/>
        </w:rPr>
        <w:t xml:space="preserve">، </w:t>
      </w:r>
      <w:proofErr w:type="spellStart"/>
      <w:r w:rsidRPr="00D11944">
        <w:rPr>
          <w:b/>
          <w:bCs/>
        </w:rPr>
        <w:t>وتعتمد</w:t>
      </w:r>
      <w:proofErr w:type="spellEnd"/>
      <w:r w:rsidRPr="00D11944">
        <w:rPr>
          <w:b/>
          <w:bCs/>
        </w:rPr>
        <w:t xml:space="preserve"> </w:t>
      </w:r>
      <w:proofErr w:type="spellStart"/>
      <w:r w:rsidRPr="00D11944">
        <w:rPr>
          <w:b/>
          <w:bCs/>
        </w:rPr>
        <w:t>من</w:t>
      </w:r>
      <w:proofErr w:type="spellEnd"/>
      <w:r w:rsidRPr="00D11944">
        <w:rPr>
          <w:b/>
          <w:bCs/>
        </w:rPr>
        <w:t xml:space="preserve"> CISO </w:t>
      </w:r>
      <w:proofErr w:type="spellStart"/>
      <w:r w:rsidRPr="00D11944">
        <w:rPr>
          <w:b/>
          <w:bCs/>
        </w:rPr>
        <w:t>والإدارة</w:t>
      </w:r>
      <w:proofErr w:type="spellEnd"/>
      <w:r w:rsidRPr="00D11944">
        <w:rPr>
          <w:b/>
          <w:bCs/>
        </w:rPr>
        <w:t xml:space="preserve"> </w:t>
      </w:r>
      <w:proofErr w:type="spellStart"/>
      <w:r w:rsidRPr="00D11944">
        <w:rPr>
          <w:b/>
          <w:bCs/>
        </w:rPr>
        <w:t>المختصة</w:t>
      </w:r>
      <w:proofErr w:type="spellEnd"/>
      <w:r w:rsidRPr="00D11944">
        <w:rPr>
          <w:b/>
          <w:bCs/>
        </w:rPr>
        <w:t xml:space="preserve">، </w:t>
      </w:r>
      <w:proofErr w:type="spellStart"/>
      <w:r w:rsidRPr="00D11944">
        <w:rPr>
          <w:b/>
          <w:bCs/>
        </w:rPr>
        <w:t>ولا</w:t>
      </w:r>
      <w:proofErr w:type="spellEnd"/>
      <w:r w:rsidRPr="00D11944">
        <w:rPr>
          <w:b/>
          <w:bCs/>
        </w:rPr>
        <w:t xml:space="preserve"> </w:t>
      </w:r>
      <w:proofErr w:type="spellStart"/>
      <w:r w:rsidRPr="00D11944">
        <w:rPr>
          <w:b/>
          <w:bCs/>
        </w:rPr>
        <w:t>تعفي</w:t>
      </w:r>
      <w:proofErr w:type="spellEnd"/>
      <w:r w:rsidRPr="00D11944">
        <w:rPr>
          <w:b/>
          <w:bCs/>
        </w:rPr>
        <w:t xml:space="preserve"> من الالتزامات النظامية</w:t>
      </w:r>
      <w:r>
        <w:t>.</w:t>
      </w:r>
    </w:p>
    <w:p w14:paraId="76409D62" w14:textId="77777777" w:rsidR="00053BF9" w:rsidRPr="00D11944" w:rsidRDefault="004F424A">
      <w:pPr>
        <w:pStyle w:val="1"/>
        <w:jc w:val="right"/>
        <w:rPr>
          <w:sz w:val="32"/>
          <w:szCs w:val="32"/>
        </w:rPr>
      </w:pPr>
      <w:r w:rsidRPr="00D11944">
        <w:rPr>
          <w:rFonts w:ascii="Noto Sans Arabic" w:eastAsia="Noto Sans Arabic" w:hAnsi="Noto Sans Arabic"/>
          <w:color w:val="9A6A28"/>
          <w:sz w:val="32"/>
          <w:szCs w:val="32"/>
        </w:rPr>
        <w:t>15. سجل الاعتماد</w:t>
      </w:r>
    </w:p>
    <w:tbl>
      <w:tblPr>
        <w:tblW w:w="0" w:type="auto"/>
        <w:jc w:val="center"/>
        <w:tblLook w:val="04A0" w:firstRow="1" w:lastRow="0" w:firstColumn="1" w:lastColumn="0" w:noHBand="0" w:noVBand="1"/>
      </w:tblPr>
      <w:tblGrid>
        <w:gridCol w:w="1921"/>
        <w:gridCol w:w="1946"/>
        <w:gridCol w:w="1926"/>
        <w:gridCol w:w="1919"/>
        <w:gridCol w:w="1924"/>
      </w:tblGrid>
      <w:tr w:rsidR="00053BF9" w14:paraId="10400244" w14:textId="77777777">
        <w:trPr>
          <w:jc w:val="center"/>
        </w:trPr>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27E2B3DC" w14:textId="77777777" w:rsidR="00053BF9" w:rsidRPr="00D11944" w:rsidRDefault="004F424A" w:rsidP="00D11944">
            <w:pPr>
              <w:jc w:val="center"/>
              <w:rPr>
                <w:b/>
              </w:rPr>
            </w:pPr>
            <w:r w:rsidRPr="00D11944">
              <w:rPr>
                <w:b/>
                <w:color w:val="FFFFFF"/>
                <w:sz w:val="16"/>
              </w:rPr>
              <w:t>الإصدار</w:t>
            </w:r>
          </w:p>
        </w:tc>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3F1AD11E" w14:textId="77777777" w:rsidR="00053BF9" w:rsidRPr="00D11944" w:rsidRDefault="004F424A" w:rsidP="00D11944">
            <w:pPr>
              <w:jc w:val="center"/>
              <w:rPr>
                <w:b/>
              </w:rPr>
            </w:pPr>
            <w:r w:rsidRPr="00D11944">
              <w:rPr>
                <w:b/>
                <w:color w:val="FFFFFF"/>
                <w:sz w:val="16"/>
              </w:rPr>
              <w:t>التاريخ</w:t>
            </w:r>
          </w:p>
        </w:tc>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2D54FB5" w14:textId="77777777" w:rsidR="00053BF9" w:rsidRPr="00D11944" w:rsidRDefault="004F424A" w:rsidP="00D11944">
            <w:pPr>
              <w:jc w:val="center"/>
              <w:rPr>
                <w:b/>
              </w:rPr>
            </w:pPr>
            <w:r w:rsidRPr="00D11944">
              <w:rPr>
                <w:b/>
                <w:color w:val="FFFFFF"/>
                <w:sz w:val="16"/>
              </w:rPr>
              <w:t>أعدّه</w:t>
            </w:r>
          </w:p>
        </w:tc>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4C5F8422" w14:textId="77777777" w:rsidR="00053BF9" w:rsidRPr="00D11944" w:rsidRDefault="004F424A" w:rsidP="00D11944">
            <w:pPr>
              <w:jc w:val="center"/>
              <w:rPr>
                <w:b/>
              </w:rPr>
            </w:pPr>
            <w:r w:rsidRPr="00D11944">
              <w:rPr>
                <w:b/>
                <w:color w:val="FFFFFF"/>
                <w:sz w:val="16"/>
              </w:rPr>
              <w:t>راجعه</w:t>
            </w:r>
          </w:p>
        </w:tc>
        <w:tc>
          <w:tcPr>
            <w:tcW w:w="1987" w:type="dxa"/>
            <w:tcBorders>
              <w:top w:val="single" w:sz="5" w:space="0" w:color="D7C29A"/>
              <w:left w:val="single" w:sz="5" w:space="0" w:color="D7C29A"/>
              <w:bottom w:val="single" w:sz="5" w:space="0" w:color="D7C29A"/>
              <w:right w:val="single" w:sz="5" w:space="0" w:color="D7C29A"/>
            </w:tcBorders>
            <w:shd w:val="clear" w:color="auto" w:fill="9A6A28"/>
            <w:vAlign w:val="center"/>
          </w:tcPr>
          <w:p w14:paraId="075CDABC" w14:textId="77777777" w:rsidR="00053BF9" w:rsidRPr="00D11944" w:rsidRDefault="004F424A" w:rsidP="00D11944">
            <w:pPr>
              <w:jc w:val="center"/>
              <w:rPr>
                <w:b/>
              </w:rPr>
            </w:pPr>
            <w:r w:rsidRPr="00D11944">
              <w:rPr>
                <w:b/>
                <w:color w:val="FFFFFF"/>
                <w:sz w:val="16"/>
              </w:rPr>
              <w:t>اعتمده</w:t>
            </w:r>
          </w:p>
        </w:tc>
      </w:tr>
      <w:tr w:rsidR="00053BF9" w14:paraId="0D1020FE" w14:textId="77777777">
        <w:trPr>
          <w:jc w:val="center"/>
        </w:trPr>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02A3A560" w14:textId="77777777" w:rsidR="00053BF9" w:rsidRPr="00D11944" w:rsidRDefault="004F424A" w:rsidP="00D11944">
            <w:pPr>
              <w:jc w:val="center"/>
              <w:rPr>
                <w:b/>
              </w:rPr>
            </w:pPr>
            <w:r w:rsidRPr="00D11944">
              <w:rPr>
                <w:b/>
                <w:sz w:val="16"/>
              </w:rPr>
              <w:t>2.0</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5B0C0FF7" w14:textId="77777777" w:rsidR="00053BF9" w:rsidRPr="00D11944" w:rsidRDefault="004F424A" w:rsidP="00D11944">
            <w:pPr>
              <w:jc w:val="center"/>
              <w:rPr>
                <w:b/>
              </w:rPr>
            </w:pPr>
            <w:r w:rsidRPr="00D11944">
              <w:rPr>
                <w:b/>
                <w:sz w:val="16"/>
              </w:rPr>
              <w:t>2026/09/12</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8CD6A7E" w14:textId="77777777" w:rsidR="00053BF9" w:rsidRPr="00D11944" w:rsidRDefault="004F424A" w:rsidP="00D11944">
            <w:pPr>
              <w:jc w:val="center"/>
              <w:rPr>
                <w:b/>
              </w:rPr>
            </w:pPr>
            <w:r w:rsidRPr="00D11944">
              <w:rPr>
                <w:b/>
                <w:sz w:val="16"/>
              </w:rPr>
              <w:t>فريق حوكمة أمن المعلومات</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7B7B6CF7" w14:textId="77777777" w:rsidR="00053BF9" w:rsidRPr="00D11944" w:rsidRDefault="004F424A" w:rsidP="00D11944">
            <w:pPr>
              <w:jc w:val="center"/>
              <w:rPr>
                <w:b/>
              </w:rPr>
            </w:pPr>
            <w:r w:rsidRPr="00D11944">
              <w:rPr>
                <w:b/>
                <w:sz w:val="16"/>
              </w:rPr>
              <w:t>CISO – أ. سارة الحربي</w:t>
            </w:r>
          </w:p>
        </w:tc>
        <w:tc>
          <w:tcPr>
            <w:tcW w:w="1987" w:type="dxa"/>
            <w:tcBorders>
              <w:top w:val="single" w:sz="5" w:space="0" w:color="D7C29A"/>
              <w:left w:val="single" w:sz="5" w:space="0" w:color="D7C29A"/>
              <w:bottom w:val="single" w:sz="5" w:space="0" w:color="D7C29A"/>
              <w:right w:val="single" w:sz="5" w:space="0" w:color="D7C29A"/>
            </w:tcBorders>
            <w:shd w:val="clear" w:color="auto" w:fill="F4E9D2"/>
            <w:vAlign w:val="center"/>
          </w:tcPr>
          <w:p w14:paraId="4910300C" w14:textId="77777777" w:rsidR="00053BF9" w:rsidRPr="00D11944" w:rsidRDefault="004F424A" w:rsidP="00D11944">
            <w:pPr>
              <w:jc w:val="center"/>
              <w:rPr>
                <w:b/>
              </w:rPr>
            </w:pPr>
            <w:r w:rsidRPr="00D11944">
              <w:rPr>
                <w:b/>
                <w:sz w:val="16"/>
              </w:rPr>
              <w:t>الرئيس التنفيذي – د. نورة القحطاني</w:t>
            </w:r>
          </w:p>
        </w:tc>
      </w:tr>
    </w:tbl>
    <w:p w14:paraId="3ECE6194" w14:textId="77777777" w:rsidR="004F424A" w:rsidRDefault="004F424A"/>
    <w:sectPr w:rsidR="004F424A" w:rsidSect="00034616">
      <w:headerReference w:type="even" r:id="rId8"/>
      <w:headerReference w:type="default" r:id="rId9"/>
      <w:footerReference w:type="even" r:id="rId10"/>
      <w:footerReference w:type="default" r:id="rId11"/>
      <w:headerReference w:type="first" r:id="rId12"/>
      <w:footerReference w:type="first" r:id="rId13"/>
      <w:pgSz w:w="12240" w:h="15840"/>
      <w:pgMar w:top="1368"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D8C641" w14:textId="77777777" w:rsidR="009E14A4" w:rsidRDefault="009E14A4">
      <w:pPr>
        <w:spacing w:after="0" w:line="240" w:lineRule="auto"/>
      </w:pPr>
      <w:r>
        <w:separator/>
      </w:r>
    </w:p>
  </w:endnote>
  <w:endnote w:type="continuationSeparator" w:id="0">
    <w:p w14:paraId="5553730E" w14:textId="77777777" w:rsidR="009E14A4" w:rsidRDefault="009E1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3E41" w14:textId="77777777" w:rsidR="00A23FBF" w:rsidRDefault="00A23FBF">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107E6" w14:textId="6A610C55" w:rsidR="00053BF9" w:rsidRDefault="004F424A">
    <w:pPr>
      <w:pStyle w:val="a6"/>
    </w:pPr>
    <w:r>
      <w:rPr>
        <w:sz w:val="15"/>
      </w:rPr>
      <w:t xml:space="preserve"> Page </w:t>
    </w:r>
    <w:r>
      <w:fldChar w:fldCharType="begin"/>
    </w:r>
    <w:r>
      <w:instrText>PAGE</w:instrText>
    </w:r>
    <w:r>
      <w:fldChar w:fldCharType="separate"/>
    </w:r>
    <w:r w:rsidR="009656A9">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8703" w14:textId="77777777" w:rsidR="00A23FBF" w:rsidRDefault="00A23FB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41794" w14:textId="77777777" w:rsidR="009E14A4" w:rsidRDefault="009E14A4">
      <w:pPr>
        <w:spacing w:after="0" w:line="240" w:lineRule="auto"/>
      </w:pPr>
      <w:r>
        <w:separator/>
      </w:r>
    </w:p>
  </w:footnote>
  <w:footnote w:type="continuationSeparator" w:id="0">
    <w:p w14:paraId="66BFE102" w14:textId="77777777" w:rsidR="009E14A4" w:rsidRDefault="009E14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AADFD" w14:textId="77777777" w:rsidR="00A23FBF" w:rsidRDefault="00A23FB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DFA4" w14:textId="41655D2D" w:rsidR="00053BF9" w:rsidRDefault="004F424A" w:rsidP="00A944B8">
    <w:pPr>
      <w:pStyle w:val="a5"/>
      <w:pBdr>
        <w:bottom w:val="single" w:sz="10" w:space="0" w:color="9A6A28"/>
      </w:pBdr>
      <w:jc w:val="right"/>
    </w:pPr>
    <w:r>
      <w:rPr>
        <w:b/>
        <w:color w:val="9A6A28"/>
        <w:sz w:val="17"/>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7D376" w14:textId="77777777" w:rsidR="00A23FBF" w:rsidRDefault="00A23FB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02570991">
    <w:abstractNumId w:val="8"/>
  </w:num>
  <w:num w:numId="2" w16cid:durableId="1910269365">
    <w:abstractNumId w:val="6"/>
  </w:num>
  <w:num w:numId="3" w16cid:durableId="393355727">
    <w:abstractNumId w:val="5"/>
  </w:num>
  <w:num w:numId="4" w16cid:durableId="1664428432">
    <w:abstractNumId w:val="4"/>
  </w:num>
  <w:num w:numId="5" w16cid:durableId="1868371430">
    <w:abstractNumId w:val="7"/>
  </w:num>
  <w:num w:numId="6" w16cid:durableId="926689216">
    <w:abstractNumId w:val="3"/>
  </w:num>
  <w:num w:numId="7" w16cid:durableId="866287247">
    <w:abstractNumId w:val="2"/>
  </w:num>
  <w:num w:numId="8" w16cid:durableId="1996571124">
    <w:abstractNumId w:val="1"/>
  </w:num>
  <w:num w:numId="9" w16cid:durableId="50189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BF9"/>
    <w:rsid w:val="0006063C"/>
    <w:rsid w:val="000F7079"/>
    <w:rsid w:val="0015074B"/>
    <w:rsid w:val="0029639D"/>
    <w:rsid w:val="00326F90"/>
    <w:rsid w:val="004F424A"/>
    <w:rsid w:val="005F5128"/>
    <w:rsid w:val="0080091B"/>
    <w:rsid w:val="00904320"/>
    <w:rsid w:val="009336A2"/>
    <w:rsid w:val="00953757"/>
    <w:rsid w:val="009656A9"/>
    <w:rsid w:val="009E14A4"/>
    <w:rsid w:val="00A23FBF"/>
    <w:rsid w:val="00A944B8"/>
    <w:rsid w:val="00AA1D8D"/>
    <w:rsid w:val="00AC770E"/>
    <w:rsid w:val="00B47730"/>
    <w:rsid w:val="00C71BD1"/>
    <w:rsid w:val="00CB0664"/>
    <w:rsid w:val="00D119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E8DF0"/>
  <w14:defaultImageDpi w14:val="300"/>
  <w15:docId w15:val="{C056261C-200F-4577-A1B6-785643CD1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83" w:lineRule="auto"/>
    </w:pPr>
    <w:rPr>
      <w:rFonts w:ascii="Noto Sans Arabic" w:eastAsia="Noto Sans Arabic" w:hAnsi="Noto Sans Arabic"/>
      <w:color w:val="263238"/>
      <w:sz w:val="19"/>
    </w:rPr>
  </w:style>
  <w:style w:type="paragraph" w:styleId="1">
    <w:name w:val="heading 1"/>
    <w:basedOn w:val="a1"/>
    <w:next w:val="a1"/>
    <w:link w:val="1Char"/>
    <w:uiPriority w:val="9"/>
    <w:qFormat/>
    <w:rsid w:val="00FC693F"/>
    <w:pPr>
      <w:keepNext/>
      <w:keepLines/>
      <w:spacing w:before="280" w:after="140"/>
      <w:outlineLvl w:val="0"/>
    </w:pPr>
    <w:rPr>
      <w:rFonts w:asciiTheme="majorHAnsi" w:eastAsiaTheme="majorEastAsia" w:hAnsiTheme="majorHAnsi" w:cstheme="majorBidi"/>
      <w:b/>
      <w:bCs/>
      <w:sz w:val="30"/>
      <w:szCs w:val="28"/>
    </w:rPr>
  </w:style>
  <w:style w:type="paragraph" w:styleId="21">
    <w:name w:val="heading 2"/>
    <w:basedOn w:val="a1"/>
    <w:next w:val="a1"/>
    <w:link w:val="2Char"/>
    <w:uiPriority w:val="9"/>
    <w:unhideWhenUsed/>
    <w:qFormat/>
    <w:rsid w:val="00FC693F"/>
    <w:pPr>
      <w:keepNext/>
      <w:keepLines/>
      <w:spacing w:before="280" w:after="140"/>
      <w:outlineLvl w:val="1"/>
    </w:pPr>
    <w:rPr>
      <w:rFonts w:asciiTheme="majorHAnsi" w:eastAsiaTheme="majorEastAsia" w:hAnsiTheme="majorHAnsi" w:cstheme="majorBidi"/>
      <w:b/>
      <w:bCs/>
      <w:color w:val="9A6A28"/>
      <w:sz w:val="24"/>
      <w:szCs w:val="26"/>
    </w:rPr>
  </w:style>
  <w:style w:type="paragraph" w:styleId="31">
    <w:name w:val="heading 3"/>
    <w:basedOn w:val="a1"/>
    <w:next w:val="a1"/>
    <w:link w:val="3Char"/>
    <w:uiPriority w:val="9"/>
    <w:unhideWhenUsed/>
    <w:qFormat/>
    <w:rsid w:val="00FC693F"/>
    <w:pPr>
      <w:keepNext/>
      <w:keepLines/>
      <w:spacing w:before="280" w:after="140"/>
      <w:outlineLvl w:val="2"/>
    </w:pPr>
    <w:rPr>
      <w:rFonts w:asciiTheme="majorHAnsi" w:eastAsiaTheme="majorEastAsia" w:hAnsiTheme="majorHAnsi" w:cstheme="majorBidi"/>
      <w:b/>
      <w:bCs/>
      <w:sz w:val="20"/>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before="280" w:after="140" w:line="240" w:lineRule="auto"/>
      <w:contextualSpacing/>
    </w:pPr>
    <w:rPr>
      <w:rFonts w:asciiTheme="majorHAnsi" w:eastAsiaTheme="majorEastAsia" w:hAnsiTheme="majorHAnsi" w:cstheme="majorBidi"/>
      <w:b/>
      <w:color w:val="9A6A28"/>
      <w:spacing w:val="5"/>
      <w:kern w:val="28"/>
      <w:sz w:val="48"/>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988</Words>
  <Characters>5636</Characters>
  <Application>Microsoft Office Word</Application>
  <DocSecurity>0</DocSecurity>
  <Lines>46</Lines>
  <Paragraphs>13</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Loay</cp:lastModifiedBy>
  <cp:revision>6</cp:revision>
  <dcterms:created xsi:type="dcterms:W3CDTF">2026-09-12T13:09:00Z</dcterms:created>
  <dcterms:modified xsi:type="dcterms:W3CDTF">2026-09-14T18:47:00Z</dcterms:modified>
  <cp:category/>
</cp:coreProperties>
</file>