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F222" w14:textId="77777777" w:rsidR="005D7326" w:rsidRPr="00670847" w:rsidRDefault="00E66CD5" w:rsidP="00670847">
      <w:pPr>
        <w:bidi/>
        <w:rPr>
          <w:b/>
          <w:bCs/>
          <w:rtl/>
        </w:rPr>
      </w:pPr>
      <w:proofErr w:type="spellStart"/>
      <w:r w:rsidRPr="00670847">
        <w:rPr>
          <w:b/>
          <w:bCs/>
        </w:rPr>
        <w:t>نظام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إدارة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أمن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المعلومات</w:t>
      </w:r>
      <w:proofErr w:type="spellEnd"/>
      <w:r w:rsidRPr="00670847">
        <w:rPr>
          <w:b/>
          <w:bCs/>
        </w:rPr>
        <w:t xml:space="preserve"> (ISMS) وفق </w:t>
      </w:r>
      <w:proofErr w:type="spellStart"/>
      <w:r w:rsidRPr="00670847">
        <w:rPr>
          <w:b/>
          <w:bCs/>
        </w:rPr>
        <w:t>المواصفة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القياسية</w:t>
      </w:r>
      <w:proofErr w:type="spellEnd"/>
      <w:r w:rsidRPr="00670847">
        <w:rPr>
          <w:b/>
          <w:bCs/>
        </w:rPr>
        <w:t xml:space="preserve"> ISO/IEC 27001:2022</w:t>
      </w:r>
    </w:p>
    <w:p w14:paraId="7BC7ED7F" w14:textId="77777777" w:rsidR="005D7326" w:rsidRPr="00670847" w:rsidRDefault="00E66CD5" w:rsidP="00670847">
      <w:pPr>
        <w:bidi/>
        <w:rPr>
          <w:b/>
          <w:bCs/>
        </w:rPr>
      </w:pPr>
      <w:r w:rsidRPr="00670847">
        <w:rPr>
          <w:b/>
          <w:bCs/>
        </w:rPr>
        <w:t>تقرير أداء وقياس فاعلية نظام إدارة أمن المعلومات (ISMS Performance Report)</w:t>
      </w:r>
    </w:p>
    <w:p w14:paraId="3FEF1799" w14:textId="77777777" w:rsidR="005D7326" w:rsidRPr="00670847" w:rsidRDefault="005D7326">
      <w:pPr>
        <w:rPr>
          <w:b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1"/>
        <w:gridCol w:w="4815"/>
      </w:tblGrid>
      <w:tr w:rsidR="005D7326" w:rsidRPr="00670847" w14:paraId="381F89D5" w14:textId="77777777">
        <w:trPr>
          <w:tblHeader/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69292A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تصنيف الوثيقة (Document Classification)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5D0F45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مقيد – للاستخدام الداخلي - قابل للمشاركة مع الجهات الرقابية (Internal / Regulatory)</w:t>
            </w:r>
          </w:p>
        </w:tc>
      </w:tr>
      <w:tr w:rsidR="005D7326" w:rsidRPr="00670847" w14:paraId="2353A892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F779F6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مرجع الوثيقة (Document Ref)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0E9415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ISMS-DOC-09-1</w:t>
            </w:r>
          </w:p>
        </w:tc>
      </w:tr>
      <w:tr w:rsidR="005D7326" w:rsidRPr="00670847" w14:paraId="13695427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6B2B1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رقم الإصدار وتاريخ الاعتماد (Version &amp; Dated)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B21F5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الإصدار 1.0 - سبتمبر 2026</w:t>
            </w:r>
          </w:p>
        </w:tc>
      </w:tr>
      <w:tr w:rsidR="005D7326" w:rsidRPr="00670847" w14:paraId="2F579168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CE2646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مُعد التقرير (Document Author)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9F178E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فريق حوكمة أمن المعلومات - إدارة أمن المعلومات</w:t>
            </w:r>
          </w:p>
        </w:tc>
      </w:tr>
      <w:tr w:rsidR="005D7326" w:rsidRPr="00670847" w14:paraId="61668A80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720F0F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مالك الوثيقة (Document Owner)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B888D8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الرئيس التنفيذي (د. نورة القحطاني) ورئيس أمن المعلومات (أ. سارة الحربي)</w:t>
            </w:r>
          </w:p>
        </w:tc>
      </w:tr>
    </w:tbl>
    <w:p w14:paraId="35DC4E01" w14:textId="77777777" w:rsidR="005D7326" w:rsidRPr="00670847" w:rsidRDefault="005D7326" w:rsidP="00670847">
      <w:pPr>
        <w:jc w:val="right"/>
        <w:rPr>
          <w:b/>
          <w:bCs/>
        </w:rPr>
      </w:pPr>
    </w:p>
    <w:p w14:paraId="5FA95FB7" w14:textId="77777777" w:rsidR="005D7326" w:rsidRPr="00670847" w:rsidRDefault="00E66CD5" w:rsidP="00670847">
      <w:pPr>
        <w:bidi/>
        <w:rPr>
          <w:b/>
          <w:bCs/>
          <w:sz w:val="28"/>
          <w:szCs w:val="28"/>
        </w:rPr>
      </w:pPr>
      <w:proofErr w:type="spellStart"/>
      <w:r w:rsidRPr="00670847">
        <w:rPr>
          <w:b/>
          <w:bCs/>
          <w:sz w:val="28"/>
          <w:szCs w:val="28"/>
        </w:rPr>
        <w:t>مفتاح</w:t>
      </w:r>
      <w:proofErr w:type="spellEnd"/>
      <w:r w:rsidRPr="00670847">
        <w:rPr>
          <w:b/>
          <w:bCs/>
          <w:sz w:val="28"/>
          <w:szCs w:val="28"/>
        </w:rPr>
        <w:t xml:space="preserve"> </w:t>
      </w:r>
      <w:proofErr w:type="spellStart"/>
      <w:r w:rsidRPr="00670847">
        <w:rPr>
          <w:b/>
          <w:bCs/>
          <w:sz w:val="28"/>
          <w:szCs w:val="28"/>
        </w:rPr>
        <w:t>حالة</w:t>
      </w:r>
      <w:proofErr w:type="spellEnd"/>
      <w:r w:rsidRPr="00670847">
        <w:rPr>
          <w:b/>
          <w:bCs/>
          <w:sz w:val="28"/>
          <w:szCs w:val="28"/>
        </w:rPr>
        <w:t xml:space="preserve"> </w:t>
      </w:r>
      <w:proofErr w:type="spellStart"/>
      <w:r w:rsidRPr="00670847">
        <w:rPr>
          <w:b/>
          <w:bCs/>
          <w:sz w:val="28"/>
          <w:szCs w:val="28"/>
        </w:rPr>
        <w:t>الأداء</w:t>
      </w:r>
      <w:proofErr w:type="spellEnd"/>
      <w:r w:rsidRPr="00670847">
        <w:rPr>
          <w:b/>
          <w:bCs/>
          <w:sz w:val="28"/>
          <w:szCs w:val="28"/>
        </w:rPr>
        <w:t xml:space="preserve"> (Status Key)</w:t>
      </w:r>
      <w:r w:rsidR="00601704" w:rsidRPr="00670847">
        <w:rPr>
          <w:b/>
          <w:bCs/>
          <w:sz w:val="28"/>
          <w:szCs w:val="28"/>
        </w:rPr>
        <w:t xml:space="preserve"> 1</w:t>
      </w:r>
      <w:r w:rsidR="00601704" w:rsidRPr="004440E5">
        <w:rPr>
          <w:b/>
          <w:bCs/>
          <w:sz w:val="46"/>
          <w:szCs w:val="96"/>
        </w:rPr>
        <w:t>.</w:t>
      </w:r>
    </w:p>
    <w:p w14:paraId="7FC9EA22" w14:textId="77777777" w:rsidR="005D7326" w:rsidRPr="00670847" w:rsidRDefault="00E66CD5" w:rsidP="00670847">
      <w:pPr>
        <w:bidi/>
        <w:rPr>
          <w:b/>
          <w:bCs/>
        </w:rPr>
      </w:pPr>
      <w:r w:rsidRPr="00670847">
        <w:rPr>
          <w:b/>
          <w:bCs/>
        </w:rPr>
        <w:t>يُستخدم مستوى تصنيف المعلومات اللوني التالي لتقييم مؤشرات الأداء الرئيسية (KPIs) لنظام إدارة أمن المعلومات في بنك الآفاق الرقمية:</w:t>
      </w:r>
    </w:p>
    <w:p w14:paraId="002827D2" w14:textId="77777777" w:rsidR="005D7326" w:rsidRPr="00670847" w:rsidRDefault="00E66CD5" w:rsidP="00670847">
      <w:pPr>
        <w:pStyle w:val="aa"/>
        <w:numPr>
          <w:ilvl w:val="0"/>
          <w:numId w:val="10"/>
        </w:numPr>
        <w:bidi/>
        <w:rPr>
          <w:b/>
          <w:bCs/>
        </w:rPr>
      </w:pPr>
      <w:r w:rsidRPr="00670847">
        <w:rPr>
          <w:b/>
          <w:bCs/>
        </w:rPr>
        <w:t>أخضر (GREEN):  تحقيق النتيجة المستهدفة المنشود أو تجاوزه</w:t>
      </w:r>
    </w:p>
    <w:p w14:paraId="1F8C545F" w14:textId="77777777" w:rsidR="005D7326" w:rsidRPr="00670847" w:rsidRDefault="00E66CD5" w:rsidP="00670847">
      <w:pPr>
        <w:pStyle w:val="aa"/>
        <w:numPr>
          <w:ilvl w:val="0"/>
          <w:numId w:val="10"/>
        </w:numPr>
        <w:bidi/>
        <w:rPr>
          <w:b/>
          <w:bCs/>
        </w:rPr>
      </w:pPr>
      <w:r w:rsidRPr="00670847">
        <w:rPr>
          <w:b/>
          <w:bCs/>
        </w:rPr>
        <w:t>أصفر (AMBER):  الاقتراب من النتيجة المستهدفة بنسبة تقل عن 10% أو وجود خطة معالجة نشطة قيد التنفيذ</w:t>
      </w:r>
    </w:p>
    <w:p w14:paraId="658D7303" w14:textId="77777777" w:rsidR="005D7326" w:rsidRPr="00670847" w:rsidRDefault="00E66CD5" w:rsidP="00670847">
      <w:pPr>
        <w:pStyle w:val="aa"/>
        <w:numPr>
          <w:ilvl w:val="0"/>
          <w:numId w:val="10"/>
        </w:numPr>
        <w:bidi/>
        <w:rPr>
          <w:b/>
          <w:bCs/>
        </w:rPr>
      </w:pPr>
      <w:proofErr w:type="spellStart"/>
      <w:r w:rsidRPr="00670847">
        <w:rPr>
          <w:b/>
          <w:bCs/>
        </w:rPr>
        <w:t>أحمر</w:t>
      </w:r>
      <w:proofErr w:type="spellEnd"/>
      <w:r w:rsidRPr="00670847">
        <w:rPr>
          <w:b/>
          <w:bCs/>
        </w:rPr>
        <w:t xml:space="preserve"> (RED)</w:t>
      </w:r>
      <w:r w:rsidR="00601704" w:rsidRPr="00670847">
        <w:rPr>
          <w:rFonts w:hint="cs"/>
          <w:b/>
          <w:bCs/>
          <w:rtl/>
        </w:rPr>
        <w:t xml:space="preserve">: </w:t>
      </w:r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انخفاض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ملحوظ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عن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المستهدف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وغياب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خطة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معالجة</w:t>
      </w:r>
      <w:proofErr w:type="spellEnd"/>
      <w:r w:rsidRPr="00670847">
        <w:rPr>
          <w:b/>
          <w:bCs/>
        </w:rPr>
        <w:t xml:space="preserve"> </w:t>
      </w:r>
      <w:proofErr w:type="spellStart"/>
      <w:r w:rsidRPr="00670847">
        <w:rPr>
          <w:b/>
          <w:bCs/>
        </w:rPr>
        <w:t>معتمدة</w:t>
      </w:r>
      <w:proofErr w:type="spellEnd"/>
    </w:p>
    <w:p w14:paraId="7E8232A5" w14:textId="77777777" w:rsidR="005D7326" w:rsidRPr="00670847" w:rsidRDefault="00E66CD5" w:rsidP="00670847">
      <w:pPr>
        <w:bidi/>
        <w:rPr>
          <w:b/>
          <w:bCs/>
        </w:rPr>
      </w:pPr>
      <w:proofErr w:type="spellStart"/>
      <w:r w:rsidRPr="00670847">
        <w:rPr>
          <w:b/>
          <w:bCs/>
          <w:sz w:val="28"/>
          <w:szCs w:val="28"/>
        </w:rPr>
        <w:t>جدول</w:t>
      </w:r>
      <w:proofErr w:type="spellEnd"/>
      <w:r w:rsidRPr="00670847">
        <w:rPr>
          <w:b/>
          <w:bCs/>
          <w:sz w:val="28"/>
          <w:szCs w:val="28"/>
        </w:rPr>
        <w:t xml:space="preserve"> </w:t>
      </w:r>
      <w:proofErr w:type="spellStart"/>
      <w:r w:rsidRPr="00670847">
        <w:rPr>
          <w:b/>
          <w:bCs/>
          <w:sz w:val="28"/>
          <w:szCs w:val="28"/>
        </w:rPr>
        <w:t>مؤشرات</w:t>
      </w:r>
      <w:proofErr w:type="spellEnd"/>
      <w:r w:rsidRPr="00670847">
        <w:rPr>
          <w:b/>
          <w:bCs/>
          <w:sz w:val="28"/>
          <w:szCs w:val="28"/>
        </w:rPr>
        <w:t xml:space="preserve"> </w:t>
      </w:r>
      <w:proofErr w:type="spellStart"/>
      <w:r w:rsidRPr="00670847">
        <w:rPr>
          <w:b/>
          <w:bCs/>
          <w:sz w:val="28"/>
          <w:szCs w:val="28"/>
        </w:rPr>
        <w:t>أداء</w:t>
      </w:r>
      <w:proofErr w:type="spellEnd"/>
      <w:r w:rsidRPr="00670847">
        <w:rPr>
          <w:b/>
          <w:bCs/>
          <w:sz w:val="28"/>
          <w:szCs w:val="28"/>
        </w:rPr>
        <w:t xml:space="preserve"> </w:t>
      </w:r>
      <w:proofErr w:type="spellStart"/>
      <w:r w:rsidRPr="00670847">
        <w:rPr>
          <w:b/>
          <w:bCs/>
          <w:sz w:val="28"/>
          <w:szCs w:val="28"/>
        </w:rPr>
        <w:t>نظام</w:t>
      </w:r>
      <w:proofErr w:type="spellEnd"/>
      <w:r w:rsidRPr="00670847">
        <w:rPr>
          <w:b/>
          <w:bCs/>
          <w:sz w:val="28"/>
          <w:szCs w:val="28"/>
        </w:rPr>
        <w:t xml:space="preserve"> إدارة أمن المعلومات (ISMS Performance Metrics)</w:t>
      </w:r>
      <w:r w:rsidR="00601704" w:rsidRPr="00670847">
        <w:rPr>
          <w:b/>
          <w:bCs/>
          <w:sz w:val="28"/>
          <w:szCs w:val="28"/>
        </w:rPr>
        <w:t xml:space="preserve"> 2</w:t>
      </w:r>
      <w:r w:rsidR="00601704" w:rsidRPr="004440E5">
        <w:rPr>
          <w:b/>
          <w:bCs/>
          <w:sz w:val="47"/>
          <w:szCs w:val="18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5"/>
        <w:gridCol w:w="1273"/>
        <w:gridCol w:w="902"/>
        <w:gridCol w:w="970"/>
        <w:gridCol w:w="1040"/>
        <w:gridCol w:w="1017"/>
        <w:gridCol w:w="1089"/>
        <w:gridCol w:w="957"/>
        <w:gridCol w:w="903"/>
      </w:tblGrid>
      <w:tr w:rsidR="00E66CD5" w:rsidRPr="00670847" w14:paraId="7BC13E2C" w14:textId="77777777" w:rsidTr="00670847">
        <w:trPr>
          <w:tblHeader/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DDEE1B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المؤشر (Measure)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047FE9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الوصف (Description)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AC0262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الدورية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E4434B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المستهدف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F657FB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مصدر البيانات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9A19D0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الحالة (RAG)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D347A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النتائج المحققة (Results)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33061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ملاحظات التحليل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7D44B2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آخر مراجعة</w:t>
            </w:r>
          </w:p>
        </w:tc>
      </w:tr>
      <w:tr w:rsidR="00E66CD5" w:rsidRPr="00670847" w14:paraId="2552480E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7B2934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مراجعة السياسات (Policy Review Compliance)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E8763F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الموظفين الذين أقروا بقراءة وفهم السياسات الرئيسية (الأمن، الاستخدام المقبول، السحابة).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D3E3B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19344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إقرار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F74F4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الموارد البشرية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A91535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9F77DC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92% - تم إقرار سياسات الأمن، ويجري استكمال إقرار بقية الموظفين الجدد.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C5F215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EE5148E" w14:textId="77777777" w:rsidR="005D7326" w:rsidRPr="00670847" w:rsidRDefault="005D7326" w:rsidP="00670847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E66CD5" w:rsidRPr="00670847" w14:paraId="7ECD1122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A30AF7" w14:textId="1ED8A7DA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- أ. الدليل المؤسسي لحوكمة وحماية المعلومات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E88350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مراجعة وإقرار كافة الموظفين لالدليل المؤسسي لحوكمة وحماية المعلومات العليا.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028F3F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3E2F0A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9F739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الموارد البشرية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224357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7E587E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96% - 2,400 موظف أقروا السياسة، و100 في إجازة الأمومة/السفر المؤقت.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15A53B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1D70788A" w14:textId="77777777" w:rsidR="005D7326" w:rsidRPr="00670847" w:rsidRDefault="005D7326" w:rsidP="00670847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E66CD5" w:rsidRPr="00670847" w14:paraId="3D3FEBC0" w14:textId="77777777" w:rsidTr="00670847">
        <w:trPr>
          <w:trHeight w:val="236"/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173EBD" w14:textId="78AC2A90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- ب. ضوابط الاستخدام المؤسسي للأصول الرقمية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CE9607" w14:textId="2DC92E23" w:rsidR="005D7326" w:rsidRPr="00670847" w:rsidRDefault="005D7326" w:rsidP="00670847">
            <w:pPr>
              <w:bidi/>
              <w:spacing w:after="40"/>
              <w:jc w:val="center"/>
              <w:rPr>
                <w:b/>
                <w:bCs/>
              </w:rPr>
            </w:pP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5E5B52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670847">
              <w:rPr>
                <w:b/>
                <w:bCs/>
                <w:sz w:val="16"/>
              </w:rPr>
              <w:t>ربع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سنوي</w:t>
            </w:r>
            <w:proofErr w:type="spellEnd"/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E204EC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E3AB0C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الموارد البشرية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25D8FC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01E50E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 xml:space="preserve">90% - جاري استكمال توقيع الإقرارات الورقية </w:t>
            </w:r>
            <w:r w:rsidRPr="00670847">
              <w:rPr>
                <w:b/>
                <w:bCs/>
                <w:sz w:val="16"/>
              </w:rPr>
              <w:lastRenderedPageBreak/>
              <w:t>والإلكترونية لجميع الفروع.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BD3C0E" w14:textId="77777777" w:rsidR="005D7326" w:rsidRPr="00670847" w:rsidRDefault="00E66CD5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2B5A320" w14:textId="77777777" w:rsidR="005D7326" w:rsidRPr="00670847" w:rsidRDefault="005D7326" w:rsidP="00670847">
            <w:pPr>
              <w:spacing w:after="40"/>
              <w:jc w:val="center"/>
              <w:rPr>
                <w:b/>
                <w:bCs/>
              </w:rPr>
            </w:pPr>
          </w:p>
        </w:tc>
      </w:tr>
      <w:tr w:rsidR="00E66CD5" w:rsidRPr="00670847" w14:paraId="7288665F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43F898" w14:textId="7CA167B0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- ج. سياسة البيئات والخدمات السحابية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4C2E0" w14:textId="0AACE5F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proofErr w:type="spellStart"/>
            <w:r w:rsidRPr="00670847">
              <w:rPr>
                <w:b/>
                <w:bCs/>
                <w:sz w:val="16"/>
              </w:rPr>
              <w:t>التزام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الموظفين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بإقرار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ضوابط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الاستخدام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المؤسسي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للأصول</w:t>
            </w:r>
            <w:proofErr w:type="spellEnd"/>
            <w:r w:rsidRPr="00670847">
              <w:rPr>
                <w:b/>
                <w:bCs/>
                <w:sz w:val="16"/>
              </w:rPr>
              <w:t xml:space="preserve"> </w:t>
            </w:r>
            <w:proofErr w:type="spellStart"/>
            <w:r w:rsidRPr="00670847">
              <w:rPr>
                <w:b/>
                <w:bCs/>
                <w:sz w:val="16"/>
              </w:rPr>
              <w:t>الرقمية</w:t>
            </w:r>
            <w:proofErr w:type="spellEnd"/>
            <w:r w:rsidRPr="00670847">
              <w:rPr>
                <w:b/>
                <w:bCs/>
                <w:sz w:val="16"/>
              </w:rPr>
              <w:t xml:space="preserve"> (A.5.10).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D4D52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031C5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629B7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الموارد البشرية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F2A24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88A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لفريق البنية التحتية والتقنية المعني بالاستضافة.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AE9EF2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7E14798F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7E4648F9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C3B6D" w14:textId="5713BC9A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- د. سياسة التطوير الآمن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10BA9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إقرار فريق الهندسة والتطوير بسياسة التطوير الآمن (SDLC).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3CFC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D8099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F409E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الموارد البشرية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2D5B1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0BFEE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لـ 25 مطوراً في قسم البرمجيات.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3E152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4BE9425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61F4CBAB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6A6A1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امتثال ضوابط ISO 27001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6163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الضوابط المطبقة والفعالة من إجمالي ضوابط الملحق A (الـ 93 ضابطاً).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3FAFA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42417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تطبيق نطاق الضوابط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D5EA5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نتائج التدقيق وسجل الفجوات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8CC8D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022F9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تطبيق جزئي - تم تحديد فجوات وتجري معالجتها وفق تقرير التدقيق الداخلي IA-2026-01.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E83F8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54DA9E39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096F795B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364C9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مراجعات الموردين (Supplier Reviews)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25252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الموردين الأساسيين المعالجين للبيانات الذين خضعوا للمراجعة الميدانية.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0F436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989D8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E0343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جدول مراجعة الموردين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3FD23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120B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85% - تمت مراجعة موردي الأجهزة والصراف الآلي، ويجري تقييم موردي التطبيقات.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01BD7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3DCD562B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26CDEDEB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8F415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تقييم مخاطر الموردين (Supplier Risk)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CAAA0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الموردين الحرجين الحاصلين على تقييم مخاطر محدث.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E9BF5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D21B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E2AE5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 مخاطر الموردين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47F38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57A39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80% - تم تقييم مخاطر شراكة AWS و STC، ويجري استكمال بقية الموردين.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2CC91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C2BC915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7E1C0422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2D083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التدريب والتوعية (Training &amp; Awareness)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0260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إنجاز البرامج التدريبية الإلزامية للعاملين.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DEC4E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3502A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B46D3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التدريب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CE535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أحمر (Red)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5EDB6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75% - التدريب الإلزامي للأمن السيبراني مستمر ولم يكتمل بنسبة 100% لجميع الإدارات.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15141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DB0438B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11C6589C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D787F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مراجعة بيان التطبيقية (SoA Review)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889D4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ضوابط بيان التطبيقية التي تمت مراجعتها سنوياً.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0742C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99A1C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E07F8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مراجعة الوثائق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8919E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B3DE8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 xml:space="preserve">100% - تمت مراجعة كافة ضوابط الـ SoA الـ 93 </w:t>
            </w:r>
            <w:r w:rsidRPr="00670847">
              <w:rPr>
                <w:b/>
                <w:bCs/>
                <w:sz w:val="16"/>
              </w:rPr>
              <w:lastRenderedPageBreak/>
              <w:t>وتحديث حالات التطبيق.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6BD30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1E8C91E9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49D0CBA8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421EA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حوادث أمن المعلومات (Security Incidents)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9EDF8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عدد الحوادث المسجلة وحالة إغلاقها وحلها.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24FB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E895E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صفر حوادث غير معالجة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CB1C1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أداة إدارة الحوادث (SOC)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00F36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874D0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تم تسجيل 4 حوادث هذا الربع (أبرزها تصيد مالي ومحاولة تعديل جدار حماية) وتم حلها ضمن اتفاقية مستوى الخدمة SLA.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A1DFE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0167D47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76070197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21D51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استجابة الحوادث (Incident Response)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F8536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متوسط زمن الاستجابة والاحتواء للرصد الأمني.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A583C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BCEA1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ضمن SLA المحدد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6E5AA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أداة إدارة الحوادث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98F69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39AA1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متوسط زمن الاستجابة 42 دقيقة (أقل من الحد الأقصى المستهدف 60 دقيقة).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402D0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500BF6C7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6A6A31D4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D4F1C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تدقيق صلاحيات الوصول (Access Audits)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4BEC6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صلاحيات الوصول (المنطقية والمادية) التي تمت مراجعتها.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B9237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91F28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1219A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التحكم بالوصول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6E279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F2314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85% - تمت مراجعة صلاحيات AD لمراكز البيانات والتقنية، وجاري تدقيق فروع الرياض وجدة.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99E6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31EA9F0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5568A05D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06837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نتائج التدقيق الداخلي (Internal Audit)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EDF97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عدد وحرجية الملاحظات المرصودة من التدقيق الداخلي.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89366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5F81EC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بلا ملاحظات كبرى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C07AB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المراجعة والتحقق الداخلية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0F64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64F14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تم رصد عدم مطابقة رئيسي واحد (NCR-01 في السياسة والنتائج المستهدفة) وآخر فرعي، وجاري المعالجة.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89622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2872379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1814BD00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DCED9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فعالية مراجعة الإدارة (Management Review)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93C9F2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توفر أدلة عقد اجتماعات مراجعة الإدارة ومتابعة القرارات.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B707B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AF667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سنوباً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FB00E2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محاضر اجتماعات الإدارة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D982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A3A10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- انعقاد اجتماعات الإدارة التنفيذية وتوثيق كافة القرارات التصحيحية.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66847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AF44555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3D9627F9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A36AC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إدارة المخاطر - المخاطر المحددة (Identified Risks)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448D4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عدد المخاطر الجديدة المرصودة خلال فترة التقرير.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ED3BD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1E109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مؤشر قياس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6EFDA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 المخاطر والفرص المركزي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06654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8650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 xml:space="preserve">تم تحديد 12 مخاطر رئيسية جديدة تغطي التطبيقات، البيئات والخدمات </w:t>
            </w:r>
            <w:r w:rsidRPr="00670847">
              <w:rPr>
                <w:b/>
                <w:bCs/>
                <w:sz w:val="16"/>
              </w:rPr>
              <w:lastRenderedPageBreak/>
              <w:t>السحابية، والتصيد.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F8B0A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6D9D10B0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1DCAC041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8854F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إدارة المخاطر - المعالجة (Mitigated Risks)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3196C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المخاطر العالية والحرجة التي تم معالجتها بالكامل.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72F9F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ED054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للمخاطر الحرجة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F0284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 المخاطر والفرص المركزي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245B0D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9CFBE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70% - تم إغلاق المعالجة لـ 7 مخاطر، ويجري استكمال البقية ضمن خطة معالجة المخاطر.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7956D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D05423C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11105645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3E49E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إدارة المخاطر - المقبولة (Accepted Risks)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A5863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المخاطر المقبولة رسمياً وفق معايير الإدارة.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AFCB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5EDC2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مؤشر قياس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311A9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 المخاطر والفرص المركزي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6CD5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8FF69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3 مخاطر منخفضة قُبلت رسمياً لانخفاض أثرها وكلفة معالجتها.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F4E2D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EAF2AF9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08C972CB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CA574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إدارة التغيير - الالتزام (Change Approval)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8414B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التغييرات التقنية المتبعة لإجراءات إدارة التغيير المعتمدة.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1A9D7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17F66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امتثال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54F09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إدارة التغيير (CAB)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9F820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4C8CB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90% - لوحظ تغيير تقني واحد تم بدون مراجعة ثنائية، وجاري تفعيل الضوابط الصارمة.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FA64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05A71B7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057D02CA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58C2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إدارة التغيير - التغييرات غير المصرح بها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1E3C5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عدد التغييرات العشوائية المكتشفة بالشبكة.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FD815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58A99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صفر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7014A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إدارة التغيير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40C4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E7C49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صفر تغييرات غير مصرح بها عدا الحادثة التاريخية المدعوم بدليلة سابحاً.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6D31D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311ECBCB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0E843637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E0C34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اختبار استمرارية الأعمال (BC/DR Testing)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AFF74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عدد ونتائج اختبارات التعافي من الكوارث واستمرارية IT.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ADFDA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E9364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اختبار واحد ناجح على الأقل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D5161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اختبارات DRP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BE573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23A18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تم بنجاح تنفيذ اختبار التحويل لمركز التعافي بجدة (DRC) والتحقق من RTO و RPO.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F9AB9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3397682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4440D1B3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209F6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دقة حصر الأصول (Asset Inventory Accuracy)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9091A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الأصول التقنية المصنفة والمعين لها مالك رسمي.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2FAB7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D1378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من الأصول بنطاق الـ ISMS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C4C7E07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نظام إدارة الأصول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8BA4AA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38EA9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- تم اكتمال سجل الأصول وتحديد الملاك وتصنيف الحساسية لجميع الأصول الـ 20.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8CA51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31A5E4A1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5AE57423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B9985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معالجة الثغرات الفنية (Vulnerability Remediation)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172DE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 xml:space="preserve">نسبة الثغرات الحرجة المعالجة </w:t>
            </w:r>
            <w:r w:rsidRPr="00670847">
              <w:rPr>
                <w:b/>
                <w:bCs/>
                <w:sz w:val="16"/>
              </w:rPr>
              <w:lastRenderedPageBreak/>
              <w:t>ضمن اتفاقية مستوى الخدمة.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8FC5D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0668E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للثغرات الحرجة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F26B8F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تقارير منصة Qualys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153579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أصفر (Amber)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B14BC8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 xml:space="preserve">85% - تم إغلاق معظم الثغرات الحرجة بتطبيق </w:t>
            </w:r>
            <w:r w:rsidRPr="00670847">
              <w:rPr>
                <w:b/>
                <w:bCs/>
                <w:sz w:val="16"/>
              </w:rPr>
              <w:lastRenderedPageBreak/>
              <w:t>آفاق بلس، ويجري معالجة ثغرة إضافية.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515E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C169F2F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100FCB60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FA5470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  <w:rtl/>
              </w:rPr>
            </w:pPr>
            <w:r w:rsidRPr="00670847">
              <w:rPr>
                <w:b/>
                <w:bCs/>
                <w:sz w:val="16"/>
              </w:rPr>
              <w:t>مراجعة وتحديث الوثائق (Documentation Review)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A3532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وثائق الـ ISMS التي تمت مراجعتها وتحديثها بالجدول.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B9D70E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سنوياً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7C36D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تمت مراجعتها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50883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مراجعة الوثائق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872D22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DB21D4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- تم تحديث واعتماد كافة وثائق وسياسات النظام لعام 2026.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ADAFD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31406FDA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  <w:tr w:rsidR="00E66CD5" w:rsidRPr="00670847" w14:paraId="50AB6F3C" w14:textId="77777777" w:rsidTr="00670847">
        <w:trPr>
          <w:jc w:val="center"/>
        </w:trPr>
        <w:tc>
          <w:tcPr>
            <w:tcW w:w="139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F9D8CC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إلغاء صلاحيات المغادرين (Access Deactivation)</w:t>
            </w:r>
          </w:p>
        </w:tc>
        <w:tc>
          <w:tcPr>
            <w:tcW w:w="1273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FEE96B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الموظفين المنتهية خدماتهم التي أُلغيت صلاحياتهم خلال 24 ساعة.</w:t>
            </w:r>
          </w:p>
        </w:tc>
        <w:tc>
          <w:tcPr>
            <w:tcW w:w="99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4D8982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 / ربع سنوي</w:t>
            </w:r>
          </w:p>
        </w:tc>
        <w:tc>
          <w:tcPr>
            <w:tcW w:w="103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A11FB0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خلال 24 ساعة</w:t>
            </w:r>
          </w:p>
        </w:tc>
        <w:tc>
          <w:tcPr>
            <w:tcW w:w="1061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496626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سجلات Active Directory</w:t>
            </w:r>
          </w:p>
        </w:tc>
        <w:tc>
          <w:tcPr>
            <w:tcW w:w="105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E09705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أخضر (Green)</w:t>
            </w:r>
          </w:p>
        </w:tc>
        <w:tc>
          <w:tcPr>
            <w:tcW w:w="1096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0E8523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- يتم إلغاء الصلاحيات فوراً بالتنسيق بين الموارد البشرية والتقنية عند نهاية الخدمة.</w:t>
            </w:r>
          </w:p>
        </w:tc>
        <w:tc>
          <w:tcPr>
            <w:tcW w:w="1024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168641" w14:textId="77777777" w:rsidR="00670847" w:rsidRPr="00670847" w:rsidRDefault="00670847" w:rsidP="00670847">
            <w:pPr>
              <w:bidi/>
              <w:spacing w:after="40"/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سبتمبر 2026</w:t>
            </w:r>
          </w:p>
        </w:tc>
        <w:tc>
          <w:tcPr>
            <w:tcW w:w="995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2292CE1" w14:textId="77777777" w:rsidR="00670847" w:rsidRPr="00670847" w:rsidRDefault="00670847" w:rsidP="00670847">
            <w:pPr>
              <w:spacing w:after="40"/>
              <w:jc w:val="right"/>
              <w:rPr>
                <w:b/>
                <w:bCs/>
              </w:rPr>
            </w:pPr>
          </w:p>
        </w:tc>
      </w:tr>
    </w:tbl>
    <w:p w14:paraId="5BD723D1" w14:textId="77777777" w:rsidR="000B1259" w:rsidRPr="00670847" w:rsidRDefault="000B1259">
      <w:pPr>
        <w:rPr>
          <w:b/>
          <w:bCs/>
        </w:rPr>
      </w:pPr>
    </w:p>
    <w:p w14:paraId="6785ECA7" w14:textId="77777777" w:rsidR="00316E12" w:rsidRPr="004440E5" w:rsidRDefault="00E66CD5" w:rsidP="004440E5">
      <w:pPr>
        <w:pStyle w:val="1"/>
        <w:jc w:val="right"/>
        <w:rPr>
          <w:sz w:val="28"/>
        </w:rPr>
      </w:pPr>
      <w:r w:rsidRPr="004440E5">
        <w:rPr>
          <w:rFonts w:ascii="Noto Sans Arabic" w:eastAsia="Noto Sans Arabic" w:hAnsi="Noto Sans Arabic"/>
          <w:color w:val="9A6A28"/>
          <w:sz w:val="28"/>
        </w:rPr>
        <w:t>بيانات بنك الآفاق المعتمدة من دراسة الحالة (Case Study Integration)</w:t>
      </w:r>
    </w:p>
    <w:p w14:paraId="17D4B9CF" w14:textId="77777777" w:rsidR="00316E12" w:rsidRPr="00670847" w:rsidRDefault="00E66CD5" w:rsidP="004440E5">
      <w:pPr>
        <w:jc w:val="right"/>
        <w:rPr>
          <w:b/>
          <w:bCs/>
        </w:rPr>
      </w:pPr>
      <w:r w:rsidRPr="004440E5">
        <w:rPr>
          <w:b/>
          <w:bCs/>
        </w:rPr>
        <w:t>يعتمد هذا الملحق على دراسة الحالة المقدمة لبنك الآفاق في المملكة العربية السعودية، ويستخدم كمرجع موحد عند إعداد وتطبيق نظام إدارة أمن المعلومات وفق ISO/IEC 27001:2022. لا يُعد هذا الملحق بديلاً عن الموافقات الرسمية أو المتطلبات النظامية السارية</w:t>
      </w:r>
      <w:r w:rsidRPr="00670847">
        <w:rPr>
          <w:b/>
          <w:bCs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23"/>
      </w:tblGrid>
      <w:tr w:rsidR="00316E12" w:rsidRPr="00670847" w14:paraId="084E596D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56E8E655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proofErr w:type="spellStart"/>
            <w:r w:rsidRPr="00670847">
              <w:rPr>
                <w:b/>
                <w:bCs/>
                <w:color w:val="FFFFFF"/>
                <w:sz w:val="16"/>
              </w:rPr>
              <w:t>الموضوع</w:t>
            </w:r>
            <w:proofErr w:type="spellEnd"/>
            <w:r w:rsidRPr="00670847">
              <w:rPr>
                <w:b/>
                <w:bCs/>
                <w:color w:val="FFFFFF"/>
                <w:sz w:val="16"/>
              </w:rPr>
              <w:t xml:space="preserve"> (Topic)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3FD92432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المعلومات الأساسية (Approved Case Data)</w:t>
            </w:r>
          </w:p>
        </w:tc>
      </w:tr>
      <w:tr w:rsidR="00316E12" w:rsidRPr="00670847" w14:paraId="22FB6D56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0C9541C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النطاق الجغرافي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6AC81C7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المقر الرئيسي في الرياض، مركز البيانات الرئيسي في الرياض، مركز التعافي من الكوارث في جدة، 25 فرعاً، وحوالي 75 جهاز صراف آلي مستقلاً.</w:t>
            </w:r>
          </w:p>
        </w:tc>
      </w:tr>
      <w:tr w:rsidR="00316E12" w:rsidRPr="00670847" w14:paraId="5FA73E09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29E3F01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الأطراف التنظيمية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BE3DD22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البنك المركزي السعودي (ساما)، هيئة البيانات والذكاء الاصطناعي (سدايا)، والجهات المختصة بحماية البيانات والجرائم المعلوماتية.</w:t>
            </w:r>
          </w:p>
        </w:tc>
      </w:tr>
      <w:tr w:rsidR="00316E12" w:rsidRPr="00670847" w14:paraId="6D669343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E03D38F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الأصول الحرجة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3D7EB31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بيانات أكثر من 500,000 عميل، بيانات 2,500 موظف، الأنظمة المصرفية الأساسية، آفاق بلس، آفاق نت، المدفوعات الفورية، قواعد البيانات، ومفاتيح التشفير.</w:t>
            </w:r>
          </w:p>
        </w:tc>
      </w:tr>
      <w:tr w:rsidR="00316E12" w:rsidRPr="00670847" w14:paraId="74CC05C5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132C50BA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الموارد الأمنية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621ABE4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CISO: أ. سارة الحربي؛ CIO: م. فهد العتيبي؛ SOC من 8 محللين؛ فريق حوكمة من 4؛ فريق استجابة من 3؛ فريق مخاطر وثغرات من 2.</w:t>
            </w:r>
          </w:p>
        </w:tc>
      </w:tr>
      <w:tr w:rsidR="00316E12" w:rsidRPr="00670847" w14:paraId="600A64E8" w14:textId="77777777">
        <w:trPr>
          <w:jc w:val="center"/>
        </w:trPr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2063C65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الموردون والشركاء الرئيسيون</w:t>
            </w:r>
          </w:p>
        </w:tc>
        <w:tc>
          <w:tcPr>
            <w:tcW w:w="4968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447C2D6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شركة الاتصالات السعودية، AWS للأنظمة غير الحرجة، استشاري فحص الثغرات، شركة تطوير تطبيق الهاتف، مزود صيانة أجهزة الصراف، وشركة خدمات النقد والأمن.</w:t>
            </w:r>
          </w:p>
        </w:tc>
      </w:tr>
    </w:tbl>
    <w:p w14:paraId="09CDF7F8" w14:textId="77777777" w:rsidR="00316E12" w:rsidRPr="00670847" w:rsidRDefault="00E66CD5">
      <w:pPr>
        <w:pStyle w:val="1"/>
        <w:jc w:val="right"/>
        <w:rPr>
          <w:sz w:val="28"/>
        </w:rPr>
      </w:pPr>
      <w:r w:rsidRPr="00670847">
        <w:rPr>
          <w:rFonts w:ascii="Noto Sans Arabic" w:eastAsia="Noto Sans Arabic" w:hAnsi="Noto Sans Arabic"/>
          <w:color w:val="9A6A28"/>
          <w:sz w:val="28"/>
        </w:rPr>
        <w:t>مؤشرات الأداء المضافة من دراسة الحالة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6"/>
        <w:gridCol w:w="1932"/>
        <w:gridCol w:w="1925"/>
        <w:gridCol w:w="1927"/>
      </w:tblGrid>
      <w:tr w:rsidR="00316E12" w:rsidRPr="00670847" w14:paraId="50A61CF9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3DAE96D9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proofErr w:type="spellStart"/>
            <w:r w:rsidRPr="00670847">
              <w:rPr>
                <w:b/>
                <w:bCs/>
                <w:color w:val="FFFFFF"/>
                <w:sz w:val="16"/>
              </w:rPr>
              <w:t>المؤشر</w:t>
            </w:r>
            <w:proofErr w:type="spellEnd"/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6DDDCDAF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خط الأساس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71289E05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المستهدف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3E4311F0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الدورية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9A6A28"/>
            <w:vAlign w:val="center"/>
          </w:tcPr>
          <w:p w14:paraId="2E140239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color w:val="FFFFFF"/>
                <w:sz w:val="16"/>
              </w:rPr>
              <w:t>المالك</w:t>
            </w:r>
          </w:p>
        </w:tc>
      </w:tr>
      <w:tr w:rsidR="00316E12" w:rsidRPr="00670847" w14:paraId="5AE600BF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FB25540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النقر على التصيد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477D3517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25%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96AA014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أقل من 8%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A8BE83E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64598F94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CISO</w:t>
            </w:r>
          </w:p>
        </w:tc>
      </w:tr>
      <w:tr w:rsidR="00316E12" w:rsidRPr="00670847" w14:paraId="0B12FE0D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4B79360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إدخال بيانات الاعتماد في التصيد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519DAA9B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12%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8A6E942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أقل من 3%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64F4080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96A38D4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SOC</w:t>
            </w:r>
          </w:p>
        </w:tc>
      </w:tr>
      <w:tr w:rsidR="00316E12" w:rsidRPr="00670847" w14:paraId="181A72AA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2A8F4D0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نسبة الإبلاغ عن التصيد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6C4C353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8%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586396B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أكثر من 60%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195597CA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ربع سنوي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3ACD2AA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الموارد البشرية</w:t>
            </w:r>
          </w:p>
        </w:tc>
      </w:tr>
      <w:tr w:rsidR="00316E12" w:rsidRPr="00670847" w14:paraId="7583A3AE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9ADB25B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lastRenderedPageBreak/>
              <w:t>زمن اكتشاف الحوادث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7A03BA8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45 دقيقة في حادث سابق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491D5367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أقل من 15 دقيقة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0515792D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BF8F2"/>
            <w:vAlign w:val="center"/>
          </w:tcPr>
          <w:p w14:paraId="23D67643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SOC</w:t>
            </w:r>
          </w:p>
        </w:tc>
      </w:tr>
      <w:tr w:rsidR="00316E12" w:rsidRPr="00670847" w14:paraId="15FFB73F" w14:textId="77777777">
        <w:trPr>
          <w:jc w:val="center"/>
        </w:trPr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62B4504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معالجة الثغرات العالية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55039F91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2 من 3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070D53D9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100% ضمن SLA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25565AF7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شهري</w:t>
            </w:r>
          </w:p>
        </w:tc>
        <w:tc>
          <w:tcPr>
            <w:tcW w:w="1987" w:type="dxa"/>
            <w:tcBorders>
              <w:top w:val="single" w:sz="5" w:space="0" w:color="D7C29A"/>
              <w:left w:val="single" w:sz="5" w:space="0" w:color="D7C29A"/>
              <w:bottom w:val="single" w:sz="5" w:space="0" w:color="D7C29A"/>
              <w:right w:val="single" w:sz="5" w:space="0" w:color="D7C29A"/>
            </w:tcBorders>
            <w:shd w:val="clear" w:color="auto" w:fill="F4E9D2"/>
            <w:vAlign w:val="center"/>
          </w:tcPr>
          <w:p w14:paraId="7CEC72DE" w14:textId="77777777" w:rsidR="00316E12" w:rsidRPr="00670847" w:rsidRDefault="00E66CD5" w:rsidP="004440E5">
            <w:pPr>
              <w:jc w:val="center"/>
              <w:rPr>
                <w:b/>
                <w:bCs/>
              </w:rPr>
            </w:pPr>
            <w:r w:rsidRPr="00670847">
              <w:rPr>
                <w:b/>
                <w:bCs/>
                <w:sz w:val="16"/>
              </w:rPr>
              <w:t>فريق المخاطر</w:t>
            </w:r>
          </w:p>
        </w:tc>
      </w:tr>
    </w:tbl>
    <w:p w14:paraId="0E25A476" w14:textId="77777777" w:rsidR="00316E12" w:rsidRPr="004440E5" w:rsidRDefault="00E66CD5">
      <w:pPr>
        <w:pStyle w:val="1"/>
        <w:jc w:val="right"/>
        <w:rPr>
          <w:sz w:val="28"/>
        </w:rPr>
      </w:pPr>
      <w:proofErr w:type="spellStart"/>
      <w:r w:rsidRPr="004440E5">
        <w:rPr>
          <w:rFonts w:ascii="Noto Sans Arabic" w:eastAsia="Noto Sans Arabic" w:hAnsi="Noto Sans Arabic"/>
          <w:color w:val="9A6A28"/>
          <w:sz w:val="28"/>
        </w:rPr>
        <w:t>مؤشرات</w:t>
      </w:r>
      <w:proofErr w:type="spellEnd"/>
      <w:r w:rsidRPr="004440E5">
        <w:rPr>
          <w:rFonts w:ascii="Noto Sans Arabic" w:eastAsia="Noto Sans Arabic" w:hAnsi="Noto Sans Arabic"/>
          <w:color w:val="9A6A28"/>
          <w:sz w:val="28"/>
        </w:rPr>
        <w:t xml:space="preserve"> </w:t>
      </w:r>
      <w:proofErr w:type="spellStart"/>
      <w:r w:rsidRPr="004440E5">
        <w:rPr>
          <w:rFonts w:ascii="Noto Sans Arabic" w:eastAsia="Noto Sans Arabic" w:hAnsi="Noto Sans Arabic"/>
          <w:color w:val="9A6A28"/>
          <w:sz w:val="28"/>
        </w:rPr>
        <w:t>التصحيح</w:t>
      </w:r>
      <w:proofErr w:type="spellEnd"/>
    </w:p>
    <w:p w14:paraId="5522FBA9" w14:textId="77777777" w:rsidR="00316E12" w:rsidRPr="00670847" w:rsidRDefault="00E66CD5">
      <w:pPr>
        <w:jc w:val="right"/>
        <w:rPr>
          <w:b/>
          <w:bCs/>
        </w:rPr>
      </w:pPr>
      <w:r w:rsidRPr="00670847">
        <w:rPr>
          <w:b/>
          <w:bCs/>
        </w:rPr>
        <w:t>تضاف مؤشرات: نسبة إقرارات سياسة الاستخدام، نسبة خدمات AWS ذات تقييم مخاطر، نسبة طلبات PII المعالجة ضمن المدة، نسبة الأنظمة المتزامنة زمنياً، ونسبة الخدمات التي اجتازت فحص TLS.</w:t>
      </w:r>
    </w:p>
    <w:sectPr w:rsidR="00316E12" w:rsidRPr="00670847" w:rsidSect="00034616">
      <w:headerReference w:type="default" r:id="rId8"/>
      <w:footerReference w:type="default" r:id="rId9"/>
      <w:pgSz w:w="12240" w:h="15840"/>
      <w:pgMar w:top="1368" w:right="1296" w:bottom="1152" w:left="1296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1FE42" w14:textId="77777777" w:rsidR="00EF7E90" w:rsidRDefault="00EF7E90">
      <w:pPr>
        <w:spacing w:after="0" w:line="240" w:lineRule="auto"/>
      </w:pPr>
      <w:r>
        <w:separator/>
      </w:r>
    </w:p>
  </w:endnote>
  <w:endnote w:type="continuationSeparator" w:id="0">
    <w:p w14:paraId="0DD262F3" w14:textId="77777777" w:rsidR="00EF7E90" w:rsidRDefault="00EF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142C4" w14:textId="538E5128" w:rsidR="00316E12" w:rsidRDefault="00E66CD5">
    <w:r>
      <w:rPr>
        <w:sz w:val="15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708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786BB" w14:textId="77777777" w:rsidR="00EF7E90" w:rsidRDefault="00EF7E90">
      <w:pPr>
        <w:spacing w:after="0" w:line="240" w:lineRule="auto"/>
      </w:pPr>
      <w:r>
        <w:separator/>
      </w:r>
    </w:p>
  </w:footnote>
  <w:footnote w:type="continuationSeparator" w:id="0">
    <w:p w14:paraId="17A72DCF" w14:textId="77777777" w:rsidR="00EF7E90" w:rsidRDefault="00EF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C398" w14:textId="654F1D85" w:rsidR="00316E12" w:rsidRDefault="00316E12" w:rsidP="004440E5">
    <w:pPr>
      <w:pBdr>
        <w:bottom w:val="single" w:sz="10" w:space="0" w:color="9A6A28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B08A7"/>
    <w:multiLevelType w:val="hybridMultilevel"/>
    <w:tmpl w:val="6500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497074">
    <w:abstractNumId w:val="8"/>
  </w:num>
  <w:num w:numId="2" w16cid:durableId="1353990809">
    <w:abstractNumId w:val="6"/>
  </w:num>
  <w:num w:numId="3" w16cid:durableId="1213349605">
    <w:abstractNumId w:val="5"/>
  </w:num>
  <w:num w:numId="4" w16cid:durableId="171186912">
    <w:abstractNumId w:val="4"/>
  </w:num>
  <w:num w:numId="5" w16cid:durableId="127628080">
    <w:abstractNumId w:val="7"/>
  </w:num>
  <w:num w:numId="6" w16cid:durableId="1474328128">
    <w:abstractNumId w:val="3"/>
  </w:num>
  <w:num w:numId="7" w16cid:durableId="1073040102">
    <w:abstractNumId w:val="2"/>
  </w:num>
  <w:num w:numId="8" w16cid:durableId="1507014281">
    <w:abstractNumId w:val="1"/>
  </w:num>
  <w:num w:numId="9" w16cid:durableId="2121534198">
    <w:abstractNumId w:val="0"/>
  </w:num>
  <w:num w:numId="10" w16cid:durableId="189954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259"/>
    <w:rsid w:val="000B6F2A"/>
    <w:rsid w:val="0015074B"/>
    <w:rsid w:val="001F7453"/>
    <w:rsid w:val="0029639D"/>
    <w:rsid w:val="00316E12"/>
    <w:rsid w:val="00326F90"/>
    <w:rsid w:val="00350A14"/>
    <w:rsid w:val="004440E5"/>
    <w:rsid w:val="005D7326"/>
    <w:rsid w:val="00601704"/>
    <w:rsid w:val="00670847"/>
    <w:rsid w:val="00AA1D8D"/>
    <w:rsid w:val="00B47730"/>
    <w:rsid w:val="00CB0664"/>
    <w:rsid w:val="00E66CD5"/>
    <w:rsid w:val="00EA01D0"/>
    <w:rsid w:val="00EF7E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3A96C99"/>
  <w14:defaultImageDpi w14:val="300"/>
  <w15:docId w15:val="{676D1016-29CA-456A-A853-BE69C27EF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283" w:lineRule="auto"/>
    </w:pPr>
    <w:rPr>
      <w:rFonts w:ascii="Noto Sans Arabic" w:eastAsia="Noto Sans Arabic" w:hAnsi="Noto Sans Arabic"/>
      <w:color w:val="263238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9A6A28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80" w:after="140" w:line="240" w:lineRule="auto"/>
      <w:contextualSpacing/>
    </w:pPr>
    <w:rPr>
      <w:rFonts w:asciiTheme="majorHAnsi" w:eastAsiaTheme="majorEastAsia" w:hAnsiTheme="majorHAnsi" w:cstheme="majorBidi"/>
      <w:b/>
      <w:color w:val="9A6A28"/>
      <w:spacing w:val="5"/>
      <w:kern w:val="28"/>
      <w:sz w:val="48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1331</Words>
  <Characters>7593</Characters>
  <Application>Microsoft Office Word</Application>
  <DocSecurity>0</DocSecurity>
  <Lines>63</Lines>
  <Paragraphs>17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Loay</cp:lastModifiedBy>
  <cp:revision>3</cp:revision>
  <dcterms:created xsi:type="dcterms:W3CDTF">2026-09-12T13:56:00Z</dcterms:created>
  <dcterms:modified xsi:type="dcterms:W3CDTF">2026-09-14T18:49:00Z</dcterms:modified>
  <cp:category/>
</cp:coreProperties>
</file>