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EAD" w:rsidRDefault="00894C17">
      <w:pPr>
        <w:pStyle w:val="A5"/>
        <w:jc w:val="center"/>
      </w:pPr>
      <w:r>
        <w:rPr>
          <w:b/>
          <w:bCs/>
        </w:rPr>
        <w:t>Экспериментальное исследование методики развития максимальной силы мышц на примере легкоатлетов-спринтеров высокой квалификации</w:t>
      </w:r>
    </w:p>
    <w:p w:rsidR="00C83EAD" w:rsidRDefault="00C83EAD">
      <w:pPr>
        <w:pStyle w:val="A5"/>
      </w:pPr>
    </w:p>
    <w:p w:rsidR="00C83EAD" w:rsidRDefault="00894C17">
      <w:pPr>
        <w:pStyle w:val="A5"/>
      </w:pPr>
      <w:r>
        <w:rPr>
          <w:b/>
          <w:bCs/>
        </w:rPr>
        <w:t>Владимир Степанович Лобачёв, старший преподаватель кафедры физического воспитания</w:t>
      </w:r>
    </w:p>
    <w:p w:rsidR="00C83EAD" w:rsidRDefault="00894C17">
      <w:pPr>
        <w:pStyle w:val="A5"/>
      </w:pPr>
      <w:r>
        <w:rPr>
          <w:b/>
          <w:bCs/>
        </w:rPr>
        <w:t xml:space="preserve">Владислав Игоревич Жаринов, студент группы </w:t>
      </w:r>
      <w:r>
        <w:rPr>
          <w:b/>
          <w:bCs/>
        </w:rPr>
        <w:t xml:space="preserve">6208 Б 401 </w:t>
      </w:r>
    </w:p>
    <w:p w:rsidR="00C83EAD" w:rsidRDefault="00894C17">
      <w:pPr>
        <w:pStyle w:val="A5"/>
      </w:pPr>
      <w:r>
        <w:rPr>
          <w:b/>
          <w:bCs/>
        </w:rPr>
        <w:t>Самарский национальный исследовательский университет им. академика Сергея Павловича Королёва</w:t>
      </w:r>
    </w:p>
    <w:p w:rsidR="00C83EAD" w:rsidRDefault="00C83EAD">
      <w:pPr>
        <w:pStyle w:val="A5"/>
      </w:pPr>
    </w:p>
    <w:p w:rsidR="00C83EAD" w:rsidRDefault="00894C17">
      <w:pPr>
        <w:pStyle w:val="A5"/>
      </w:pPr>
      <w:r>
        <w:tab/>
      </w:r>
      <w:r>
        <w:rPr>
          <w:b/>
          <w:bCs/>
        </w:rPr>
        <w:t>Аннотация.</w:t>
      </w:r>
      <w:r>
        <w:t xml:space="preserve"> В статье рассматривается вопрос развития максимальной силы мышц на примере тренировки легкоатлетов-спринтеров. Этот вопрос изучается с исп</w:t>
      </w:r>
      <w:r>
        <w:t>ользованием комплексного метода тренировки в его «жёстком» варианте (приёме). Такой приём предполагает воздействие на мышцы упражнениями (не более тремя), выполняемые без пауз и с возрастающей интенсивностью. В результате создается кумулятивный эффект, вли</w:t>
      </w:r>
      <w:r>
        <w:t>яющий на однонаправленно работающие мышцы и вызывающий в них наибольшие напряжения, вследствие чего происходит эффективное развитие такого физического качества, как максимальная сила мышц.</w:t>
      </w:r>
    </w:p>
    <w:p w:rsidR="00C83EAD" w:rsidRDefault="00894C17">
      <w:pPr>
        <w:pStyle w:val="A5"/>
      </w:pPr>
      <w:r>
        <w:tab/>
        <w:t>Величина напряжения в работающих мышцах при использовании предложе</w:t>
      </w:r>
      <w:r>
        <w:t>нной авторами методики достигается только при наличии кумулятивного эффекта в тренировочном процессе. При раздельном выполнении упражнений, составляющих комплекс, это недостижимо.</w:t>
      </w:r>
    </w:p>
    <w:p w:rsidR="00C83EAD" w:rsidRPr="00894C17" w:rsidRDefault="00894C17">
      <w:pPr>
        <w:spacing w:line="360" w:lineRule="auto"/>
        <w:jc w:val="both"/>
        <w:rPr>
          <w:lang w:val="ru-RU"/>
        </w:rPr>
      </w:pPr>
      <w:r>
        <w:rPr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>Ключевые слова:</w:t>
      </w:r>
      <w:r>
        <w:rPr>
          <w:sz w:val="28"/>
          <w:szCs w:val="28"/>
          <w:lang w:val="ru-RU"/>
        </w:rPr>
        <w:t xml:space="preserve"> комплексный метод спортивной тренировки, регламентированные</w:t>
      </w:r>
      <w:r>
        <w:rPr>
          <w:sz w:val="28"/>
          <w:szCs w:val="28"/>
          <w:lang w:val="ru-RU"/>
        </w:rPr>
        <w:t xml:space="preserve"> нагрузки, максимальная сила, кумулятивный эффект, генерируемое напряжение, интенсивность, прыжки через барьеры.</w:t>
      </w:r>
    </w:p>
    <w:p w:rsidR="00C83EAD" w:rsidRDefault="00894C17">
      <w:pPr>
        <w:pStyle w:val="A5"/>
      </w:pPr>
      <w:r>
        <w:tab/>
      </w:r>
      <w:r>
        <w:rPr>
          <w:b/>
          <w:bCs/>
        </w:rPr>
        <w:t>Введение.</w:t>
      </w:r>
      <w:r>
        <w:t xml:space="preserve"> Научным спортивным сообществом разработан многообразный методологический аппарат, принятый на вооружение практикующими тренерами. Ус</w:t>
      </w:r>
      <w:r>
        <w:t xml:space="preserve">пех в получении спортивного рекорда кроется в творческой интерпретации научно-разработанных методов тренировки и их использования на практике. С этой </w:t>
      </w:r>
      <w:r>
        <w:lastRenderedPageBreak/>
        <w:t>целью авторы внесли в содержание комплексного метода спортивной тренировки регламентированные дозировки дл</w:t>
      </w:r>
      <w:r>
        <w:t xml:space="preserve">я создания кумулятивного эффекта, который способствует </w:t>
      </w:r>
      <w:proofErr w:type="gramStart"/>
      <w:r>
        <w:t>возникновению  в</w:t>
      </w:r>
      <w:proofErr w:type="gramEnd"/>
      <w:r>
        <w:t xml:space="preserve"> мышцах наибольшего напряжения. </w:t>
      </w:r>
    </w:p>
    <w:p w:rsidR="00C83EAD" w:rsidRDefault="00894C17">
      <w:pPr>
        <w:pStyle w:val="A5"/>
      </w:pPr>
      <w:r>
        <w:tab/>
        <w:t>Главными характерными признаками предлагаемых дозировок являются отсутствие пауз между средствами, составляющими комплекс, и выполнение этих упражнений</w:t>
      </w:r>
      <w:r>
        <w:t xml:space="preserve"> с возрастающей интенсивностью. Важными положительными факторами представленной методики являются использование небольших отягощений (до 75% от рекордных) и </w:t>
      </w:r>
      <w:r>
        <w:rPr>
          <w:u w:val="single"/>
        </w:rPr>
        <w:t>оптимальные</w:t>
      </w:r>
      <w:r>
        <w:t xml:space="preserve"> показатели ЧСС (170-190 уд/мин). Следуя рекомендациям данной методики, происходит адапт</w:t>
      </w:r>
      <w:r>
        <w:t>ация мышц к наибольшим напряжениям и, как следствие, увеличение их максимальной силы.</w:t>
      </w:r>
    </w:p>
    <w:p w:rsidR="00C83EAD" w:rsidRDefault="00894C17">
      <w:pPr>
        <w:pStyle w:val="A5"/>
      </w:pPr>
      <w:r>
        <w:tab/>
        <w:t>Подобные тренировки рекомендуется проводить со спортсменами высокой квалификации (МС, КМС), прошедшими углубленный медицинский осмотр.</w:t>
      </w:r>
    </w:p>
    <w:p w:rsidR="00C83EAD" w:rsidRDefault="00894C17">
      <w:pPr>
        <w:pStyle w:val="A5"/>
      </w:pPr>
      <w:r>
        <w:tab/>
      </w:r>
      <w:r>
        <w:rPr>
          <w:b/>
          <w:bCs/>
          <w:u w:val="single"/>
        </w:rPr>
        <w:t xml:space="preserve">Цель исследования </w:t>
      </w:r>
      <w:r w:rsidRPr="00894C17">
        <w:rPr>
          <w:b/>
          <w:bCs/>
          <w:u w:val="single"/>
        </w:rPr>
        <w:t xml:space="preserve">- </w:t>
      </w:r>
      <w:r>
        <w:rPr>
          <w:u w:val="single"/>
        </w:rPr>
        <w:t>введение поня</w:t>
      </w:r>
      <w:r>
        <w:rPr>
          <w:u w:val="single"/>
        </w:rPr>
        <w:t>тия «создание кумулятивного эффекта» в методике развития максимальной силы мышц на примере легкоатлетов-спринтеров высокой квалификации.</w:t>
      </w:r>
    </w:p>
    <w:p w:rsidR="00C83EAD" w:rsidRDefault="00894C17">
      <w:pPr>
        <w:pStyle w:val="A5"/>
      </w:pPr>
      <w:r>
        <w:tab/>
      </w:r>
      <w:r>
        <w:rPr>
          <w:b/>
          <w:bCs/>
          <w:u w:val="single"/>
        </w:rPr>
        <w:t>Методы</w:t>
      </w:r>
      <w:r>
        <w:rPr>
          <w:b/>
          <w:bCs/>
        </w:rPr>
        <w:t xml:space="preserve"> и организация исследования.</w:t>
      </w:r>
      <w:r>
        <w:t xml:space="preserve"> В статье рассматривается опыт работы с членами сборной команды по легкой атлетике С</w:t>
      </w:r>
      <w:r>
        <w:t>амарского государственного аэрокосмического университета им. С. П. Королёва. В период с 2009 по 2012 год было подготовлен</w:t>
      </w:r>
      <w:r>
        <w:t>о 3 мастера спорта и 3 кандидата в мастера спорта (мужчины) в спринте.</w:t>
      </w:r>
    </w:p>
    <w:p w:rsidR="00C83EAD" w:rsidRDefault="00894C17">
      <w:pPr>
        <w:pStyle w:val="A5"/>
      </w:pPr>
      <w:r>
        <w:tab/>
        <w:t>Главное внимание авторы сосредоточили на проблеме эффективност</w:t>
      </w:r>
      <w:r>
        <w:t>и</w:t>
      </w:r>
    </w:p>
    <w:p w:rsidR="00C83EAD" w:rsidRDefault="00894C17">
      <w:pPr>
        <w:pStyle w:val="A5"/>
      </w:pPr>
      <w:r>
        <w:t>использования методов и средств, направленных на развитие максимальной силы мышц. Решению этой задачи предшествовала целенаправленная работа по развитию гибкости и силы мышц тазового пояса, внутреннего блока и бедра, которая традиционно планируется в окт</w:t>
      </w:r>
      <w:r>
        <w:t xml:space="preserve">ябре [3]. </w:t>
      </w:r>
    </w:p>
    <w:p w:rsidR="00C83EAD" w:rsidRDefault="00894C17">
      <w:pPr>
        <w:pStyle w:val="A5"/>
      </w:pPr>
      <w:r>
        <w:tab/>
        <w:t xml:space="preserve">В ноябре планировалось 5 учебно-тренировочных занятий в неделю, два из которых (понедельник и пятница) рассматривались как основополагающие для развития максимальной силы мышц нижних конечностей. Поставленная задача реализовывалась посредством </w:t>
      </w:r>
      <w:r>
        <w:t xml:space="preserve">комплексного метода тренировки в наиболее «жёстком» его варианте. В фитнес-литературе этот вариант (приём) трактуется как однонаправленные серии, </w:t>
      </w:r>
      <w:proofErr w:type="spellStart"/>
      <w:r>
        <w:t>трисет</w:t>
      </w:r>
      <w:proofErr w:type="spellEnd"/>
      <w:r>
        <w:t xml:space="preserve"> и </w:t>
      </w:r>
      <w:proofErr w:type="spellStart"/>
      <w:r>
        <w:t>суперсет</w:t>
      </w:r>
      <w:proofErr w:type="spellEnd"/>
      <w:r>
        <w:t xml:space="preserve"> [4].</w:t>
      </w:r>
    </w:p>
    <w:p w:rsidR="00C83EAD" w:rsidRDefault="00894C17">
      <w:pPr>
        <w:pStyle w:val="A5"/>
      </w:pPr>
      <w:r>
        <w:lastRenderedPageBreak/>
        <w:tab/>
        <w:t>В эксперименте приняло участие шесть человек, среди которых три мастера спорта в сприн</w:t>
      </w:r>
      <w:r>
        <w:t>те. Возраст спортсменов был в границах 20-22 года, стаж занятий спортом 4-5 лет.</w:t>
      </w:r>
    </w:p>
    <w:p w:rsidR="00C83EAD" w:rsidRDefault="00894C17">
      <w:pPr>
        <w:pStyle w:val="A5"/>
      </w:pPr>
      <w:r>
        <w:tab/>
        <w:t>Комплекс упражнений, составленный для исследовательского эксперимента:</w:t>
      </w:r>
    </w:p>
    <w:p w:rsidR="00C83EAD" w:rsidRDefault="00894C17">
      <w:pPr>
        <w:pStyle w:val="A5"/>
        <w:numPr>
          <w:ilvl w:val="0"/>
          <w:numId w:val="2"/>
        </w:numPr>
      </w:pPr>
      <w:r>
        <w:t>Приседание со штангой на плечах.</w:t>
      </w:r>
    </w:p>
    <w:p w:rsidR="00C83EAD" w:rsidRDefault="00894C17">
      <w:pPr>
        <w:pStyle w:val="A5"/>
        <w:numPr>
          <w:ilvl w:val="0"/>
          <w:numId w:val="2"/>
        </w:numPr>
      </w:pPr>
      <w:r>
        <w:t>Полуприседание со штангой на плечах.</w:t>
      </w:r>
    </w:p>
    <w:p w:rsidR="00C83EAD" w:rsidRDefault="00894C17">
      <w:pPr>
        <w:pStyle w:val="A5"/>
        <w:numPr>
          <w:ilvl w:val="0"/>
          <w:numId w:val="2"/>
        </w:numPr>
      </w:pPr>
      <w:r>
        <w:t>Прыжки через барьеры.</w:t>
      </w:r>
    </w:p>
    <w:p w:rsidR="00C83EAD" w:rsidRDefault="00894C17">
      <w:pPr>
        <w:pStyle w:val="A5"/>
      </w:pPr>
      <w:r>
        <w:tab/>
        <w:t>Методика и</w:t>
      </w:r>
      <w:r>
        <w:t xml:space="preserve"> дозировка выполнения комплекса:</w:t>
      </w:r>
    </w:p>
    <w:p w:rsidR="00C83EAD" w:rsidRDefault="00894C17">
      <w:pPr>
        <w:pStyle w:val="A5"/>
        <w:numPr>
          <w:ilvl w:val="0"/>
          <w:numId w:val="4"/>
        </w:numPr>
      </w:pPr>
      <w:r>
        <w:t>Выполнять 5 приседаний, темп средний, вес штанги – 75% от личного рекорда.</w:t>
      </w:r>
    </w:p>
    <w:p w:rsidR="00C83EAD" w:rsidRDefault="00894C17">
      <w:pPr>
        <w:pStyle w:val="A5"/>
        <w:numPr>
          <w:ilvl w:val="0"/>
          <w:numId w:val="4"/>
        </w:numPr>
      </w:pPr>
      <w:r>
        <w:t>Выполнять 5 полуприседаний, темп максимально быстрый, вес штанги – 50% от личного рекорда.</w:t>
      </w:r>
    </w:p>
    <w:p w:rsidR="00C83EAD" w:rsidRDefault="00894C17">
      <w:pPr>
        <w:pStyle w:val="A5"/>
        <w:numPr>
          <w:ilvl w:val="0"/>
          <w:numId w:val="4"/>
        </w:numPr>
      </w:pPr>
      <w:r>
        <w:t>Выполнять прыжки через 3 барьера высотой 84 см.</w:t>
      </w:r>
    </w:p>
    <w:p w:rsidR="00C83EAD" w:rsidRDefault="00894C17">
      <w:pPr>
        <w:pStyle w:val="A5"/>
        <w:numPr>
          <w:ilvl w:val="0"/>
          <w:numId w:val="4"/>
        </w:numPr>
      </w:pPr>
      <w:r>
        <w:t xml:space="preserve">Отдых </w:t>
      </w:r>
      <w:r>
        <w:t>между комплексами –</w:t>
      </w:r>
      <w:r>
        <w:rPr>
          <w:lang w:val="de-DE"/>
        </w:rPr>
        <w:t xml:space="preserve"> 200 </w:t>
      </w:r>
      <w:r>
        <w:t>с.</w:t>
      </w:r>
    </w:p>
    <w:p w:rsidR="00C83EAD" w:rsidRDefault="00894C17">
      <w:pPr>
        <w:pStyle w:val="A5"/>
        <w:numPr>
          <w:ilvl w:val="0"/>
          <w:numId w:val="4"/>
        </w:numPr>
      </w:pPr>
      <w:r>
        <w:t>В месяц целесообразно планировать 8 занятий с использованием комплексного метода тренировки.</w:t>
      </w:r>
    </w:p>
    <w:p w:rsidR="00C83EAD" w:rsidRDefault="00894C17">
      <w:pPr>
        <w:pStyle w:val="A5"/>
      </w:pPr>
      <w:r>
        <w:tab/>
        <w:t>Из-за невозможности использования на практических тренировках миографа, фиксирующего напряжение, возникающее в работающих мышцах, автор</w:t>
      </w:r>
      <w:r>
        <w:t>ы статьи оперируют понятиями величины ЧСС (пульса) вместо значения напряжения. Величина ЧСС и пульса могут быть равны только у здоровых людей.</w:t>
      </w:r>
    </w:p>
    <w:p w:rsidR="00C83EAD" w:rsidRDefault="00894C17">
      <w:pPr>
        <w:pStyle w:val="A5"/>
      </w:pPr>
      <w:r>
        <w:tab/>
        <w:t>Сравнение графика, полученного с использованием миографа, с графиком, на котором по оси ординат отложено значени</w:t>
      </w:r>
      <w:r>
        <w:t xml:space="preserve">е ЧСС, позволяет увидеть их аналогичность при подобной работе [5]. Для проведения эксперимента авторы использовали пульсометр </w:t>
      </w:r>
      <w:proofErr w:type="spellStart"/>
      <w:r>
        <w:t>Polar</w:t>
      </w:r>
      <w:proofErr w:type="spellEnd"/>
      <w:r>
        <w:t xml:space="preserve"> </w:t>
      </w:r>
      <w:r>
        <w:rPr>
          <w:lang w:val="en-US"/>
        </w:rPr>
        <w:t>m</w:t>
      </w:r>
      <w:r>
        <w:t xml:space="preserve">-400 и секундомер. Показателем исследования является </w:t>
      </w:r>
      <w:proofErr w:type="gramStart"/>
      <w:r>
        <w:t>взаимосвязь  ЧСС</w:t>
      </w:r>
      <w:proofErr w:type="gramEnd"/>
      <w:r>
        <w:t xml:space="preserve"> со временем выполнения упражнения.</w:t>
      </w:r>
    </w:p>
    <w:p w:rsidR="00C83EAD" w:rsidRDefault="00894C17">
      <w:pPr>
        <w:pStyle w:val="A5"/>
      </w:pPr>
      <w:r>
        <w:tab/>
      </w:r>
      <w:r>
        <w:rPr>
          <w:b/>
          <w:bCs/>
        </w:rPr>
        <w:t xml:space="preserve">Результаты </w:t>
      </w:r>
      <w:r>
        <w:rPr>
          <w:b/>
          <w:bCs/>
        </w:rPr>
        <w:t>измерений и их обсуждение.</w:t>
      </w:r>
      <w:r>
        <w:t xml:space="preserve"> Перед началом подготовительного периода спортсмены обязаны пройти углубленный медицинский осмотр и иметь спортивную квалификацию не ниже кандидата в мастера спорта. Среднее значение рекорда в приседании со штангой на плечах в нач</w:t>
      </w:r>
      <w:r>
        <w:t xml:space="preserve">але эксперимента у 6 спортсменов равнялось 146 кг (143, 146, 147, 151, 148, 141), а в конце 154 кг (151, 155, 155, 157, </w:t>
      </w:r>
      <w:r>
        <w:lastRenderedPageBreak/>
        <w:t>156, 150). Прирост рекорда в итоге целенаправленной тренировки на развитие максимальной силы мышц составил в среднем за месяц 8 кг или в</w:t>
      </w:r>
      <w:r>
        <w:t>ырос на 5%. Индивидуальные результаты испытуемых спортсменов незначительно отличались друг от друга.</w:t>
      </w:r>
    </w:p>
    <w:p w:rsidR="00C83EAD" w:rsidRDefault="00894C17">
      <w:pPr>
        <w:pStyle w:val="A5"/>
      </w:pPr>
      <w:r>
        <w:tab/>
        <w:t xml:space="preserve">Приведём результаты спортсмена К. Возраст 22 года, мастер спорта в эстафетном беге 4x100 м, рост 185 см, вес 75 кг, пульс в покое 60 уд/мин, стаж занятий </w:t>
      </w:r>
      <w:r>
        <w:t>спортом – 5 лет.</w:t>
      </w:r>
    </w:p>
    <w:p w:rsidR="00C83EAD" w:rsidRDefault="00C83EAD">
      <w:pPr>
        <w:pStyle w:val="A5"/>
      </w:pPr>
    </w:p>
    <w:p w:rsidR="00C83EAD" w:rsidRDefault="00894C17">
      <w:pPr>
        <w:pStyle w:val="A5"/>
      </w:pPr>
      <w:r>
        <w:tab/>
      </w:r>
      <w:r>
        <w:rPr>
          <w:b/>
          <w:bCs/>
        </w:rPr>
        <w:t>Таблица 1.</w:t>
      </w:r>
      <w:r>
        <w:t xml:space="preserve"> Тренировка от 07.11.16 г.</w:t>
      </w:r>
    </w:p>
    <w:tbl>
      <w:tblPr>
        <w:tblStyle w:val="TableNormal"/>
        <w:tblW w:w="815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1400"/>
        <w:gridCol w:w="1020"/>
        <w:gridCol w:w="980"/>
        <w:gridCol w:w="980"/>
        <w:gridCol w:w="975"/>
        <w:gridCol w:w="963"/>
        <w:gridCol w:w="980"/>
      </w:tblGrid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1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Pr="00894C17" w:rsidRDefault="00894C17">
            <w:pPr>
              <w:jc w:val="center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Пульс перед подходом</w:t>
            </w:r>
          </w:p>
          <w:p w:rsidR="00C83EAD" w:rsidRPr="00894C17" w:rsidRDefault="00894C17">
            <w:pPr>
              <w:jc w:val="center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(уд/мин)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Приседы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(с)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Пульс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уд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мин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Полу-приседы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(с)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Пульс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уд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мин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Барьеры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(с)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Пульс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уд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мин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136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8,8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4,7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172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2,3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175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38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8,9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4,8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174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176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142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9,0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5,1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174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178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141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9,2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5,4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178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182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154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9,0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5,4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180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184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9,3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5,0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182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186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8,9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5,0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184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185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Сре</w:t>
            </w:r>
            <w:r>
              <w:rPr>
                <w:sz w:val="22"/>
                <w:szCs w:val="22"/>
              </w:rPr>
              <w:t>д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147,14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9,01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173,13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5,04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177,62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2,44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180,76</w:t>
            </w:r>
          </w:p>
        </w:tc>
      </w:tr>
    </w:tbl>
    <w:p w:rsidR="00C83EAD" w:rsidRDefault="00C83EAD">
      <w:pPr>
        <w:pStyle w:val="A5"/>
        <w:widowControl w:val="0"/>
        <w:ind w:left="216" w:hanging="216"/>
      </w:pPr>
    </w:p>
    <w:p w:rsidR="00C83EAD" w:rsidRDefault="00C83EAD">
      <w:pPr>
        <w:pStyle w:val="A5"/>
      </w:pPr>
    </w:p>
    <w:p w:rsidR="00C83EAD" w:rsidRDefault="00894C17">
      <w:pPr>
        <w:pStyle w:val="A5"/>
      </w:pPr>
      <w:r>
        <w:tab/>
      </w:r>
      <w:r>
        <w:rPr>
          <w:b/>
          <w:bCs/>
        </w:rPr>
        <w:t>Таблица 2.</w:t>
      </w:r>
      <w:r>
        <w:t xml:space="preserve"> Тренировка от 11.11.16 г.</w:t>
      </w:r>
    </w:p>
    <w:tbl>
      <w:tblPr>
        <w:tblStyle w:val="TableNormal"/>
        <w:tblW w:w="815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1400"/>
        <w:gridCol w:w="1020"/>
        <w:gridCol w:w="980"/>
        <w:gridCol w:w="980"/>
        <w:gridCol w:w="975"/>
        <w:gridCol w:w="963"/>
        <w:gridCol w:w="980"/>
      </w:tblGrid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1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Pr="00894C17" w:rsidRDefault="00894C17">
            <w:pPr>
              <w:jc w:val="center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Пульс перед подходом</w:t>
            </w:r>
          </w:p>
          <w:p w:rsidR="00C83EAD" w:rsidRPr="00894C17" w:rsidRDefault="00894C17">
            <w:pPr>
              <w:jc w:val="center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(уд/мин)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Приседы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(с)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Пульс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уд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мин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Полу-приседы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(с)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Пульс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уд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мин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Барьеры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(с)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Пульс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уд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мин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132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8,8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168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4,8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174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177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142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8,9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4,7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176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176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142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8,9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5,2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178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180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151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8,5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5,5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180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179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154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8,9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5,0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178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182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9,3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4,8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182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182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162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8,7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4,8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182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182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Сред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148,31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8,85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167,41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4,96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178,53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2,38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179,68</w:t>
            </w:r>
          </w:p>
        </w:tc>
      </w:tr>
    </w:tbl>
    <w:p w:rsidR="00C83EAD" w:rsidRDefault="00C83EAD">
      <w:pPr>
        <w:pStyle w:val="A5"/>
        <w:widowControl w:val="0"/>
        <w:ind w:left="216" w:hanging="216"/>
      </w:pPr>
    </w:p>
    <w:p w:rsidR="00C83EAD" w:rsidRDefault="00C83EAD">
      <w:pPr>
        <w:pStyle w:val="A5"/>
      </w:pPr>
    </w:p>
    <w:p w:rsidR="00C83EAD" w:rsidRDefault="00894C17">
      <w:pPr>
        <w:pStyle w:val="A5"/>
      </w:pPr>
      <w:r>
        <w:tab/>
      </w:r>
      <w:r>
        <w:rPr>
          <w:b/>
          <w:bCs/>
        </w:rPr>
        <w:t>Таблица</w:t>
      </w:r>
      <w:r>
        <w:rPr>
          <w:b/>
          <w:bCs/>
        </w:rPr>
        <w:t xml:space="preserve"> 3.</w:t>
      </w:r>
      <w:r>
        <w:t xml:space="preserve"> Тренировка от 14.11.16 г.</w:t>
      </w:r>
    </w:p>
    <w:tbl>
      <w:tblPr>
        <w:tblStyle w:val="TableNormal"/>
        <w:tblW w:w="815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1400"/>
        <w:gridCol w:w="1020"/>
        <w:gridCol w:w="980"/>
        <w:gridCol w:w="980"/>
        <w:gridCol w:w="975"/>
        <w:gridCol w:w="963"/>
        <w:gridCol w:w="980"/>
      </w:tblGrid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1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Pr="00894C17" w:rsidRDefault="00894C17">
            <w:pPr>
              <w:jc w:val="center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Пульс перед подходом</w:t>
            </w:r>
          </w:p>
          <w:p w:rsidR="00C83EAD" w:rsidRPr="00894C17" w:rsidRDefault="00894C17">
            <w:pPr>
              <w:jc w:val="center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(уд/мин)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Приседы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(с)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Пульс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уд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мин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Полу-приседы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(с)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Пульс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уд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мин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Барьеры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(с)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Пульс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уд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мин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128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8,0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163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4,9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172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2,3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175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7,8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4,8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174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179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140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7,8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4,7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179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180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7,8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4,8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177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180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152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7,9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5,0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179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181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158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7,9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4,9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180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181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162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8,3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4,9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181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181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Сре</w:t>
            </w:r>
            <w:r>
              <w:rPr>
                <w:sz w:val="22"/>
                <w:szCs w:val="22"/>
              </w:rPr>
              <w:t>д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146,30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7,93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163,82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4,86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177,38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2,40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179,55</w:t>
            </w:r>
          </w:p>
        </w:tc>
      </w:tr>
    </w:tbl>
    <w:p w:rsidR="00C83EAD" w:rsidRDefault="00C83EAD">
      <w:pPr>
        <w:pStyle w:val="A5"/>
        <w:widowControl w:val="0"/>
        <w:ind w:left="216" w:hanging="216"/>
      </w:pPr>
    </w:p>
    <w:p w:rsidR="00C83EAD" w:rsidRDefault="00C83EAD">
      <w:pPr>
        <w:pStyle w:val="A5"/>
      </w:pPr>
    </w:p>
    <w:p w:rsidR="00C83EAD" w:rsidRDefault="00894C17">
      <w:pPr>
        <w:pStyle w:val="A5"/>
      </w:pPr>
      <w:r>
        <w:tab/>
      </w:r>
      <w:r>
        <w:rPr>
          <w:b/>
          <w:bCs/>
        </w:rPr>
        <w:t>Таблица 4.</w:t>
      </w:r>
      <w:r>
        <w:t xml:space="preserve"> Тренировка от 18.11.16 г.</w:t>
      </w:r>
    </w:p>
    <w:tbl>
      <w:tblPr>
        <w:tblStyle w:val="TableNormal"/>
        <w:tblW w:w="815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1400"/>
        <w:gridCol w:w="1020"/>
        <w:gridCol w:w="980"/>
        <w:gridCol w:w="980"/>
        <w:gridCol w:w="975"/>
        <w:gridCol w:w="963"/>
        <w:gridCol w:w="980"/>
      </w:tblGrid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1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Pr="00894C17" w:rsidRDefault="00894C17">
            <w:pPr>
              <w:jc w:val="center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Пульс перед подходом</w:t>
            </w:r>
          </w:p>
          <w:p w:rsidR="00C83EAD" w:rsidRPr="00894C17" w:rsidRDefault="00894C17">
            <w:pPr>
              <w:jc w:val="center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(уд/мин)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Приседы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(с)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Пульс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уд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мин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Полу-приседы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(с)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Пульс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уд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мин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Барьеры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(с)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Пульс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уд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мин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140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8,0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163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4,7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170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2,3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174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142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7,9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159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4,7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171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175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7,8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4,9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175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180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148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7,8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4,7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174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180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7,8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4,8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175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180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8,0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4,8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178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181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8,1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5,1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179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183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Сред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149,01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7,91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163,79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4,81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174,52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2,42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178,95</w:t>
            </w:r>
          </w:p>
        </w:tc>
      </w:tr>
    </w:tbl>
    <w:p w:rsidR="00C83EAD" w:rsidRDefault="00C83EAD">
      <w:pPr>
        <w:pStyle w:val="A5"/>
        <w:widowControl w:val="0"/>
        <w:ind w:left="216" w:hanging="216"/>
      </w:pPr>
    </w:p>
    <w:p w:rsidR="00C83EAD" w:rsidRDefault="00C83EAD">
      <w:pPr>
        <w:pStyle w:val="A5"/>
      </w:pPr>
    </w:p>
    <w:p w:rsidR="00C83EAD" w:rsidRDefault="00894C17">
      <w:pPr>
        <w:pStyle w:val="A5"/>
      </w:pPr>
      <w:r>
        <w:rPr>
          <w:i/>
          <w:iCs/>
        </w:rPr>
        <w:tab/>
      </w:r>
      <w:r>
        <w:rPr>
          <w:b/>
          <w:bCs/>
        </w:rPr>
        <w:t>Таблица 5.</w:t>
      </w:r>
      <w:r>
        <w:t xml:space="preserve"> Тренировка от 21.11.16 г.</w:t>
      </w:r>
    </w:p>
    <w:tbl>
      <w:tblPr>
        <w:tblStyle w:val="TableNormal"/>
        <w:tblW w:w="815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1400"/>
        <w:gridCol w:w="1020"/>
        <w:gridCol w:w="980"/>
        <w:gridCol w:w="980"/>
        <w:gridCol w:w="975"/>
        <w:gridCol w:w="963"/>
        <w:gridCol w:w="980"/>
      </w:tblGrid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1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Pr="00894C17" w:rsidRDefault="00894C17">
            <w:pPr>
              <w:jc w:val="center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Пульс перед подходом</w:t>
            </w:r>
          </w:p>
          <w:p w:rsidR="00C83EAD" w:rsidRPr="00894C17" w:rsidRDefault="00894C17">
            <w:pPr>
              <w:jc w:val="center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(уд/мин)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Приседы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(с)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Пульс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уд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мин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Полу-приседы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(с)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Пульс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уд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мин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Барьеры</w:t>
            </w:r>
            <w:proofErr w:type="spellEnd"/>
          </w:p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(с)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Пульс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уд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мин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135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7,5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156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4,5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172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2,2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177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145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7,5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158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4,3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171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178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145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7,3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159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4,4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172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179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148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7,5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159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4,4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170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178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7,4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160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4,5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172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180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152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7,3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162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4,7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173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2,6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180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85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7,7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163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4,7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173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2,4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180</w:t>
            </w:r>
          </w:p>
        </w:tc>
      </w:tr>
      <w:tr w:rsidR="00C83E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Сре</w:t>
            </w:r>
            <w:r>
              <w:rPr>
                <w:sz w:val="22"/>
                <w:szCs w:val="22"/>
              </w:rPr>
              <w:t>д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146,89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7,45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159,54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4,50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171,85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2,42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3EAD" w:rsidRDefault="00894C17">
            <w:pPr>
              <w:jc w:val="center"/>
            </w:pPr>
            <w:r>
              <w:rPr>
                <w:sz w:val="22"/>
                <w:szCs w:val="22"/>
              </w:rPr>
              <w:t>178,85</w:t>
            </w:r>
          </w:p>
        </w:tc>
      </w:tr>
    </w:tbl>
    <w:p w:rsidR="00C83EAD" w:rsidRDefault="00C83EAD">
      <w:pPr>
        <w:pStyle w:val="A5"/>
        <w:widowControl w:val="0"/>
        <w:ind w:left="216" w:hanging="216"/>
      </w:pPr>
    </w:p>
    <w:p w:rsidR="00C83EAD" w:rsidRDefault="00C83EAD">
      <w:pPr>
        <w:pStyle w:val="A5"/>
      </w:pPr>
    </w:p>
    <w:p w:rsidR="00C83EAD" w:rsidRDefault="00894C17">
      <w:pPr>
        <w:pStyle w:val="A5"/>
      </w:pPr>
      <w:r>
        <w:tab/>
        <w:t>При сравнении данных наблюдается понижение показателей ЧСС и времени выполнения, что обосновывается адаптацией мышц к нагрузкам. Поскольку все тренировки проводились с фиксированным значением отягощения, то целесообра</w:t>
      </w:r>
      <w:r>
        <w:t>зно предположить, что с каждой последующей тренировкой можно незначительно повышать нагрузку для поддержания необходимой степени напряжения в мышцах.</w:t>
      </w:r>
    </w:p>
    <w:p w:rsidR="00C83EAD" w:rsidRDefault="00894C17">
      <w:pPr>
        <w:pStyle w:val="A5"/>
      </w:pPr>
      <w:r>
        <w:tab/>
        <w:t>Также, при рассмотрении показателей ЧСС до и после подхода в таблицах 1 и 5, наблюдается снижение верхней</w:t>
      </w:r>
      <w:r>
        <w:t xml:space="preserve"> границы, достигаемое пульсом, то есть если после разминки у спортсмена примерно одинаковый уровень напряжения, то после выполнения комплекса показатель ЧСС значительно выше в таблице 1, нежели в таблице 5. На основании чего и была построена гистограмма (Р</w:t>
      </w:r>
      <w:r>
        <w:t>ис. 1).</w:t>
      </w:r>
    </w:p>
    <w:p w:rsidR="00C83EAD" w:rsidRDefault="00894C17">
      <w:pPr>
        <w:pStyle w:val="A5"/>
        <w:ind w:firstLine="720"/>
      </w:pPr>
      <w:r>
        <w:rPr>
          <w:noProof/>
        </w:rPr>
        <w:drawing>
          <wp:inline distT="0" distB="0" distL="0" distR="0">
            <wp:extent cx="6180259" cy="366904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83EAD" w:rsidRDefault="00894C17">
      <w:pPr>
        <w:pStyle w:val="A5"/>
      </w:pPr>
      <w:r>
        <w:t>Рис. 1 – Гистограмма сравнения значений ЧСС спортсмена К. перед и после выполнения комплекса упражнений</w:t>
      </w:r>
    </w:p>
    <w:p w:rsidR="00C83EAD" w:rsidRDefault="00894C17">
      <w:pPr>
        <w:pStyle w:val="A5"/>
        <w:ind w:firstLine="720"/>
      </w:pPr>
      <w:r>
        <w:t xml:space="preserve">На основании значения ЧСС и времени выполнения комплекса спортсменом К., </w:t>
      </w:r>
      <w:r>
        <w:t>авторы построили график (Рис. 2). По оси ординат откладывается значен</w:t>
      </w:r>
      <w:r>
        <w:t xml:space="preserve">ие ЧСС, а по 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line">
              <wp:posOffset>364490</wp:posOffset>
            </wp:positionV>
            <wp:extent cx="6476365" cy="2606417"/>
            <wp:effectExtent l="0" t="0" r="635" b="381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6064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оси абсцисс - время выполнения комплекса.</w:t>
      </w:r>
    </w:p>
    <w:p w:rsidR="00C83EAD" w:rsidRDefault="00C83EAD">
      <w:pPr>
        <w:pStyle w:val="A5"/>
      </w:pPr>
    </w:p>
    <w:p w:rsidR="00C83EAD" w:rsidRDefault="00894C17">
      <w:pPr>
        <w:pStyle w:val="A5"/>
      </w:pPr>
      <w:r>
        <w:t xml:space="preserve">Рис. 2 – График выполнения комплекса упражнений без пауз на основании Таблицы </w:t>
      </w:r>
      <w:r>
        <w:t xml:space="preserve">6 (AB – приседание со штангой на плечах, CD – полуприседание со штангой на </w:t>
      </w:r>
      <w:r>
        <w:t>пле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-249555</wp:posOffset>
            </wp:positionH>
            <wp:positionV relativeFrom="line">
              <wp:posOffset>468630</wp:posOffset>
            </wp:positionV>
            <wp:extent cx="6476365" cy="2586355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5863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чах, EF – прыжки через барьеры, BC и DE – п</w:t>
      </w:r>
      <w:r>
        <w:t>ауза (1 с))</w:t>
      </w:r>
    </w:p>
    <w:p w:rsidR="00C83EAD" w:rsidRDefault="00894C17">
      <w:pPr>
        <w:pStyle w:val="A5"/>
      </w:pPr>
      <w:r>
        <w:t>Рис. 3 – График выполнения комплекса упражнений с паузами между ними</w:t>
      </w:r>
    </w:p>
    <w:p w:rsidR="00C83EAD" w:rsidRDefault="00894C17">
      <w:pPr>
        <w:pStyle w:val="A5"/>
      </w:pPr>
      <w:r>
        <w:t xml:space="preserve"> (</w:t>
      </w:r>
      <w:r>
        <w:rPr>
          <w:lang w:val="en-US"/>
        </w:rPr>
        <w:t>AB</w:t>
      </w:r>
      <w:r>
        <w:t xml:space="preserve"> – приседани</w:t>
      </w:r>
      <w:bookmarkStart w:id="0" w:name="_GoBack"/>
      <w:bookmarkEnd w:id="0"/>
      <w:r>
        <w:t xml:space="preserve">е со штангой на плечах, </w:t>
      </w:r>
      <w:r>
        <w:rPr>
          <w:lang w:val="en-US"/>
        </w:rPr>
        <w:t>CD</w:t>
      </w:r>
      <w:r>
        <w:t xml:space="preserve"> – полуприседание со штангой на плечах, </w:t>
      </w:r>
      <w:r>
        <w:rPr>
          <w:lang w:val="en-US"/>
        </w:rPr>
        <w:t>EF</w:t>
      </w:r>
      <w:r>
        <w:t xml:space="preserve"> – прыжки через барьеры, </w:t>
      </w:r>
      <w:r>
        <w:rPr>
          <w:lang w:val="en-US"/>
        </w:rPr>
        <w:t>BC</w:t>
      </w:r>
      <w:r>
        <w:t xml:space="preserve"> и </w:t>
      </w:r>
      <w:r>
        <w:rPr>
          <w:lang w:val="en-US"/>
        </w:rPr>
        <w:t>DE</w:t>
      </w:r>
      <w:r>
        <w:t xml:space="preserve"> – пауза (2 мин))</w:t>
      </w:r>
    </w:p>
    <w:p w:rsidR="00C83EAD" w:rsidRDefault="00C83EAD">
      <w:pPr>
        <w:pStyle w:val="A5"/>
      </w:pPr>
    </w:p>
    <w:p w:rsidR="00C83EAD" w:rsidRDefault="00894C17">
      <w:pPr>
        <w:pStyle w:val="A5"/>
      </w:pPr>
      <w:r>
        <w:tab/>
        <w:t xml:space="preserve">Сравнение графиков, представленных на </w:t>
      </w:r>
      <w:r>
        <w:t>Рис. 2 и Рис. 3, является наглядным представлением того, что напряжений, полученных в ходе выполнения комплекса, нельзя достичь при раздельном выполнении тех же упражнений.</w:t>
      </w:r>
    </w:p>
    <w:p w:rsidR="00C83EAD" w:rsidRDefault="00894C17">
      <w:pPr>
        <w:pStyle w:val="A5"/>
      </w:pPr>
      <w:r>
        <w:tab/>
        <w:t>Достигнув наибольший величины напряжения, мышцы прекращают работать полноценно (не</w:t>
      </w:r>
      <w:r>
        <w:t xml:space="preserve"> путать с чрезмерной нагрузкой). В первую очередь это выражается в нарушении эталонной техники выполнения упражнений. Примером служит появление </w:t>
      </w:r>
      <w:proofErr w:type="spellStart"/>
      <w:r>
        <w:t>перепрыжки</w:t>
      </w:r>
      <w:proofErr w:type="spellEnd"/>
      <w:r>
        <w:t xml:space="preserve"> во время прыжков через барьеры.</w:t>
      </w:r>
    </w:p>
    <w:p w:rsidR="00C83EAD" w:rsidRDefault="00894C17">
      <w:pPr>
        <w:pStyle w:val="A5"/>
      </w:pPr>
      <w:r>
        <w:tab/>
        <w:t>При применении обсуждаемой методики процесс генерирования наибольших</w:t>
      </w:r>
      <w:r>
        <w:t xml:space="preserve"> напряжений в работающих мышцах возникает в результате использования незначительных внешних отягощений (75% от рекордных). Это обстоятельство несомненно положительно влияет на опорно-двигательный аппарат спортсмена. В результате мышцы адаптируются к больши</w:t>
      </w:r>
      <w:r>
        <w:t>м напряжениям, и, как следствие, увеличивается их максимальная сила.</w:t>
      </w:r>
    </w:p>
    <w:p w:rsidR="00C83EAD" w:rsidRDefault="00C83EAD">
      <w:pPr>
        <w:pStyle w:val="A5"/>
      </w:pPr>
    </w:p>
    <w:p w:rsidR="00C83EAD" w:rsidRDefault="00894C17">
      <w:pPr>
        <w:pStyle w:val="A5"/>
      </w:pPr>
      <w:r>
        <w:tab/>
      </w:r>
      <w:r>
        <w:rPr>
          <w:b/>
          <w:bCs/>
        </w:rPr>
        <w:t>Выводы:</w:t>
      </w:r>
    </w:p>
    <w:p w:rsidR="00C83EAD" w:rsidRDefault="00894C17">
      <w:pPr>
        <w:pStyle w:val="A5"/>
        <w:numPr>
          <w:ilvl w:val="0"/>
          <w:numId w:val="6"/>
        </w:numPr>
      </w:pPr>
      <w:r>
        <w:t>Генерирование наибольших напряжений в однонаправленно работающих мышцах становится возможным при создании кумулятивного эффекта, который возникает в результате выполнения двух и</w:t>
      </w:r>
      <w:r>
        <w:t>ли трёх физических упражнений без пауз и с возрастающей интенсивностью.</w:t>
      </w:r>
    </w:p>
    <w:p w:rsidR="00C83EAD" w:rsidRDefault="00894C17">
      <w:pPr>
        <w:pStyle w:val="A5"/>
        <w:numPr>
          <w:ilvl w:val="0"/>
          <w:numId w:val="6"/>
        </w:numPr>
      </w:pPr>
      <w:r>
        <w:t>Наибольшее напряжение, созданное в работающих мышцах, адаптирует их к большим нагрузкам и, как следствие, к развитию максимальной силы мышц.</w:t>
      </w:r>
    </w:p>
    <w:p w:rsidR="00C83EAD" w:rsidRDefault="00894C17">
      <w:pPr>
        <w:pStyle w:val="A5"/>
        <w:numPr>
          <w:ilvl w:val="0"/>
          <w:numId w:val="6"/>
        </w:numPr>
      </w:pPr>
      <w:r>
        <w:t>Использование методики для развития максима</w:t>
      </w:r>
      <w:r>
        <w:t>льной силы мышц позволяет щадяще нагружать опорно-двигательный аппарат спортсмена.</w:t>
      </w:r>
    </w:p>
    <w:p w:rsidR="00C83EAD" w:rsidRDefault="00C83EAD">
      <w:pPr>
        <w:pStyle w:val="6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spacing w:before="0" w:after="5" w:line="360" w:lineRule="auto"/>
        <w:jc w:val="both"/>
      </w:pPr>
    </w:p>
    <w:p w:rsidR="00C83EAD" w:rsidRDefault="00894C17">
      <w:pPr>
        <w:pStyle w:val="6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spacing w:before="0" w:after="5" w:line="360" w:lineRule="auto"/>
        <w:jc w:val="both"/>
      </w:pPr>
      <w:r>
        <w:t>Литература:</w:t>
      </w:r>
    </w:p>
    <w:p w:rsidR="00C83EAD" w:rsidRDefault="00894C17">
      <w:pPr>
        <w:pStyle w:val="B"/>
        <w:widowControl w:val="0"/>
        <w:numPr>
          <w:ilvl w:val="0"/>
          <w:numId w:val="8"/>
        </w:numPr>
        <w:spacing w:line="360" w:lineRule="auto"/>
        <w:jc w:val="both"/>
      </w:pPr>
      <w:proofErr w:type="spellStart"/>
      <w:r>
        <w:t>Делавье</w:t>
      </w:r>
      <w:proofErr w:type="spellEnd"/>
      <w:r>
        <w:t xml:space="preserve"> Ф. Анатомия силовых упражнений. – М: РИПОЛ классик, 2007. - 144 с.</w:t>
      </w:r>
    </w:p>
    <w:p w:rsidR="00C83EAD" w:rsidRDefault="00894C17">
      <w:pPr>
        <w:pStyle w:val="B"/>
        <w:widowControl w:val="0"/>
        <w:numPr>
          <w:ilvl w:val="0"/>
          <w:numId w:val="8"/>
        </w:numPr>
        <w:spacing w:line="360" w:lineRule="auto"/>
        <w:jc w:val="both"/>
      </w:pPr>
      <w:r>
        <w:t xml:space="preserve">Лобачёв В.С., </w:t>
      </w:r>
      <w:proofErr w:type="spellStart"/>
      <w:r>
        <w:t>Буштрук</w:t>
      </w:r>
      <w:proofErr w:type="spellEnd"/>
      <w:r>
        <w:t xml:space="preserve"> В.Д., </w:t>
      </w:r>
      <w:proofErr w:type="spellStart"/>
      <w:r>
        <w:t>Пономарёв</w:t>
      </w:r>
      <w:proofErr w:type="spellEnd"/>
      <w:r>
        <w:t xml:space="preserve"> Г.Н. Специальные упражнения для развития основн</w:t>
      </w:r>
      <w:r>
        <w:t xml:space="preserve">ых физических качеств стопы и голени в подготовке </w:t>
      </w:r>
      <w:proofErr w:type="spellStart"/>
      <w:r>
        <w:t>лёгкоатлетов</w:t>
      </w:r>
      <w:proofErr w:type="spellEnd"/>
      <w:r>
        <w:t>. – Самара: Издательство СГАУ, 2009. – 308 с.</w:t>
      </w:r>
    </w:p>
    <w:p w:rsidR="00C83EAD" w:rsidRDefault="00894C17">
      <w:pPr>
        <w:pStyle w:val="B"/>
        <w:widowControl w:val="0"/>
        <w:numPr>
          <w:ilvl w:val="0"/>
          <w:numId w:val="8"/>
        </w:numPr>
        <w:spacing w:line="360" w:lineRule="auto"/>
        <w:jc w:val="both"/>
      </w:pPr>
      <w:r>
        <w:t xml:space="preserve">Лобачёв В.С., </w:t>
      </w:r>
      <w:proofErr w:type="spellStart"/>
      <w:r>
        <w:t>Буштрук</w:t>
      </w:r>
      <w:proofErr w:type="spellEnd"/>
      <w:r>
        <w:t xml:space="preserve"> В.Д. Физические упражнения для развития гибкости и силы мышц тазового пояса, внутреннего блока и бедра у легкоатлетов-спринтер</w:t>
      </w:r>
      <w:r>
        <w:t>ов. – СПб</w:t>
      </w:r>
      <w:proofErr w:type="gramStart"/>
      <w:r>
        <w:t>, :</w:t>
      </w:r>
      <w:proofErr w:type="gramEnd"/>
      <w:r>
        <w:t xml:space="preserve"> Издательство </w:t>
      </w:r>
      <w:proofErr w:type="spellStart"/>
      <w:r>
        <w:t>СПбГЭУ</w:t>
      </w:r>
      <w:proofErr w:type="spellEnd"/>
      <w:r>
        <w:t>, 2016. – 115 с.</w:t>
      </w:r>
    </w:p>
    <w:p w:rsidR="00C83EAD" w:rsidRDefault="00894C17">
      <w:pPr>
        <w:pStyle w:val="B"/>
        <w:widowControl w:val="0"/>
        <w:numPr>
          <w:ilvl w:val="0"/>
          <w:numId w:val="8"/>
        </w:numPr>
        <w:spacing w:line="360" w:lineRule="auto"/>
        <w:jc w:val="both"/>
      </w:pPr>
      <w:r>
        <w:t xml:space="preserve">Платонов В.Н. Общая теория подготовки спортсменов в Олимпийском спорте. – </w:t>
      </w:r>
      <w:proofErr w:type="gramStart"/>
      <w:r>
        <w:t>Киев :</w:t>
      </w:r>
      <w:proofErr w:type="gramEnd"/>
      <w:r>
        <w:t xml:space="preserve"> Олимпийская литература, 1997. – 808 с.</w:t>
      </w:r>
    </w:p>
    <w:p w:rsidR="00C83EAD" w:rsidRDefault="00894C17">
      <w:pPr>
        <w:pStyle w:val="B"/>
        <w:numPr>
          <w:ilvl w:val="0"/>
          <w:numId w:val="9"/>
        </w:numPr>
        <w:spacing w:line="360" w:lineRule="auto"/>
        <w:jc w:val="both"/>
      </w:pPr>
      <w:r>
        <w:t xml:space="preserve">Сутула В.Д., Алабин В.Г., Хохлов Г.Г., Нестеренко А.Ю. Корреляция пульса от физических </w:t>
      </w:r>
      <w:r>
        <w:t>нагрузок // Физическая культура: воспитание, образование, тренировка. – 1996. – № 1 –  40-43 с.</w:t>
      </w:r>
    </w:p>
    <w:p w:rsidR="00C83EAD" w:rsidRDefault="00894C17">
      <w:pPr>
        <w:pStyle w:val="B"/>
        <w:widowControl w:val="0"/>
        <w:numPr>
          <w:ilvl w:val="0"/>
          <w:numId w:val="8"/>
        </w:numPr>
        <w:spacing w:line="360" w:lineRule="auto"/>
        <w:jc w:val="both"/>
      </w:pPr>
      <w:r>
        <w:t xml:space="preserve">Новая философская энциклопедия: в 4 т. Т. 2 / Научно-ред. совет: </w:t>
      </w:r>
      <w:proofErr w:type="spellStart"/>
      <w:r>
        <w:t>предс</w:t>
      </w:r>
      <w:proofErr w:type="spellEnd"/>
      <w:r>
        <w:t xml:space="preserve">. В.С. </w:t>
      </w:r>
      <w:proofErr w:type="spellStart"/>
      <w:r>
        <w:t>Стёпин</w:t>
      </w:r>
      <w:proofErr w:type="spellEnd"/>
      <w:r>
        <w:t xml:space="preserve">, зам. </w:t>
      </w:r>
      <w:proofErr w:type="spellStart"/>
      <w:proofErr w:type="gramStart"/>
      <w:r>
        <w:t>предс</w:t>
      </w:r>
      <w:proofErr w:type="spellEnd"/>
      <w:r>
        <w:t>.:</w:t>
      </w:r>
      <w:proofErr w:type="gramEnd"/>
      <w:r>
        <w:t xml:space="preserve"> А.А. Гусейнов, Г.Ю. </w:t>
      </w:r>
      <w:proofErr w:type="spellStart"/>
      <w:r>
        <w:t>Семнигин</w:t>
      </w:r>
      <w:proofErr w:type="spellEnd"/>
      <w:r>
        <w:t>. – М.: Мысль, 2001. - 635 с.</w:t>
      </w:r>
    </w:p>
    <w:sectPr w:rsidR="00C83EAD">
      <w:pgSz w:w="11900" w:h="16840"/>
      <w:pgMar w:top="1134" w:right="567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94C17">
      <w:r>
        <w:separator/>
      </w:r>
    </w:p>
  </w:endnote>
  <w:endnote w:type="continuationSeparator" w:id="0">
    <w:p w:rsidR="00000000" w:rsidRDefault="0089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94C17">
      <w:r>
        <w:separator/>
      </w:r>
    </w:p>
  </w:footnote>
  <w:footnote w:type="continuationSeparator" w:id="0">
    <w:p w:rsidR="00000000" w:rsidRDefault="00894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30C21"/>
    <w:multiLevelType w:val="hybridMultilevel"/>
    <w:tmpl w:val="3580C14E"/>
    <w:numStyleLink w:val="2"/>
  </w:abstractNum>
  <w:abstractNum w:abstractNumId="1" w15:restartNumberingAfterBreak="0">
    <w:nsid w:val="11720257"/>
    <w:multiLevelType w:val="hybridMultilevel"/>
    <w:tmpl w:val="888261C8"/>
    <w:numStyleLink w:val="4"/>
  </w:abstractNum>
  <w:abstractNum w:abstractNumId="2" w15:restartNumberingAfterBreak="0">
    <w:nsid w:val="11F9205E"/>
    <w:multiLevelType w:val="hybridMultilevel"/>
    <w:tmpl w:val="EEE8D790"/>
    <w:numStyleLink w:val="1"/>
  </w:abstractNum>
  <w:abstractNum w:abstractNumId="3" w15:restartNumberingAfterBreak="0">
    <w:nsid w:val="33114840"/>
    <w:multiLevelType w:val="hybridMultilevel"/>
    <w:tmpl w:val="2B7CB588"/>
    <w:styleLink w:val="3"/>
    <w:lvl w:ilvl="0" w:tplc="B448A134">
      <w:start w:val="1"/>
      <w:numFmt w:val="decimal"/>
      <w:lvlText w:val="%1."/>
      <w:lvlJc w:val="left"/>
      <w:pPr>
        <w:ind w:left="453" w:hanging="45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F205766">
      <w:start w:val="1"/>
      <w:numFmt w:val="decimal"/>
      <w:lvlText w:val="%2."/>
      <w:lvlJc w:val="left"/>
      <w:pPr>
        <w:ind w:left="1173" w:hanging="45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6627ACC">
      <w:start w:val="1"/>
      <w:numFmt w:val="decimal"/>
      <w:lvlText w:val="%3."/>
      <w:lvlJc w:val="left"/>
      <w:pPr>
        <w:ind w:left="1893" w:hanging="45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3869D48">
      <w:start w:val="1"/>
      <w:numFmt w:val="decimal"/>
      <w:lvlText w:val="%4."/>
      <w:lvlJc w:val="left"/>
      <w:pPr>
        <w:ind w:left="2613" w:hanging="45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144B194">
      <w:start w:val="1"/>
      <w:numFmt w:val="decimal"/>
      <w:lvlText w:val="%5."/>
      <w:lvlJc w:val="left"/>
      <w:pPr>
        <w:ind w:left="3333" w:hanging="45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DDCD11E">
      <w:start w:val="1"/>
      <w:numFmt w:val="decimal"/>
      <w:lvlText w:val="%6."/>
      <w:lvlJc w:val="left"/>
      <w:pPr>
        <w:ind w:left="4053" w:hanging="45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E7A61F4">
      <w:start w:val="1"/>
      <w:numFmt w:val="decimal"/>
      <w:lvlText w:val="%7."/>
      <w:lvlJc w:val="left"/>
      <w:pPr>
        <w:ind w:left="4773" w:hanging="45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DA867A4">
      <w:start w:val="1"/>
      <w:numFmt w:val="decimal"/>
      <w:lvlText w:val="%8."/>
      <w:lvlJc w:val="left"/>
      <w:pPr>
        <w:ind w:left="5493" w:hanging="45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E3A956E">
      <w:start w:val="1"/>
      <w:numFmt w:val="decimal"/>
      <w:lvlText w:val="%9."/>
      <w:lvlJc w:val="left"/>
      <w:pPr>
        <w:ind w:left="6213" w:hanging="45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7556923"/>
    <w:multiLevelType w:val="hybridMultilevel"/>
    <w:tmpl w:val="2B7CB588"/>
    <w:numStyleLink w:val="3"/>
  </w:abstractNum>
  <w:abstractNum w:abstractNumId="5" w15:restartNumberingAfterBreak="0">
    <w:nsid w:val="4FA24D28"/>
    <w:multiLevelType w:val="hybridMultilevel"/>
    <w:tmpl w:val="888261C8"/>
    <w:styleLink w:val="4"/>
    <w:lvl w:ilvl="0" w:tplc="B6AA3AF6">
      <w:start w:val="1"/>
      <w:numFmt w:val="decimal"/>
      <w:lvlText w:val="%1."/>
      <w:lvlJc w:val="left"/>
      <w:pPr>
        <w:tabs>
          <w:tab w:val="num" w:pos="45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ind w:left="54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406AE1C">
      <w:start w:val="1"/>
      <w:numFmt w:val="decimal"/>
      <w:lvlText w:val="%2."/>
      <w:lvlJc w:val="left"/>
      <w:pPr>
        <w:tabs>
          <w:tab w:val="left" w:pos="453"/>
          <w:tab w:val="left" w:pos="708"/>
          <w:tab w:val="num" w:pos="11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ind w:left="1195" w:hanging="4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BC853EC">
      <w:start w:val="1"/>
      <w:numFmt w:val="decimal"/>
      <w:lvlText w:val="%3."/>
      <w:lvlJc w:val="left"/>
      <w:pPr>
        <w:tabs>
          <w:tab w:val="left" w:pos="453"/>
          <w:tab w:val="left" w:pos="708"/>
          <w:tab w:val="left" w:pos="1416"/>
          <w:tab w:val="num" w:pos="182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ind w:left="1915" w:hanging="4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F80AEA0">
      <w:start w:val="1"/>
      <w:numFmt w:val="decimal"/>
      <w:lvlText w:val="%4."/>
      <w:lvlJc w:val="left"/>
      <w:pPr>
        <w:tabs>
          <w:tab w:val="left" w:pos="453"/>
          <w:tab w:val="left" w:pos="708"/>
          <w:tab w:val="left" w:pos="1416"/>
          <w:tab w:val="left" w:pos="2124"/>
          <w:tab w:val="num" w:pos="2548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ind w:left="2635" w:hanging="4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64447F8">
      <w:start w:val="1"/>
      <w:numFmt w:val="decimal"/>
      <w:lvlText w:val="%5."/>
      <w:lvlJc w:val="left"/>
      <w:pPr>
        <w:tabs>
          <w:tab w:val="left" w:pos="453"/>
          <w:tab w:val="left" w:pos="708"/>
          <w:tab w:val="left" w:pos="1416"/>
          <w:tab w:val="left" w:pos="2124"/>
          <w:tab w:val="left" w:pos="2832"/>
          <w:tab w:val="num" w:pos="326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ind w:left="3355" w:hanging="4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09A4374">
      <w:start w:val="1"/>
      <w:numFmt w:val="decimal"/>
      <w:lvlText w:val="%6."/>
      <w:lvlJc w:val="left"/>
      <w:pPr>
        <w:tabs>
          <w:tab w:val="left" w:pos="453"/>
          <w:tab w:val="left" w:pos="708"/>
          <w:tab w:val="left" w:pos="1416"/>
          <w:tab w:val="left" w:pos="2124"/>
          <w:tab w:val="left" w:pos="2832"/>
          <w:tab w:val="left" w:pos="3540"/>
          <w:tab w:val="num" w:pos="398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ind w:left="4075" w:hanging="4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CC4659E">
      <w:start w:val="1"/>
      <w:numFmt w:val="decimal"/>
      <w:lvlText w:val="%7."/>
      <w:lvlJc w:val="left"/>
      <w:pPr>
        <w:tabs>
          <w:tab w:val="left" w:pos="45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70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ind w:left="4795" w:hanging="4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7ECC0E0">
      <w:start w:val="1"/>
      <w:numFmt w:val="decimal"/>
      <w:lvlText w:val="%8."/>
      <w:lvlJc w:val="left"/>
      <w:pPr>
        <w:tabs>
          <w:tab w:val="left" w:pos="45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2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ind w:left="5515" w:hanging="4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CECA588">
      <w:start w:val="1"/>
      <w:numFmt w:val="decimal"/>
      <w:lvlText w:val="%9."/>
      <w:lvlJc w:val="left"/>
      <w:pPr>
        <w:tabs>
          <w:tab w:val="left" w:pos="45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48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ind w:left="6235" w:hanging="4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AA24FB2"/>
    <w:multiLevelType w:val="hybridMultilevel"/>
    <w:tmpl w:val="3580C14E"/>
    <w:styleLink w:val="2"/>
    <w:lvl w:ilvl="0" w:tplc="87ECEBC8">
      <w:start w:val="1"/>
      <w:numFmt w:val="decimal"/>
      <w:lvlText w:val="%1."/>
      <w:lvlJc w:val="left"/>
      <w:pPr>
        <w:ind w:left="452" w:hanging="4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A0471DE">
      <w:start w:val="1"/>
      <w:numFmt w:val="decimal"/>
      <w:lvlText w:val="%2."/>
      <w:lvlJc w:val="left"/>
      <w:pPr>
        <w:ind w:left="1172" w:hanging="4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98A6246">
      <w:start w:val="1"/>
      <w:numFmt w:val="decimal"/>
      <w:lvlText w:val="%3."/>
      <w:lvlJc w:val="left"/>
      <w:pPr>
        <w:ind w:left="1892" w:hanging="4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3384A4E">
      <w:start w:val="1"/>
      <w:numFmt w:val="decimal"/>
      <w:lvlText w:val="%4."/>
      <w:lvlJc w:val="left"/>
      <w:pPr>
        <w:ind w:left="2612" w:hanging="4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C88D380">
      <w:start w:val="1"/>
      <w:numFmt w:val="decimal"/>
      <w:lvlText w:val="%5."/>
      <w:lvlJc w:val="left"/>
      <w:pPr>
        <w:ind w:left="3332" w:hanging="4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2A2C7B8">
      <w:start w:val="1"/>
      <w:numFmt w:val="decimal"/>
      <w:lvlText w:val="%6."/>
      <w:lvlJc w:val="left"/>
      <w:pPr>
        <w:ind w:left="4052" w:hanging="4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18858FC">
      <w:start w:val="1"/>
      <w:numFmt w:val="decimal"/>
      <w:lvlText w:val="%7."/>
      <w:lvlJc w:val="left"/>
      <w:pPr>
        <w:ind w:left="4772" w:hanging="4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D0C2164">
      <w:start w:val="1"/>
      <w:numFmt w:val="decimal"/>
      <w:lvlText w:val="%8."/>
      <w:lvlJc w:val="left"/>
      <w:pPr>
        <w:ind w:left="5492" w:hanging="4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CB86F62">
      <w:start w:val="1"/>
      <w:numFmt w:val="decimal"/>
      <w:lvlText w:val="%9."/>
      <w:lvlJc w:val="left"/>
      <w:pPr>
        <w:ind w:left="6212" w:hanging="4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5AC4193"/>
    <w:multiLevelType w:val="hybridMultilevel"/>
    <w:tmpl w:val="EEE8D790"/>
    <w:styleLink w:val="1"/>
    <w:lvl w:ilvl="0" w:tplc="5C28EB2E">
      <w:start w:val="1"/>
      <w:numFmt w:val="decimal"/>
      <w:lvlText w:val="%1."/>
      <w:lvlJc w:val="left"/>
      <w:pPr>
        <w:ind w:left="452" w:hanging="4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C426234">
      <w:start w:val="1"/>
      <w:numFmt w:val="decimal"/>
      <w:lvlText w:val="%2."/>
      <w:lvlJc w:val="left"/>
      <w:pPr>
        <w:ind w:left="1172" w:hanging="4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3164B18">
      <w:start w:val="1"/>
      <w:numFmt w:val="decimal"/>
      <w:lvlText w:val="%3."/>
      <w:lvlJc w:val="left"/>
      <w:pPr>
        <w:ind w:left="1892" w:hanging="4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032F8AC">
      <w:start w:val="1"/>
      <w:numFmt w:val="decimal"/>
      <w:lvlText w:val="%4."/>
      <w:lvlJc w:val="left"/>
      <w:pPr>
        <w:ind w:left="2612" w:hanging="4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E46BD52">
      <w:start w:val="1"/>
      <w:numFmt w:val="decimal"/>
      <w:lvlText w:val="%5."/>
      <w:lvlJc w:val="left"/>
      <w:pPr>
        <w:ind w:left="3332" w:hanging="4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19AFBAA">
      <w:start w:val="1"/>
      <w:numFmt w:val="decimal"/>
      <w:lvlText w:val="%6."/>
      <w:lvlJc w:val="left"/>
      <w:pPr>
        <w:ind w:left="4052" w:hanging="4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47E6F24">
      <w:start w:val="1"/>
      <w:numFmt w:val="decimal"/>
      <w:lvlText w:val="%7."/>
      <w:lvlJc w:val="left"/>
      <w:pPr>
        <w:ind w:left="4772" w:hanging="4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252D8EA">
      <w:start w:val="1"/>
      <w:numFmt w:val="decimal"/>
      <w:lvlText w:val="%8."/>
      <w:lvlJc w:val="left"/>
      <w:pPr>
        <w:ind w:left="5492" w:hanging="4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C3407E4">
      <w:start w:val="1"/>
      <w:numFmt w:val="decimal"/>
      <w:lvlText w:val="%9."/>
      <w:lvlJc w:val="left"/>
      <w:pPr>
        <w:ind w:left="6212" w:hanging="4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1"/>
    <w:lvlOverride w:ilvl="0">
      <w:lvl w:ilvl="0" w:tplc="0A3CEF74">
        <w:start w:val="1"/>
        <w:numFmt w:val="decimal"/>
        <w:lvlText w:val="%1."/>
        <w:lvlJc w:val="left"/>
        <w:pPr>
          <w:ind w:left="453" w:hanging="45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826B102">
        <w:start w:val="1"/>
        <w:numFmt w:val="decimal"/>
        <w:lvlText w:val="%2."/>
        <w:lvlJc w:val="left"/>
        <w:pPr>
          <w:ind w:left="1173" w:hanging="45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920FD80">
        <w:start w:val="1"/>
        <w:numFmt w:val="decimal"/>
        <w:lvlText w:val="%3."/>
        <w:lvlJc w:val="left"/>
        <w:pPr>
          <w:ind w:left="1893" w:hanging="45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1DA5382">
        <w:start w:val="1"/>
        <w:numFmt w:val="decimal"/>
        <w:lvlText w:val="%4."/>
        <w:lvlJc w:val="left"/>
        <w:pPr>
          <w:ind w:left="2613" w:hanging="45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C341BA8">
        <w:start w:val="1"/>
        <w:numFmt w:val="decimal"/>
        <w:lvlText w:val="%5."/>
        <w:lvlJc w:val="left"/>
        <w:pPr>
          <w:ind w:left="3333" w:hanging="45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5EE1940">
        <w:start w:val="1"/>
        <w:numFmt w:val="decimal"/>
        <w:lvlText w:val="%6."/>
        <w:lvlJc w:val="left"/>
        <w:pPr>
          <w:ind w:left="4053" w:hanging="45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932BC60">
        <w:start w:val="1"/>
        <w:numFmt w:val="decimal"/>
        <w:lvlText w:val="%7."/>
        <w:lvlJc w:val="left"/>
        <w:pPr>
          <w:ind w:left="4773" w:hanging="45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7863F86">
        <w:start w:val="1"/>
        <w:numFmt w:val="decimal"/>
        <w:lvlText w:val="%8."/>
        <w:lvlJc w:val="left"/>
        <w:pPr>
          <w:ind w:left="5493" w:hanging="45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806766C">
        <w:start w:val="1"/>
        <w:numFmt w:val="decimal"/>
        <w:lvlText w:val="%9."/>
        <w:lvlJc w:val="left"/>
        <w:pPr>
          <w:ind w:left="6213" w:hanging="45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AD"/>
    <w:rsid w:val="00894C17"/>
    <w:rsid w:val="00C8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EEED-EA91-4DD4-93AE-FD1DA5BF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5">
    <w:name w:val="Текстовый блок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5"/>
      </w:numPr>
    </w:pPr>
  </w:style>
  <w:style w:type="paragraph" w:customStyle="1" w:styleId="6">
    <w:name w:val="Основной текст (6)"/>
    <w:pPr>
      <w:widowControl w:val="0"/>
      <w:shd w:val="clear" w:color="auto" w:fill="FFFFFF"/>
      <w:spacing w:before="420" w:after="240" w:line="20" w:lineRule="atLeast"/>
      <w:ind w:firstLine="780"/>
    </w:pPr>
    <w:rPr>
      <w:rFonts w:eastAsia="Times New Roman"/>
      <w:b/>
      <w:bCs/>
      <w:color w:val="000000"/>
      <w:sz w:val="24"/>
      <w:szCs w:val="24"/>
      <w:u w:color="000000"/>
    </w:rPr>
  </w:style>
  <w:style w:type="paragraph" w:customStyle="1" w:styleId="B">
    <w:name w:val="Текстовый блок B"/>
    <w:rPr>
      <w:rFonts w:cs="Arial Unicode MS"/>
      <w:color w:val="000000"/>
      <w:sz w:val="24"/>
      <w:szCs w:val="24"/>
      <w:u w:color="000000"/>
    </w:rPr>
  </w:style>
  <w:style w:type="numbering" w:customStyle="1" w:styleId="4">
    <w:name w:val="Импортированный стиль 4"/>
    <w:pPr>
      <w:numPr>
        <w:numId w:val="7"/>
      </w:numPr>
    </w:pPr>
  </w:style>
  <w:style w:type="paragraph" w:styleId="a6">
    <w:name w:val="header"/>
    <w:basedOn w:val="a"/>
    <w:link w:val="a7"/>
    <w:uiPriority w:val="99"/>
    <w:unhideWhenUsed/>
    <w:rsid w:val="00894C1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94C17"/>
    <w:rPr>
      <w:rFonts w:eastAsia="Times New Roman"/>
      <w:color w:val="000000"/>
      <w:sz w:val="24"/>
      <w:szCs w:val="24"/>
      <w:u w:color="000000"/>
      <w:lang w:val="en-US"/>
    </w:rPr>
  </w:style>
  <w:style w:type="paragraph" w:styleId="a8">
    <w:name w:val="footer"/>
    <w:basedOn w:val="a"/>
    <w:link w:val="a9"/>
    <w:uiPriority w:val="99"/>
    <w:unhideWhenUsed/>
    <w:rsid w:val="00894C1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94C17"/>
    <w:rPr>
      <w:rFonts w:eastAsia="Times New Roman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7.6660500000000006E-2"/>
          <c:y val="0.13153300000000001"/>
          <c:w val="0.75770800000000005"/>
          <c:h val="0.775772000000000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Таблица 1</c:v>
                </c:pt>
              </c:strCache>
            </c:strRef>
          </c:tx>
          <c:spPr>
            <a:solidFill>
              <a:srgbClr val="5E86B8"/>
            </a:solidFill>
            <a:ln w="12700" cap="flat">
              <a:noFill/>
              <a:miter lim="400000"/>
            </a:ln>
            <a:effectLst/>
          </c:spPr>
          <c:invertIfNegative val="0"/>
          <c:cat>
            <c:strRef>
              <c:f>Sheet1!$B$1:$C$1</c:f>
              <c:strCache>
                <c:ptCount val="2"/>
                <c:pt idx="0">
                  <c:v>ЧСС перед подходом</c:v>
                </c:pt>
                <c:pt idx="1">
                  <c:v>ЧСС после подхода</c:v>
                </c:pt>
              </c:strCache>
            </c:strRef>
          </c:cat>
          <c:val>
            <c:numRef>
              <c:f>Sheet1!$B$2:$C$2</c:f>
              <c:numCache>
                <c:formatCode>General</c:formatCode>
                <c:ptCount val="2"/>
                <c:pt idx="0">
                  <c:v>164</c:v>
                </c:pt>
                <c:pt idx="1">
                  <c:v>185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Таблица 5</c:v>
                </c:pt>
              </c:strCache>
            </c:strRef>
          </c:tx>
          <c:spPr>
            <a:solidFill>
              <a:srgbClr val="94B9DA"/>
            </a:solidFill>
            <a:ln w="12700" cap="flat">
              <a:noFill/>
              <a:miter lim="400000"/>
            </a:ln>
            <a:effectLst/>
          </c:spPr>
          <c:invertIfNegative val="0"/>
          <c:cat>
            <c:strRef>
              <c:f>Sheet1!$B$1:$C$1</c:f>
              <c:strCache>
                <c:ptCount val="2"/>
                <c:pt idx="0">
                  <c:v>ЧСС перед подходом</c:v>
                </c:pt>
                <c:pt idx="1">
                  <c:v>ЧСС после подхода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155</c:v>
                </c:pt>
                <c:pt idx="1">
                  <c:v>180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-10"/>
        <c:axId val="162950072"/>
        <c:axId val="163511488"/>
      </c:barChart>
      <c:catAx>
        <c:axId val="16295007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sz="1500" b="0" i="0" u="none" strike="noStrike">
                <a:solidFill>
                  <a:srgbClr val="000000"/>
                </a:solidFill>
                <a:latin typeface="Times New Roman"/>
              </a:defRPr>
            </a:pPr>
            <a:endParaRPr lang="ru-RU"/>
          </a:p>
        </c:txPr>
        <c:crossAx val="163511488"/>
        <c:crosses val="autoZero"/>
        <c:auto val="1"/>
        <c:lblAlgn val="ctr"/>
        <c:lblOffset val="100"/>
        <c:noMultiLvlLbl val="1"/>
      </c:catAx>
      <c:valAx>
        <c:axId val="163511488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0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sz="1500" b="0" i="0" u="none" strike="noStrike">
                <a:solidFill>
                  <a:srgbClr val="000000"/>
                </a:solidFill>
                <a:latin typeface="Times New Roman"/>
              </a:defRPr>
            </a:pPr>
            <a:endParaRPr lang="ru-RU"/>
          </a:p>
        </c:txPr>
        <c:crossAx val="162950072"/>
        <c:crosses val="autoZero"/>
        <c:crossBetween val="between"/>
        <c:majorUnit val="10"/>
        <c:minorUnit val="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6.0869300000000001E-2"/>
          <c:y val="0"/>
          <c:w val="0.93913100000000005"/>
          <c:h val="8.1638000000000002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500" b="0" i="0" u="none" strike="noStrike">
              <a:solidFill>
                <a:srgbClr val="000000"/>
              </a:solidFill>
              <a:latin typeface="Times New Roman"/>
            </a:defRPr>
          </a:pPr>
          <a:endParaRPr lang="ru-RU"/>
        </a:p>
      </c:txPr>
    </c:legend>
    <c:plotVisOnly val="1"/>
    <c:dispBlanksAs val="gap"/>
    <c:showDLblsOverMax val="1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1764</Words>
  <Characters>10058</Characters>
  <Application>Microsoft Office Word</Application>
  <DocSecurity>0</DocSecurity>
  <Lines>83</Lines>
  <Paragraphs>23</Paragraphs>
  <ScaleCrop>false</ScaleCrop>
  <Company/>
  <LinksUpToDate>false</LinksUpToDate>
  <CharactersWithSpaces>11799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2017-03-10T05:14:00Z</dcterms:created>
  <dcterms:modified xsi:type="dcterms:W3CDTF">2017-03-10T05:17:00Z</dcterms:modified>
</cp:coreProperties>
</file>