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um previsão para esse dia ---&gt; Produz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distancia percorrida --&gt; </w:t>
      </w:r>
      <w:r w:rsidRPr="006B40C2">
        <w:t>Por fim, a informação recolhida é utilizada para melhorar a próxima previsão</w:t>
      </w:r>
    </w:p>
    <w:p w14:paraId="796F4890" w14:textId="48EEA02C" w:rsidR="006B40C2" w:rsidRPr="006B40C2" w:rsidRDefault="006B40C2" w:rsidP="006B40C2">
      <w:r w:rsidRPr="006B40C2">
        <w:t>Varias tecnologias são usadas para a coletas dados do oceano, como:satellite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r w:rsidRPr="00CD1372">
        <w:rPr>
          <w:b/>
          <w:bCs/>
        </w:rPr>
        <w:t>θ̂(k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(x,y).”</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da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33696E5D">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distancia entre pontos consecutivos é </w:t>
      </w:r>
      <w:r w:rsidR="0084115A">
        <w:t>calculada através da distancia euclidiana, caso os pontos pertençam a</w:t>
      </w:r>
      <w:r w:rsidR="00AA2107">
        <w:t>o</w:t>
      </w:r>
      <w:r w:rsidR="0084115A">
        <w:t xml:space="preserve"> conjunto de pontos de </w:t>
      </w:r>
      <w:r w:rsidR="00AA2107">
        <w:t>obstáculos,</w:t>
      </w:r>
      <w:r w:rsidR="0084115A">
        <w:t xml:space="preserve"> a distancia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FF6FB6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000000"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in order to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000000">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(melhorar localmente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Gostava de uma opinião sobre !!??</w:t>
      </w:r>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 ???</w:t>
      </w:r>
    </w:p>
    <w:p w14:paraId="6AAF652C" w14:textId="0E00B586" w:rsidR="00CC0342" w:rsidRDefault="00CC0342" w:rsidP="00CC0342">
      <w:pPr>
        <w:tabs>
          <w:tab w:val="left" w:pos="1859"/>
        </w:tabs>
        <w:rPr>
          <w:lang w:val="en-GB"/>
        </w:rPr>
      </w:pPr>
      <w:r>
        <w:t>Na sexta feira</w:t>
      </w:r>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referen</w:t>
      </w:r>
      <w:r w:rsidR="001520EF">
        <w:rPr>
          <w:lang w:val="en-GB"/>
        </w:rPr>
        <w:t>cia</w:t>
      </w:r>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a indentificar esse regimes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o paper da filipa</w:t>
      </w:r>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r w:rsidR="00F125D8">
        <w:t>nos scope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referencias desse paper ao longo do meu SoA</w:t>
      </w:r>
      <w:r>
        <w:t>:</w:t>
      </w:r>
      <w:r>
        <w:br/>
      </w:r>
      <w:r w:rsidRPr="00D150C6">
        <w:t>Toward adaptive robotic sampling of phytoplankton in the coastal ocean(ver referencias para esse paper)-&gt;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P. G. Falkowski, R. T. Barber, V. Smetacek, Biogeochemical controls and feedbacks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r w:rsidRPr="0007235E">
          <w:rPr>
            <w:rStyle w:val="Hyperlink"/>
            <w:b/>
            <w:bCs/>
            <w:lang w:val="en-GB"/>
          </w:rPr>
          <w:t>Crossref</w:t>
        </w:r>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r w:rsidRPr="0007235E">
          <w:rPr>
            <w:rStyle w:val="Hyperlink"/>
            <w:b/>
            <w:bCs/>
            <w:lang w:val="en-GB"/>
          </w:rPr>
          <w:t>Crossref</w:t>
        </w:r>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r w:rsidRPr="0007235E">
          <w:rPr>
            <w:rStyle w:val="Hyperlink"/>
            <w:b/>
            <w:bCs/>
            <w:lang w:val="en-GB"/>
          </w:rPr>
          <w:t>Crossref</w:t>
        </w:r>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r w:rsidRPr="0007235E">
          <w:rPr>
            <w:rStyle w:val="Hyperlink"/>
            <w:b/>
            <w:bCs/>
            <w:lang w:val="en-GB"/>
          </w:rPr>
          <w:t>Crossref</w:t>
        </w:r>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r w:rsidRPr="0007235E">
          <w:rPr>
            <w:rStyle w:val="Hyperlink"/>
            <w:b/>
            <w:bCs/>
            <w:lang w:val="en-GB"/>
          </w:rPr>
          <w:t>Crossref</w:t>
        </w:r>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r w:rsidRPr="0007235E">
          <w:rPr>
            <w:rStyle w:val="Hyperlink"/>
            <w:b/>
            <w:bCs/>
            <w:lang w:val="en-GB"/>
          </w:rPr>
          <w:t>Crossref</w:t>
        </w:r>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r w:rsidRPr="0007235E">
          <w:rPr>
            <w:rStyle w:val="Hyperlink"/>
            <w:b/>
            <w:bCs/>
            <w:lang w:val="en-GB"/>
          </w:rPr>
          <w:t>Crossref</w:t>
        </w:r>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r w:rsidRPr="0007235E">
          <w:rPr>
            <w:rStyle w:val="Hyperlink"/>
            <w:b/>
            <w:bCs/>
            <w:lang w:val="en-GB"/>
          </w:rPr>
          <w:t>Crossref</w:t>
        </w:r>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r w:rsidRPr="0007235E">
          <w:rPr>
            <w:rStyle w:val="Hyperlink"/>
            <w:b/>
            <w:bCs/>
            <w:lang w:val="en-GB"/>
          </w:rPr>
          <w:t>Crossref</w:t>
        </w:r>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E. Davies, P. J. Brandvik, F. Leirvik, R. Nepstad, The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r w:rsidRPr="0007235E">
          <w:rPr>
            <w:rStyle w:val="Hyperlink"/>
            <w:b/>
            <w:bCs/>
            <w:lang w:val="en-GB"/>
          </w:rPr>
          <w:t>Crossref</w:t>
        </w:r>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r w:rsidRPr="0007235E">
          <w:rPr>
            <w:rStyle w:val="Hyperlink"/>
            <w:b/>
            <w:bCs/>
            <w:lang w:val="en-GB"/>
          </w:rPr>
          <w:t>Crossref</w:t>
        </w:r>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r w:rsidRPr="0007235E">
          <w:rPr>
            <w:rStyle w:val="Hyperlink"/>
            <w:b/>
            <w:bCs/>
            <w:lang w:val="en-GB"/>
          </w:rPr>
          <w:t>Crossref</w:t>
        </w:r>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G. W. Graham, W. A. M. Nimmo-Smith, The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r w:rsidRPr="0007235E">
          <w:rPr>
            <w:rStyle w:val="Hyperlink"/>
            <w:b/>
            <w:bCs/>
            <w:lang w:val="en-GB"/>
          </w:rPr>
          <w:t>Crossref</w:t>
        </w:r>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r w:rsidRPr="0007235E">
          <w:rPr>
            <w:rStyle w:val="Hyperlink"/>
            <w:b/>
            <w:bCs/>
            <w:lang w:val="en-GB"/>
          </w:rPr>
          <w:t>Crossref</w:t>
        </w:r>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r w:rsidRPr="0007235E">
          <w:rPr>
            <w:rStyle w:val="Hyperlink"/>
            <w:b/>
            <w:bCs/>
            <w:lang w:val="en-GB"/>
          </w:rPr>
          <w:t>Crossref</w:t>
        </w:r>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r w:rsidRPr="0007235E">
          <w:rPr>
            <w:rStyle w:val="Hyperlink"/>
            <w:b/>
            <w:bCs/>
            <w:lang w:val="en-GB"/>
          </w:rPr>
          <w:t>Crossref</w:t>
        </w:r>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r w:rsidRPr="0007235E">
          <w:rPr>
            <w:rStyle w:val="Hyperlink"/>
            <w:b/>
            <w:bCs/>
            <w:lang w:val="en-GB"/>
          </w:rPr>
          <w:t>Crossref</w:t>
        </w:r>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r w:rsidRPr="0007235E">
          <w:rPr>
            <w:rStyle w:val="Hyperlink"/>
            <w:b/>
            <w:bCs/>
            <w:lang w:val="en-GB"/>
          </w:rPr>
          <w:t>Crossref</w:t>
        </w:r>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R. N. Smith, M. Schwager, S. L. Smith, B. H. Jones, D. Rus, G. S. Sukhatme, Persistent ocean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r w:rsidRPr="00D71847">
          <w:rPr>
            <w:rStyle w:val="Hyperlink"/>
            <w:b/>
            <w:bCs/>
            <w:lang w:val="en-GB"/>
          </w:rPr>
          <w:t>Crossref</w:t>
        </w:r>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r w:rsidRPr="0007235E">
          <w:rPr>
            <w:rStyle w:val="Hyperlink"/>
            <w:b/>
            <w:bCs/>
            <w:lang w:val="en-GB"/>
          </w:rPr>
          <w:t>Crossref</w:t>
        </w:r>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G. Johnsen, M. Norli, M. Moline, I. Robbins, C. von Quillfeldt, K. Sørensen, F. Cottier, J. Berge, The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r w:rsidRPr="0007235E">
          <w:rPr>
            <w:rStyle w:val="Hyperlink"/>
            <w:b/>
            <w:bCs/>
            <w:lang w:val="en-GB"/>
          </w:rPr>
          <w:t>Crossref</w:t>
        </w:r>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r w:rsidRPr="0007235E">
          <w:rPr>
            <w:rStyle w:val="Hyperlink"/>
            <w:b/>
            <w:bCs/>
            <w:lang w:val="en-GB"/>
          </w:rPr>
          <w:t>Crossref</w:t>
        </w:r>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r w:rsidRPr="0007235E">
          <w:rPr>
            <w:rStyle w:val="Hyperlink"/>
            <w:b/>
            <w:bCs/>
            <w:lang w:val="en-GB"/>
          </w:rPr>
          <w:t>Crossref</w:t>
        </w:r>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r w:rsidRPr="0007235E">
          <w:rPr>
            <w:rStyle w:val="Hyperlink"/>
            <w:b/>
            <w:bCs/>
            <w:lang w:val="en-GB"/>
          </w:rPr>
          <w:t>Crossref</w:t>
        </w:r>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r w:rsidRPr="0007235E">
          <w:rPr>
            <w:rStyle w:val="Hyperlink"/>
            <w:b/>
            <w:bCs/>
            <w:lang w:val="en-GB"/>
          </w:rPr>
          <w:t>Crossref</w:t>
        </w:r>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r w:rsidRPr="0007235E">
          <w:rPr>
            <w:rStyle w:val="Hyperlink"/>
            <w:b/>
            <w:bCs/>
            <w:lang w:val="en-GB"/>
          </w:rPr>
          <w:t>Crossref</w:t>
        </w:r>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r w:rsidRPr="00D71847">
          <w:rPr>
            <w:rStyle w:val="Hyperlink"/>
            <w:b/>
            <w:bCs/>
            <w:lang w:val="en-GB"/>
          </w:rPr>
          <w:t>Crossref</w:t>
        </w:r>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r w:rsidRPr="0007235E">
          <w:rPr>
            <w:rStyle w:val="Hyperlink"/>
            <w:b/>
            <w:bCs/>
            <w:lang w:val="en-GB"/>
          </w:rPr>
          <w:t>Crossref</w:t>
        </w:r>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V. S. Hemsley, T. J. Smyth, A. P. Martin, E. Frajka-Williams, A. F. Thompson, G. Damerell, S. C. Painter, Estimating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r w:rsidRPr="0007235E">
          <w:rPr>
            <w:rStyle w:val="Hyperlink"/>
            <w:b/>
            <w:bCs/>
            <w:lang w:val="en-GB"/>
          </w:rPr>
          <w:t>Crossref</w:t>
        </w:r>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r w:rsidRPr="0007235E">
          <w:rPr>
            <w:rStyle w:val="Hyperlink"/>
            <w:b/>
            <w:bCs/>
            <w:lang w:val="en-GB"/>
          </w:rPr>
          <w:t>Crossref</w:t>
        </w:r>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J. J. Cullen, The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r w:rsidRPr="0007235E">
          <w:rPr>
            <w:rStyle w:val="Hyperlink"/>
            <w:b/>
            <w:bCs/>
            <w:lang w:val="en-GB"/>
          </w:rPr>
          <w:t>Crossref</w:t>
        </w:r>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r w:rsidRPr="0007235E">
          <w:rPr>
            <w:rStyle w:val="Hyperlink"/>
            <w:b/>
            <w:bCs/>
            <w:lang w:val="en-GB"/>
          </w:rPr>
          <w:t>Crossref</w:t>
        </w:r>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r w:rsidRPr="0007235E">
          <w:rPr>
            <w:rStyle w:val="Hyperlink"/>
            <w:b/>
            <w:bCs/>
            <w:lang w:val="en-GB"/>
          </w:rPr>
          <w:t>Crossref</w:t>
        </w:r>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G. M. Silsbe, S. Y. Malkin, Where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r w:rsidRPr="0007235E">
          <w:rPr>
            <w:rStyle w:val="Hyperlink"/>
            <w:b/>
            <w:bCs/>
            <w:lang w:val="en-GB"/>
          </w:rPr>
          <w:t>Crossref</w:t>
        </w:r>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r w:rsidRPr="00D71847">
          <w:rPr>
            <w:rStyle w:val="Hyperlink"/>
            <w:b/>
            <w:bCs/>
            <w:lang w:val="en-GB"/>
          </w:rPr>
          <w:t>Crossref</w:t>
        </w:r>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r w:rsidRPr="0007235E">
          <w:rPr>
            <w:rStyle w:val="Hyperlink"/>
            <w:b/>
            <w:bCs/>
            <w:lang w:val="en-GB"/>
          </w:rPr>
          <w:t>Crossref</w:t>
        </w:r>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r w:rsidRPr="0007235E">
          <w:rPr>
            <w:rStyle w:val="Hyperlink"/>
            <w:b/>
            <w:bCs/>
            <w:lang w:val="en-GB"/>
          </w:rPr>
          <w:t>Crossref</w:t>
        </w:r>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r w:rsidRPr="0007235E">
          <w:rPr>
            <w:rStyle w:val="Hyperlink"/>
            <w:b/>
            <w:bCs/>
            <w:lang w:val="en-GB"/>
          </w:rPr>
          <w:t>Crossref</w:t>
        </w:r>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r w:rsidRPr="0007235E">
          <w:rPr>
            <w:rStyle w:val="Hyperlink"/>
            <w:b/>
            <w:bCs/>
            <w:lang w:val="en-GB"/>
          </w:rPr>
          <w:t>Crossref</w:t>
        </w:r>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r w:rsidRPr="0007235E">
          <w:rPr>
            <w:rStyle w:val="Hyperlink"/>
            <w:b/>
            <w:bCs/>
            <w:lang w:val="en-GB"/>
          </w:rPr>
          <w:t>Crossref</w:t>
        </w:r>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J. Binney, A. Krause, G. S. Sukhatme, Optimizing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r w:rsidRPr="0007235E">
          <w:rPr>
            <w:rStyle w:val="Hyperlink"/>
            <w:b/>
            <w:bCs/>
            <w:lang w:val="en-GB"/>
          </w:rPr>
          <w:t>Crossref</w:t>
        </w:r>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r w:rsidRPr="00D71847">
          <w:rPr>
            <w:rStyle w:val="Hyperlink"/>
            <w:b/>
            <w:bCs/>
            <w:lang w:val="en-GB"/>
          </w:rPr>
          <w:t>Crossref</w:t>
        </w:r>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0E0167" w:rsidRDefault="0007235E" w:rsidP="0007235E">
      <w:pPr>
        <w:tabs>
          <w:tab w:val="left" w:pos="1859"/>
        </w:tabs>
        <w:rPr>
          <w:b/>
          <w:bCs/>
        </w:rPr>
      </w:pPr>
      <w:r w:rsidRPr="000E0167">
        <w:rPr>
          <w:b/>
          <w:bCs/>
        </w:rPr>
        <w:t>57</w:t>
      </w:r>
    </w:p>
    <w:p w14:paraId="36B56D63" w14:textId="77777777" w:rsidR="0007235E" w:rsidRPr="0007235E" w:rsidRDefault="0007235E" w:rsidP="0007235E">
      <w:pPr>
        <w:tabs>
          <w:tab w:val="left" w:pos="1859"/>
        </w:tabs>
        <w:rPr>
          <w:lang w:val="en-GB"/>
        </w:rPr>
      </w:pPr>
      <w:r w:rsidRPr="000E0167">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r w:rsidRPr="0007235E">
          <w:rPr>
            <w:rStyle w:val="Hyperlink"/>
            <w:b/>
            <w:bCs/>
            <w:lang w:val="en-GB"/>
          </w:rPr>
          <w:t>Crossref</w:t>
        </w:r>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r w:rsidRPr="0007235E">
          <w:rPr>
            <w:rStyle w:val="Hyperlink"/>
            <w:b/>
            <w:bCs/>
            <w:lang w:val="en-GB"/>
          </w:rPr>
          <w:t>Crossref</w:t>
        </w:r>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r w:rsidRPr="0007235E">
          <w:rPr>
            <w:rStyle w:val="Hyperlink"/>
            <w:b/>
            <w:bCs/>
            <w:lang w:val="en-GB"/>
          </w:rPr>
          <w:t>Crossref</w:t>
        </w:r>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r w:rsidRPr="0007235E">
          <w:rPr>
            <w:rStyle w:val="Hyperlink"/>
            <w:b/>
            <w:bCs/>
            <w:lang w:val="en-GB"/>
          </w:rPr>
          <w:t>Crossref</w:t>
        </w:r>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S. Frolov, B. Garau, J. Bellingham, Can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r w:rsidRPr="00D71847">
          <w:rPr>
            <w:rStyle w:val="Hyperlink"/>
            <w:b/>
            <w:bCs/>
            <w:lang w:val="en-GB"/>
          </w:rPr>
          <w:t>Crossref</w:t>
        </w:r>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usando as correntes</w:t>
      </w:r>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r>
        <w:rPr>
          <w:rFonts w:hAnsi="Symbol"/>
        </w:rPr>
        <w:t></w:t>
      </w:r>
      <w:r>
        <w:t xml:space="preserve">  </w:t>
      </w:r>
      <w:r w:rsidR="00800BF7">
        <w:rPr>
          <w:rStyle w:val="Strong"/>
          <w:rFonts w:eastAsiaTheme="majorEastAsia"/>
        </w:rPr>
        <w:t>Pesquisa/investigação</w:t>
      </w:r>
      <w:r>
        <w:rPr>
          <w:rStyle w:val="Strong"/>
          <w:rFonts w:eastAsiaTheme="majorEastAsia"/>
        </w:rPr>
        <w:t xml:space="preserve"> da área</w:t>
      </w:r>
      <w:r>
        <w:t xml:space="preserve"> </w:t>
      </w:r>
    </w:p>
    <w:p w14:paraId="12D7A293" w14:textId="13022ECC" w:rsidR="00515C3A" w:rsidRDefault="00515C3A" w:rsidP="00515C3A">
      <w:pPr>
        <w:pStyle w:val="NormalWeb"/>
      </w:pPr>
      <w:r>
        <w:rPr>
          <w:rFonts w:hAnsi="Symbol"/>
        </w:rPr>
        <w:lastRenderedPageBreak/>
        <w:t></w:t>
      </w:r>
      <w:r>
        <w:t xml:space="preserve">  </w:t>
      </w:r>
      <w:r>
        <w:rPr>
          <w:rStyle w:val="Strong"/>
          <w:rFonts w:eastAsiaTheme="majorEastAsia"/>
        </w:rPr>
        <w:t>ML</w:t>
      </w:r>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r>
        <w:rPr>
          <w:rFonts w:hAnsi="Symbol"/>
        </w:rPr>
        <w:t></w:t>
      </w:r>
      <w:r>
        <w:t xml:space="preserve">  </w:t>
      </w:r>
      <w:r>
        <w:rPr>
          <w:rStyle w:val="Strong"/>
          <w:rFonts w:eastAsiaTheme="majorEastAsia"/>
        </w:rPr>
        <w:t>Comparação de métodos</w:t>
      </w:r>
    </w:p>
    <w:p w14:paraId="7C38F76C" w14:textId="77777777" w:rsidR="00515C3A" w:rsidRDefault="00515C3A" w:rsidP="00515C3A">
      <w:pPr>
        <w:pStyle w:val="NormalWeb"/>
      </w:pPr>
      <w:r>
        <w:rPr>
          <w:rFonts w:hAnsi="Symbol"/>
        </w:rPr>
        <w:t></w:t>
      </w:r>
      <w:r>
        <w:t xml:space="preserve">  </w:t>
      </w:r>
      <w:r>
        <w:rPr>
          <w:rStyle w:val="Strong"/>
          <w:rFonts w:eastAsiaTheme="majorEastAsia"/>
        </w:rPr>
        <w:t>Escrita</w:t>
      </w:r>
    </w:p>
    <w:p w14:paraId="0ED09209" w14:textId="3A2AA131" w:rsidR="003565EC" w:rsidRDefault="009B273D" w:rsidP="003565EC">
      <w:pPr>
        <w:tabs>
          <w:tab w:val="left" w:pos="1859"/>
        </w:tabs>
      </w:pPr>
      <w:r>
        <w:t>Utilizar as no</w:t>
      </w:r>
      <w:r w:rsidR="00DE0F08">
        <w:t>vas</w:t>
      </w:r>
      <w:r>
        <w:t xml:space="preserve"> referencias que o meu professor me forneceu</w:t>
      </w:r>
      <w:r w:rsidR="0019378B">
        <w:t>(as que estão acima e essas abaixo)</w:t>
      </w:r>
      <w:r w:rsidR="00D4357E">
        <w:t>, essas referencias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resultado final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sul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000000"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mean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dos muti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multi-canal = </w:t>
      </w:r>
      <w:r w:rsidRPr="00343780">
        <w:rPr>
          <w:b/>
          <w:bCs/>
        </w:rPr>
        <w:t>[TEMPpred, STD]</w:t>
      </w:r>
      <w:r w:rsidRPr="00343780">
        <w:t xml:space="preserve"> (surface)</w:t>
      </w:r>
      <w:r w:rsidRPr="00343780">
        <w:br/>
        <w:t>Isto produz regimes do tipo: “mesmo padrão térmico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(extra forte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que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Os dados da pasta 2024 não estão interpolados(Passar para a resolução para o planeamento de paths). Provavelmente eu irei ter que fazer isso</w:t>
      </w:r>
      <w:r w:rsidR="00FF538B">
        <w:t>.</w:t>
      </w:r>
    </w:p>
    <w:p w14:paraId="6BA2A3B5" w14:textId="40C5CAE6" w:rsidR="00FF538B" w:rsidRDefault="00FF538B" w:rsidP="00D205ED">
      <w:pPr>
        <w:tabs>
          <w:tab w:val="left" w:pos="1859"/>
        </w:tabs>
      </w:pPr>
      <w:r>
        <w:t xml:space="preserve">Existe outro modelo </w:t>
      </w:r>
      <w:r w:rsidR="00BE6DFE">
        <w:t>estatístico que corre rápido, é leve que da a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tempIBHRes2024_1.gslib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tempIBHRes2024_1.gslib</w:t>
      </w:r>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z=1..300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000000"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BE1A4B">
      <w:pPr>
        <w:numPr>
          <w:ilvl w:val="0"/>
          <w:numId w:val="47"/>
        </w:numPr>
        <w:tabs>
          <w:tab w:val="left" w:pos="1859"/>
        </w:tabs>
      </w:pPr>
      <w:r w:rsidRPr="00F6594D">
        <w:rPr>
          <w:b/>
          <w:bCs/>
        </w:rPr>
        <w:t>hierarchical clustering</w:t>
      </w:r>
    </w:p>
    <w:p w14:paraId="6FA5BAE8" w14:textId="77777777" w:rsidR="00F6594D" w:rsidRPr="00F6594D" w:rsidRDefault="00F6594D" w:rsidP="00BE1A4B">
      <w:pPr>
        <w:numPr>
          <w:ilvl w:val="0"/>
          <w:numId w:val="47"/>
        </w:numPr>
        <w:tabs>
          <w:tab w:val="left" w:pos="1859"/>
        </w:tabs>
      </w:pPr>
      <w:r w:rsidRPr="00F6594D">
        <w:rPr>
          <w:b/>
          <w:bCs/>
        </w:rPr>
        <w:t>Ward distance</w:t>
      </w:r>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Fase 7 — Calcular ICV e escolher patch size + dictionary size</w:t>
      </w:r>
    </w:p>
    <w:p w14:paraId="0CBE16D4" w14:textId="77777777" w:rsidR="00F6594D" w:rsidRPr="00F6594D" w:rsidRDefault="00F6594D" w:rsidP="00F6594D">
      <w:pPr>
        <w:tabs>
          <w:tab w:val="left" w:pos="1859"/>
        </w:tabs>
      </w:pPr>
      <w:r w:rsidRPr="00F6594D">
        <w:t xml:space="preserve">O Fossum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r w:rsidRPr="00F6594D">
        <w:t>dictionary size = 8</w:t>
      </w:r>
    </w:p>
    <w:p w14:paraId="63D0D055" w14:textId="77777777" w:rsidR="00F6594D" w:rsidRPr="00F6594D" w:rsidRDefault="00F6594D" w:rsidP="00BE1A4B">
      <w:pPr>
        <w:numPr>
          <w:ilvl w:val="0"/>
          <w:numId w:val="51"/>
        </w:numPr>
        <w:tabs>
          <w:tab w:val="left" w:pos="1859"/>
        </w:tabs>
      </w:pPr>
      <w:r w:rsidRPr="00F6594D">
        <w:t>novo clustering</w:t>
      </w:r>
    </w:p>
    <w:p w14:paraId="29827BC7" w14:textId="62F4C4DD" w:rsidR="00F6594D" w:rsidRDefault="00F6594D" w:rsidP="00BE1A4B">
      <w:pPr>
        <w:numPr>
          <w:ilvl w:val="0"/>
          <w:numId w:val="51"/>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reaprender um dicionário com xds_secondary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fazer clustering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r w:rsidRPr="00F6594D">
        <w:t>mean class size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BE1A4B">
      <w:pPr>
        <w:numPr>
          <w:ilvl w:val="0"/>
          <w:numId w:val="54"/>
        </w:numPr>
        <w:tabs>
          <w:tab w:val="left" w:pos="1859"/>
        </w:tabs>
      </w:pPr>
      <w:r w:rsidRPr="00F6594D">
        <w:rPr>
          <w:b/>
          <w:bCs/>
        </w:rPr>
        <w:t>temperature-only</w:t>
      </w:r>
    </w:p>
    <w:p w14:paraId="70E29273" w14:textId="77777777" w:rsidR="00F6594D" w:rsidRPr="00F6594D" w:rsidRDefault="00F6594D" w:rsidP="00BE1A4B">
      <w:pPr>
        <w:numPr>
          <w:ilvl w:val="0"/>
          <w:numId w:val="54"/>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r w:rsidRPr="00F6594D">
        <w:t>max</w:t>
      </w:r>
    </w:p>
    <w:p w14:paraId="7A1875ED" w14:textId="77777777" w:rsidR="00F6594D" w:rsidRPr="00F6594D" w:rsidRDefault="00F6594D" w:rsidP="00BE1A4B">
      <w:pPr>
        <w:numPr>
          <w:ilvl w:val="0"/>
          <w:numId w:val="55"/>
        </w:numPr>
        <w:tabs>
          <w:tab w:val="left" w:pos="1859"/>
        </w:tabs>
      </w:pPr>
      <w:r w:rsidRPr="00F6594D">
        <w:t>mean</w:t>
      </w:r>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BE1A4B">
      <w:pPr>
        <w:numPr>
          <w:ilvl w:val="0"/>
          <w:numId w:val="56"/>
        </w:numPr>
        <w:tabs>
          <w:tab w:val="left" w:pos="1859"/>
        </w:tabs>
      </w:pPr>
      <w:r w:rsidRPr="00F6594D">
        <w:t>flatten da imagem</w:t>
      </w:r>
    </w:p>
    <w:p w14:paraId="24F3B4EF" w14:textId="77777777" w:rsidR="00F6594D" w:rsidRPr="00F6594D" w:rsidRDefault="00F6594D" w:rsidP="00BE1A4B">
      <w:pPr>
        <w:numPr>
          <w:ilvl w:val="0"/>
          <w:numId w:val="56"/>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r w:rsidRPr="00F6594D">
        <w:t>upwelling</w:t>
      </w:r>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BE1A4B">
      <w:pPr>
        <w:numPr>
          <w:ilvl w:val="0"/>
          <w:numId w:val="60"/>
        </w:numPr>
        <w:tabs>
          <w:tab w:val="left" w:pos="1859"/>
        </w:tabs>
      </w:pPr>
      <w:r w:rsidRPr="00F6594D">
        <w:t>o determinístico fornece as imagens para o clustering</w:t>
      </w:r>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STD/uncertainty</w:t>
      </w:r>
    </w:p>
    <w:p w14:paraId="45B5CF4F" w14:textId="3A4CA3A5" w:rsidR="00A07FD6" w:rsidRDefault="00F6594D" w:rsidP="00BE1A4B">
      <w:pPr>
        <w:numPr>
          <w:ilvl w:val="0"/>
          <w:numId w:val="60"/>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FAB851A" w14:textId="77777777" w:rsidR="00D10DC8" w:rsidRPr="00D10DC8" w:rsidRDefault="00D10DC8" w:rsidP="00D10DC8">
      <w:pPr>
        <w:tabs>
          <w:tab w:val="left" w:pos="1859"/>
        </w:tabs>
        <w:spacing w:after="0" w:line="240" w:lineRule="auto"/>
        <w:rPr>
          <w:color w:val="FF0000"/>
        </w:rPr>
      </w:pPr>
      <w:r w:rsidRPr="00D10DC8">
        <w:rPr>
          <w:color w:val="FF0000"/>
        </w:rPr>
        <w:lastRenderedPageBreak/>
        <w:t>1. Sobre os dados e a grelha certa</w:t>
      </w:r>
    </w:p>
    <w:p w14:paraId="721E3E23" w14:textId="77777777" w:rsidR="00D10DC8" w:rsidRPr="00D10DC8" w:rsidRDefault="00D10DC8" w:rsidP="00D10DC8">
      <w:pPr>
        <w:tabs>
          <w:tab w:val="left" w:pos="1859"/>
        </w:tabs>
        <w:spacing w:after="0" w:line="240" w:lineRule="auto"/>
      </w:pPr>
    </w:p>
    <w:p w14:paraId="0D42C31F" w14:textId="77777777" w:rsidR="00D10DC8" w:rsidRPr="00D10DC8" w:rsidRDefault="00D10DC8" w:rsidP="00D10DC8">
      <w:pPr>
        <w:tabs>
          <w:tab w:val="left" w:pos="1859"/>
        </w:tabs>
        <w:spacing w:after="0" w:line="240" w:lineRule="auto"/>
      </w:pPr>
      <w:r w:rsidRPr="00D10DC8">
        <w:t xml:space="preserve">Sabem qual foi exatamente a transformação feita para gerar os tempIBHRes2024_1..17.gslib a partir do CMEMS? </w:t>
      </w:r>
      <w:r w:rsidRPr="00D10DC8">
        <w:rPr>
          <w:b/>
          <w:bCs/>
        </w:rPr>
        <w:t>Existe script, mas não tenho nos meu dataset</w:t>
      </w:r>
    </w:p>
    <w:p w14:paraId="55444039" w14:textId="77777777" w:rsidR="00D10DC8" w:rsidRPr="00D10DC8" w:rsidRDefault="00D10DC8" w:rsidP="00D10DC8">
      <w:pPr>
        <w:tabs>
          <w:tab w:val="left" w:pos="1859"/>
        </w:tabs>
        <w:spacing w:after="0" w:line="240" w:lineRule="auto"/>
      </w:pPr>
    </w:p>
    <w:p w14:paraId="36609AE2" w14:textId="77777777" w:rsidR="00D10DC8" w:rsidRPr="00D10DC8" w:rsidRDefault="00D10DC8" w:rsidP="00D10DC8">
      <w:pPr>
        <w:tabs>
          <w:tab w:val="left" w:pos="1859"/>
        </w:tabs>
        <w:spacing w:after="0" w:line="240" w:lineRule="auto"/>
      </w:pPr>
      <w:r w:rsidRPr="00D10DC8">
        <w:t xml:space="preserve">Para a tese, qual devo considerar como grelha científica principal? </w:t>
      </w:r>
      <w:r w:rsidRPr="00D10DC8">
        <w:rPr>
          <w:b/>
          <w:bCs/>
        </w:rPr>
        <w:t>HRes 180×240 do TEST_C4?</w:t>
      </w:r>
    </w:p>
    <w:p w14:paraId="33229137" w14:textId="77777777" w:rsidR="00D10DC8" w:rsidRPr="00D10DC8" w:rsidRDefault="00D10DC8" w:rsidP="00D10DC8">
      <w:pPr>
        <w:tabs>
          <w:tab w:val="left" w:pos="1859"/>
        </w:tabs>
        <w:spacing w:after="0" w:line="240" w:lineRule="auto"/>
      </w:pPr>
    </w:p>
    <w:p w14:paraId="5029BEE6" w14:textId="77777777" w:rsidR="00D10DC8" w:rsidRPr="00D10DC8" w:rsidRDefault="00D10DC8" w:rsidP="00D10DC8">
      <w:pPr>
        <w:tabs>
          <w:tab w:val="left" w:pos="1859"/>
        </w:tabs>
        <w:spacing w:after="0" w:line="240" w:lineRule="auto"/>
      </w:pPr>
      <w:r w:rsidRPr="00D10DC8">
        <w:t>Tem algum problema eu a partir do que tenho passar minha grelha para a grelha usada nas missões? Mesmo passar os descriptors para a nova grelha?</w:t>
      </w:r>
    </w:p>
    <w:p w14:paraId="6C8D682D" w14:textId="77777777" w:rsidR="00D10DC8" w:rsidRPr="00D10DC8" w:rsidRDefault="00D10DC8" w:rsidP="00D10DC8">
      <w:pPr>
        <w:tabs>
          <w:tab w:val="left" w:pos="1859"/>
        </w:tabs>
        <w:spacing w:after="0" w:line="240" w:lineRule="auto"/>
      </w:pPr>
    </w:p>
    <w:p w14:paraId="07E27266" w14:textId="77777777" w:rsidR="00D10DC8" w:rsidRPr="00D10DC8" w:rsidRDefault="00D10DC8" w:rsidP="00D10DC8">
      <w:pPr>
        <w:tabs>
          <w:tab w:val="left" w:pos="1859"/>
        </w:tabs>
        <w:spacing w:after="0" w:line="240" w:lineRule="auto"/>
      </w:pPr>
      <w:r w:rsidRPr="00D10DC8">
        <w:t xml:space="preserve">A grelha do planeamento usada no paper é uma subgrelha da HRes do TEST_C4???? </w:t>
      </w:r>
      <w:r w:rsidRPr="00D10DC8">
        <w:rPr>
          <w:b/>
          <w:bCs/>
        </w:rPr>
        <w:t>Qual a grelha que o AUV usa ao certo</w:t>
      </w:r>
    </w:p>
    <w:p w14:paraId="154B63D6" w14:textId="77777777" w:rsidR="00D10DC8" w:rsidRPr="00D10DC8" w:rsidRDefault="00D10DC8" w:rsidP="00D10DC8">
      <w:pPr>
        <w:tabs>
          <w:tab w:val="left" w:pos="1859"/>
        </w:tabs>
        <w:spacing w:after="0" w:line="240" w:lineRule="auto"/>
      </w:pPr>
    </w:p>
    <w:p w14:paraId="0841C5BD" w14:textId="77777777" w:rsidR="00D10DC8" w:rsidRPr="00D10DC8" w:rsidRDefault="00D10DC8" w:rsidP="00D10DC8">
      <w:pPr>
        <w:tabs>
          <w:tab w:val="left" w:pos="1859"/>
        </w:tabs>
        <w:spacing w:after="0" w:line="240" w:lineRule="auto"/>
        <w:rPr>
          <w:color w:val="FF0000"/>
        </w:rPr>
      </w:pPr>
      <w:r w:rsidRPr="00D10DC8">
        <w:rPr>
          <w:color w:val="FF0000"/>
        </w:rPr>
        <w:t>2. Sobre o que já fiz e o que continua válido</w:t>
      </w:r>
    </w:p>
    <w:p w14:paraId="5E4B9197" w14:textId="77777777" w:rsidR="00D10DC8" w:rsidRPr="00D10DC8" w:rsidRDefault="00D10DC8" w:rsidP="00D10DC8">
      <w:pPr>
        <w:tabs>
          <w:tab w:val="left" w:pos="1859"/>
        </w:tabs>
        <w:spacing w:after="0" w:line="240" w:lineRule="auto"/>
      </w:pPr>
    </w:p>
    <w:p w14:paraId="141D34F6" w14:textId="77777777" w:rsidR="00D10DC8" w:rsidRPr="00D10DC8" w:rsidRDefault="00D10DC8" w:rsidP="00D10DC8">
      <w:pPr>
        <w:tabs>
          <w:tab w:val="left" w:pos="1859"/>
        </w:tabs>
        <w:spacing w:after="0" w:line="240" w:lineRule="auto"/>
      </w:pPr>
      <w:r w:rsidRPr="00D10DC8">
        <w:t>Tem algum problema eu ter feito o meu pipeline inteiro a partir dos dados tempIBHRes2024_1.gslib</w:t>
      </w:r>
    </w:p>
    <w:p w14:paraId="3F857272" w14:textId="77777777" w:rsidR="00D10DC8" w:rsidRPr="00D10DC8" w:rsidRDefault="00D10DC8" w:rsidP="00D10DC8">
      <w:pPr>
        <w:tabs>
          <w:tab w:val="left" w:pos="1859"/>
        </w:tabs>
        <w:spacing w:after="0" w:line="240" w:lineRule="auto"/>
      </w:pPr>
    </w:p>
    <w:p w14:paraId="7D845847" w14:textId="77777777" w:rsidR="00D10DC8" w:rsidRPr="00D10DC8" w:rsidRDefault="00D10DC8" w:rsidP="00D10DC8">
      <w:pPr>
        <w:tabs>
          <w:tab w:val="left" w:pos="1859"/>
        </w:tabs>
        <w:spacing w:after="0" w:line="240" w:lineRule="auto"/>
        <w:rPr>
          <w:color w:val="FF0000"/>
        </w:rPr>
      </w:pPr>
      <w:r w:rsidRPr="00D10DC8">
        <w:rPr>
          <w:color w:val="FF0000"/>
        </w:rPr>
        <w:t>3. Sobre os descriptors e a caracterização espacial</w:t>
      </w:r>
    </w:p>
    <w:p w14:paraId="593B85F7" w14:textId="77777777" w:rsidR="00D10DC8" w:rsidRPr="00D10DC8" w:rsidRDefault="00D10DC8" w:rsidP="00D10DC8">
      <w:pPr>
        <w:tabs>
          <w:tab w:val="left" w:pos="1859"/>
        </w:tabs>
        <w:spacing w:after="0" w:line="240" w:lineRule="auto"/>
      </w:pPr>
    </w:p>
    <w:p w14:paraId="5B8F3D67" w14:textId="77777777" w:rsidR="00D10DC8" w:rsidRPr="00D10DC8" w:rsidRDefault="00D10DC8" w:rsidP="00D10DC8">
      <w:pPr>
        <w:tabs>
          <w:tab w:val="left" w:pos="1859"/>
        </w:tabs>
        <w:spacing w:after="0" w:line="240" w:lineRule="auto"/>
      </w:pPr>
      <w:r w:rsidRPr="00D10DC8">
        <w:t>Os descriptors que tenho neste momento (lat, lon, temp_mean, temp_std, region_label, boundary_score, gradient_magnitude, etc.) como testo se de facto ajudam em algo??</w:t>
      </w:r>
    </w:p>
    <w:p w14:paraId="21338F1B" w14:textId="77777777" w:rsidR="00D10DC8" w:rsidRPr="00D10DC8" w:rsidRDefault="00D10DC8" w:rsidP="00D10DC8">
      <w:pPr>
        <w:tabs>
          <w:tab w:val="left" w:pos="1859"/>
        </w:tabs>
        <w:spacing w:after="0" w:line="240" w:lineRule="auto"/>
      </w:pPr>
    </w:p>
    <w:p w14:paraId="5205CDDB" w14:textId="77777777" w:rsidR="00D10DC8" w:rsidRPr="00D10DC8" w:rsidRDefault="00D10DC8" w:rsidP="00D10DC8">
      <w:pPr>
        <w:tabs>
          <w:tab w:val="left" w:pos="1859"/>
        </w:tabs>
        <w:spacing w:after="0" w:line="240" w:lineRule="auto"/>
        <w:rPr>
          <w:color w:val="FF0000"/>
        </w:rPr>
      </w:pPr>
      <w:r w:rsidRPr="00D10DC8">
        <w:rPr>
          <w:color w:val="FF0000"/>
        </w:rPr>
        <w:t>4. Sobre a ponte para o adaptive sampling</w:t>
      </w:r>
    </w:p>
    <w:p w14:paraId="43B73C99" w14:textId="77777777" w:rsidR="00D10DC8" w:rsidRPr="00D10DC8" w:rsidRDefault="00D10DC8" w:rsidP="00D10DC8">
      <w:pPr>
        <w:tabs>
          <w:tab w:val="left" w:pos="1859"/>
        </w:tabs>
        <w:spacing w:after="0" w:line="240" w:lineRule="auto"/>
      </w:pPr>
    </w:p>
    <w:p w14:paraId="679CA4F4" w14:textId="77777777" w:rsidR="00D10DC8" w:rsidRPr="00D10DC8" w:rsidRDefault="00D10DC8" w:rsidP="00D10DC8">
      <w:pPr>
        <w:tabs>
          <w:tab w:val="left" w:pos="1859"/>
        </w:tabs>
        <w:spacing w:after="0" w:line="240" w:lineRule="auto"/>
      </w:pPr>
      <w:r w:rsidRPr="00D10DC8">
        <w:t>Faz mais sentido, para a tese, adaptar o planeador da Lucrezia à grelha da Filipa (TEST_C4) do que adaptar os meus descriptors à grelha 89×114 dela?</w:t>
      </w:r>
    </w:p>
    <w:p w14:paraId="7F7109A4" w14:textId="77777777" w:rsidR="00D10DC8" w:rsidRPr="00D10DC8" w:rsidRDefault="00D10DC8" w:rsidP="00D10DC8">
      <w:pPr>
        <w:tabs>
          <w:tab w:val="left" w:pos="1859"/>
        </w:tabs>
        <w:spacing w:after="0" w:line="240" w:lineRule="auto"/>
      </w:pPr>
    </w:p>
    <w:p w14:paraId="2E8BD316" w14:textId="77777777" w:rsidR="00D10DC8" w:rsidRPr="00D10DC8" w:rsidRDefault="00D10DC8" w:rsidP="00D10DC8">
      <w:pPr>
        <w:tabs>
          <w:tab w:val="left" w:pos="1859"/>
        </w:tabs>
        <w:spacing w:after="0" w:line="240" w:lineRule="auto"/>
      </w:pPr>
      <w:r w:rsidRPr="00D10DC8">
        <w:t>A próxima etapa agora seria integrar o o que tenho com o planeamento? O meu planeamento é tem que ser obrigatoriamente on the fly?</w:t>
      </w:r>
    </w:p>
    <w:p w14:paraId="452DCC3B" w14:textId="77777777" w:rsidR="00D10DC8" w:rsidRPr="00D10DC8" w:rsidRDefault="00D10DC8" w:rsidP="00D10DC8">
      <w:pPr>
        <w:tabs>
          <w:tab w:val="left" w:pos="1859"/>
        </w:tabs>
        <w:spacing w:after="0" w:line="240" w:lineRule="auto"/>
      </w:pPr>
    </w:p>
    <w:p w14:paraId="0900DA17" w14:textId="77777777" w:rsidR="00D10DC8" w:rsidRPr="00D10DC8" w:rsidRDefault="00D10DC8" w:rsidP="00D10DC8">
      <w:pPr>
        <w:tabs>
          <w:tab w:val="left" w:pos="1859"/>
        </w:tabs>
        <w:spacing w:after="0" w:line="240" w:lineRule="auto"/>
        <w:rPr>
          <w:color w:val="FF0000"/>
        </w:rPr>
      </w:pPr>
      <w:r w:rsidRPr="00D10DC8">
        <w:rPr>
          <w:color w:val="FF0000"/>
        </w:rPr>
        <w:t>5. Sobre a função custo</w:t>
      </w:r>
    </w:p>
    <w:p w14:paraId="00BB51FE" w14:textId="77777777" w:rsidR="00D10DC8" w:rsidRPr="00D10DC8" w:rsidRDefault="00D10DC8" w:rsidP="00D10DC8">
      <w:pPr>
        <w:tabs>
          <w:tab w:val="left" w:pos="1859"/>
        </w:tabs>
        <w:spacing w:after="0" w:line="240" w:lineRule="auto"/>
      </w:pPr>
    </w:p>
    <w:p w14:paraId="2D452224" w14:textId="77777777" w:rsidR="00D10DC8" w:rsidRPr="00D10DC8" w:rsidRDefault="00D10DC8" w:rsidP="00D10DC8">
      <w:pPr>
        <w:tabs>
          <w:tab w:val="left" w:pos="1859"/>
        </w:tabs>
        <w:spacing w:after="0" w:line="240" w:lineRule="auto"/>
        <w:rPr>
          <w:color w:val="FF0000"/>
        </w:rPr>
      </w:pPr>
      <w:r w:rsidRPr="00D10DC8">
        <w:rPr>
          <w:color w:val="FF0000"/>
        </w:rPr>
        <w:t>6. Sobre os 365 dias</w:t>
      </w:r>
    </w:p>
    <w:p w14:paraId="503B80A4" w14:textId="77777777" w:rsidR="00D10DC8" w:rsidRDefault="00D10DC8" w:rsidP="00D10DC8">
      <w:pPr>
        <w:tabs>
          <w:tab w:val="left" w:pos="1859"/>
        </w:tabs>
        <w:spacing w:after="0" w:line="240" w:lineRule="auto"/>
      </w:pPr>
      <w:r w:rsidRPr="00D10DC8">
        <w:t>Ou peço o script que a Filipa usou ou eu proprio faço o meu</w:t>
      </w: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lastRenderedPageBreak/>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boundaries.</w:t>
      </w:r>
      <w:r w:rsidR="00EF703F" w:rsidRPr="00510CBF">
        <w:rPr>
          <w:lang w:val="en-US"/>
        </w:rPr>
        <w:t xml:space="preserve">reward por cobrir regiões </w:t>
      </w:r>
    </w:p>
    <w:p w14:paraId="772C9352" w14:textId="77777777" w:rsidR="00BC0E28" w:rsidRDefault="00BC0E28" w:rsidP="00BE1A4B">
      <w:pPr>
        <w:pStyle w:val="ListParagraph"/>
        <w:numPr>
          <w:ilvl w:val="0"/>
          <w:numId w:val="61"/>
        </w:numPr>
        <w:tabs>
          <w:tab w:val="left" w:pos="1859"/>
        </w:tabs>
      </w:pPr>
      <w:r w:rsidRPr="00BC0E28">
        <w:rPr>
          <w:b/>
          <w:bCs/>
        </w:rPr>
        <w:t>Reward</w:t>
      </w:r>
      <w:r w:rsidRPr="00BC0E28">
        <w:t xml:space="preserve"> for covering contrasting regions</w:t>
      </w:r>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(1-alpha)*Cost1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(1-alpha)*</w:t>
      </w:r>
      <w:r w:rsidR="00221356">
        <w:rPr>
          <w:highlight w:val="yellow"/>
          <w:lang w:val="en-US"/>
        </w:rPr>
        <w:t>Lucrezia(</w:t>
      </w:r>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BE1A4B">
      <w:pPr>
        <w:numPr>
          <w:ilvl w:val="0"/>
          <w:numId w:val="62"/>
        </w:numPr>
        <w:tabs>
          <w:tab w:val="left" w:pos="1859"/>
        </w:tabs>
      </w:pPr>
      <w:r w:rsidRPr="00F46A89">
        <w:rPr>
          <w:b/>
          <w:bCs/>
        </w:rPr>
        <w:t>Baseline:</w:t>
      </w:r>
      <w:r w:rsidRPr="00F46A89">
        <w:t xml:space="preserve"> Purely uncertainty-driven.</w:t>
      </w:r>
    </w:p>
    <w:p w14:paraId="1B9618B1" w14:textId="6F4D4198" w:rsidR="006C52E0" w:rsidRDefault="00F46A89" w:rsidP="00BE1A4B">
      <w:pPr>
        <w:numPr>
          <w:ilvl w:val="0"/>
          <w:numId w:val="62"/>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these points bellow with the penalty</w:t>
      </w:r>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s to be done</w:t>
      </w:r>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lastRenderedPageBreak/>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assimilação</w:t>
      </w:r>
      <w:r w:rsidR="00E2696C">
        <w:t xml:space="preserve">(update numa certa região pode piorar a incerteza noutras regiões. Esse problema é uma problema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500m(resolução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Coisas que tenho que fazer urgentemente:</w:t>
      </w:r>
      <w:r>
        <w:br/>
      </w:r>
      <w:r>
        <w:br/>
      </w:r>
      <w:r w:rsidR="004E3F72">
        <w:t>T</w:t>
      </w:r>
      <w:r>
        <w:t>enho que arrumar a cena dos 365 dias</w:t>
      </w:r>
    </w:p>
    <w:p w14:paraId="14309A6B" w14:textId="572EA776" w:rsidR="004E3F72" w:rsidRDefault="004E3F72" w:rsidP="0055724D">
      <w:pPr>
        <w:tabs>
          <w:tab w:val="left" w:pos="1859"/>
        </w:tabs>
      </w:pPr>
      <w:r>
        <w:t xml:space="preserve">Tenho que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t>eu posso usar a grelha que eu estou a usar atualmente, pois possuem a mesma resolução(é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lastRenderedPageBreak/>
        <w:t>A parte mais importante agora é descobrir como integrar o que tenho com o planeamento seja offline ou on the board. Preciso saber se vou integrar o que tenho na função de custo da Lucrezia ou se vou tentar ao invés tentar usar nºao diretamente na função custo mas como uma condição. O ideal seria fazer algo como o fossum, em que o AUV sabe em que regime estar através dos dados recolhidos(isso seria a opção ).</w:t>
      </w:r>
    </w:p>
    <w:p w14:paraId="13FEE2FC" w14:textId="77777777" w:rsidR="007531AF" w:rsidRPr="007531AF" w:rsidRDefault="007531AF" w:rsidP="007531AF">
      <w:pPr>
        <w:tabs>
          <w:tab w:val="left" w:pos="1859"/>
        </w:tabs>
        <w:rPr>
          <w:highlight w:val="yellow"/>
        </w:rPr>
      </w:pPr>
      <w:r w:rsidRPr="007531AF">
        <w:rPr>
          <w:highlight w:val="yellow"/>
        </w:rPr>
        <w:t>Ou então na versão offline, em que atribuiria a imagem do forecast feita para um dia em que não tenho no meu data set e atribuiria essa imagem a uma das minhas classes. E depois iria entrar a parte de integrar isso com o que tenho da Lucrezia.</w:t>
      </w:r>
    </w:p>
    <w:p w14:paraId="3456A7F4" w14:textId="77777777" w:rsidR="007531AF" w:rsidRPr="007531AF" w:rsidRDefault="007531AF" w:rsidP="007531AF">
      <w:pPr>
        <w:tabs>
          <w:tab w:val="left" w:pos="1859"/>
        </w:tabs>
        <w:rPr>
          <w:highlight w:val="yellow"/>
        </w:rPr>
      </w:pPr>
      <w:r w:rsidRPr="007531AF">
        <w:rPr>
          <w:highlight w:val="yellow"/>
        </w:rPr>
        <w:t>Em ambas abordagens tenho que arranjar forma de tornar util os meus descriptors e de alguma forma integrar isso no algoritmo de planeamento da lucrezia.</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Como eu tenho certeza que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Um erro pode ser estar a aplicar a mascara</w:t>
      </w:r>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Vou ter que refazer os descriptors já na grelha de planner</w:t>
      </w:r>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Se eu tivesse o algoritmo que a Filipa usou para gerar os mapas de STD a partir dos mapas de alta resolução eu poderia apenas passar os maps gerados a partir de tempres e passa-los para a mesma resolução dos dados de Hresnew e depois eu gerada os mapas de STD's a partir desses mapas transformados de tempres para a resolução de HresNew</w:t>
      </w:r>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t>Não é possível obter uma georreferencia para os mapas gerados a partir de tempRes através das distancias apresensentadas em cada um dos eixos?? Pois eu tenho a os eixos das imagens de alta resolução em latitude e longitude, e sei que Tempres está contido em Hresnew. Então eu não consigo através disso traçar uma georrefencia para tempRes?? Pois eu consigo passar ling/lat para Km's</w:t>
      </w:r>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lastRenderedPageBreak/>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lastRenderedPageBreak/>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A8486C" w:rsidRDefault="00A8486C" w:rsidP="00A8486C">
      <w:pPr>
        <w:rPr>
          <w:lang w:val="en-US"/>
        </w:rPr>
      </w:pPr>
      <w:r w:rsidRPr="00A8486C">
        <w:rPr>
          <w:lang w:val="en-US"/>
        </w:rPr>
        <w:t xml:space="preserve">   7.4 Single-AUV and multi-AUV scenarios</w:t>
      </w:r>
    </w:p>
    <w:p w14:paraId="4353BBE2" w14:textId="33CE4FAA" w:rsidR="00A8486C" w:rsidRPr="00A8486C" w:rsidRDefault="00A8486C" w:rsidP="00A8486C">
      <w:pPr>
        <w:rPr>
          <w:lang w:val="en-US"/>
        </w:rPr>
      </w:pPr>
      <w:r w:rsidRPr="00A8486C">
        <w:rPr>
          <w:lang w:val="en-US"/>
        </w:rPr>
        <w:t xml:space="preserve">   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9. Conclusions and Future Work</w:t>
      </w:r>
    </w:p>
    <w:p w14:paraId="28370CB7" w14:textId="359A7302" w:rsidR="009F2394" w:rsidRDefault="009F2394" w:rsidP="00A8486C">
      <w:r w:rsidRPr="009F2394">
        <w:t xml:space="preserve">A diferença principal é que eu juntaria </w:t>
      </w:r>
      <w:r w:rsidRPr="009F2394">
        <w:rPr>
          <w:b/>
          <w:bCs/>
        </w:rPr>
        <w:t>Problem Specification + Study Area + Data + Requirements</w:t>
      </w:r>
      <w:r w:rsidRPr="009F2394">
        <w:t xml:space="preserve"> num capítulo forte antes da metodologia. </w:t>
      </w:r>
    </w:p>
    <w:p w14:paraId="4E061658" w14:textId="77777777" w:rsidR="003A235C" w:rsidRDefault="003A235C" w:rsidP="00A8486C"/>
    <w:p w14:paraId="21181FAE" w14:textId="77777777" w:rsidR="003A235C" w:rsidRDefault="003A235C" w:rsidP="003A235C">
      <w:r>
        <w:t>TEMPpred do dia</w:t>
      </w:r>
    </w:p>
    <w:p w14:paraId="3584129B" w14:textId="77777777" w:rsidR="003A235C" w:rsidRDefault="003A235C" w:rsidP="003A235C">
      <w:r>
        <w:t>→ classificar no modelo Step05</w:t>
      </w:r>
    </w:p>
    <w:p w14:paraId="26CA8739" w14:textId="77777777" w:rsidR="003A235C" w:rsidRDefault="003A235C" w:rsidP="003A235C">
      <w:r>
        <w:t>→ obter classe prevista, por exemplo C01/C02/C06</w:t>
      </w:r>
    </w:p>
    <w:p w14:paraId="42B2510D" w14:textId="77777777" w:rsidR="003A235C" w:rsidRDefault="003A235C" w:rsidP="003A235C">
      <w:r>
        <w:t>→ ir buscar os descriptors do protótipo dessa classe</w:t>
      </w:r>
    </w:p>
    <w:p w14:paraId="4DDC342B" w14:textId="77777777" w:rsidR="003A235C" w:rsidRDefault="003A235C" w:rsidP="003A235C">
      <w:r>
        <w:lastRenderedPageBreak/>
        <w:t>→ combinar esses descriptors com o STD real desse dia</w:t>
      </w:r>
    </w:p>
    <w:p w14:paraId="7F048A6A" w14:textId="13CA244C" w:rsidR="003A235C" w:rsidRDefault="003A235C" w:rsidP="003A235C">
      <w:r>
        <w:t>→ correr o planner</w:t>
      </w:r>
    </w:p>
    <w:p w14:paraId="2CAC4CD1" w14:textId="77777777" w:rsidR="003A235C" w:rsidRDefault="003A235C" w:rsidP="003A235C"/>
    <w:p w14:paraId="7FA02E0D" w14:textId="77777777" w:rsidR="003A235C" w:rsidRDefault="003A235C" w:rsidP="003A235C"/>
    <w:p w14:paraId="1CE4935F" w14:textId="77777777" w:rsidR="003A235C" w:rsidRPr="003A235C" w:rsidRDefault="003A235C" w:rsidP="003A235C">
      <w:pPr>
        <w:rPr>
          <w:color w:val="FF0000"/>
          <w:highlight w:val="lightGray"/>
        </w:rPr>
      </w:pPr>
      <w:r w:rsidRPr="003A235C">
        <w:rPr>
          <w:color w:val="FF0000"/>
          <w:highlight w:val="lightGray"/>
        </w:rPr>
        <w:t>STD = específico do dia / predModel</w:t>
      </w:r>
    </w:p>
    <w:p w14:paraId="6E5BB3D4" w14:textId="07F656B1" w:rsidR="003A235C" w:rsidRDefault="003A235C" w:rsidP="003A235C">
      <w:pPr>
        <w:rPr>
          <w:color w:val="FF0000"/>
        </w:rPr>
      </w:pPr>
      <w:r w:rsidRPr="003A235C">
        <w:rPr>
          <w:color w:val="FF0000"/>
          <w:highlight w:val="lightGray"/>
        </w:rPr>
        <w:t>descriptor = específico da classe prevista / protótipo</w:t>
      </w:r>
    </w:p>
    <w:p w14:paraId="78ACC55C" w14:textId="77777777" w:rsidR="004A1D93" w:rsidRDefault="004A1D93" w:rsidP="003A235C">
      <w:pPr>
        <w:rPr>
          <w:color w:val="FF0000"/>
        </w:rPr>
      </w:pPr>
    </w:p>
    <w:p w14:paraId="36E17175" w14:textId="73994586" w:rsidR="004A1D93" w:rsidRDefault="004A1D93" w:rsidP="003A235C">
      <w:r w:rsidRPr="004A1D93">
        <w:t>C:\Users\E713181\Documents\Dados\FILIPA_DADOS\results\fossum_roi_x490_step11d_multi_auv_regime_separation_20260524_114809</w:t>
      </w:r>
      <w:r>
        <w:t>:</w:t>
      </w:r>
    </w:p>
    <w:p w14:paraId="417C6E93" w14:textId="212EFF14" w:rsidR="004A1D93" w:rsidRDefault="004A1D93" w:rsidP="003A235C">
      <w:r>
        <w:t>Preciso entender as diferentes imagens e path que tens em figures e perceber como cada uma foi gerada. Se as os path tiverem overlay, vou ter de resolver isso.</w:t>
      </w:r>
    </w:p>
    <w:p w14:paraId="476EF4CE" w14:textId="17FA43A3" w:rsidR="004A1D93" w:rsidRDefault="004A1D93" w:rsidP="003A235C">
      <w:r w:rsidRPr="004A1D93">
        <w:t>C:\Users\E713181\Documents\Dados\FILIPA_DADOS\results\fossum_roi_x490_step11c_single_auv_boundary_crossing_reward_20260523_200322</w:t>
      </w:r>
      <w:r>
        <w:t>:</w:t>
      </w:r>
    </w:p>
    <w:p w14:paraId="0ECF6DAC" w14:textId="498206AF" w:rsidR="004A1D93" w:rsidRDefault="004A1D93" w:rsidP="003A235C">
      <w:r>
        <w:t>Aqui os resultados não estão mal de todo. Eu queria que quando fosse um único AUV que ele andasse pelos dois regimes diferentes. Mas o que está a acontecer aqui é que ele cruza o boundarie mas cruza muito pouco, ficando-se apenas pela região do boundarie.</w:t>
      </w:r>
    </w:p>
    <w:p w14:paraId="46CA7804" w14:textId="77777777" w:rsidR="004A1D93" w:rsidRDefault="004A1D93" w:rsidP="003A235C"/>
    <w:p w14:paraId="08129199" w14:textId="25951302" w:rsidR="004A1D93" w:rsidRDefault="007516A0" w:rsidP="003A235C">
      <w:r w:rsidRPr="007516A0">
        <w:t>C:\Users\E713181\Documents\Dados\FILIPA_DADOS\results\fossum_roi_x490_step11b_descriptor_ablation_planner_tests_20260520_194733</w:t>
      </w:r>
      <w:r>
        <w:t>:</w:t>
      </w:r>
    </w:p>
    <w:p w14:paraId="1C36982D" w14:textId="77777777" w:rsidR="007516A0" w:rsidRDefault="007516A0" w:rsidP="003A235C"/>
    <w:p w14:paraId="3245A7BF" w14:textId="67AC3DA7" w:rsidR="007516A0" w:rsidRDefault="007516A0" w:rsidP="003A235C">
      <w:r>
        <w:t>Aqui não consigo perceber se está a atravessar os regimes ou não pois em /figures os mapas que aparecem são os de STD. Queria entender a logica por tras</w:t>
      </w:r>
    </w:p>
    <w:p w14:paraId="668A0675" w14:textId="77777777" w:rsidR="007516A0" w:rsidRDefault="007516A0" w:rsidP="003A235C"/>
    <w:p w14:paraId="5CBB37C6" w14:textId="3026CEBA" w:rsidR="007516A0" w:rsidRDefault="007516A0" w:rsidP="003A235C">
      <w:r w:rsidRPr="007516A0">
        <w:t>C:\Users\E713181\Documents\Dados\FILIPA_DADOS\results\fossum_roi_x490_step11b_descriptor_ablation_planner_tests_20260520_165239</w:t>
      </w:r>
      <w:r>
        <w:t>:</w:t>
      </w:r>
    </w:p>
    <w:p w14:paraId="2B083F86" w14:textId="1F7F9B06" w:rsidR="007516A0" w:rsidRDefault="007516A0" w:rsidP="003A235C">
      <w:r>
        <w:t>Aqui também aparece os mapas STD . Queria entender a logica por tras</w:t>
      </w:r>
    </w:p>
    <w:p w14:paraId="0B26F2CA" w14:textId="2BA05AFB" w:rsidR="007516A0" w:rsidRDefault="007516A0" w:rsidP="003A235C">
      <w:r w:rsidRPr="007516A0">
        <w:t>C:\Users\E713181\Documents\Dados\FILIPA_DADOS\results\fossum_roi_x490_step11b_descriptor_ablation_planner_tests_20260520_160652</w:t>
      </w:r>
      <w:r>
        <w:t>:</w:t>
      </w:r>
    </w:p>
    <w:p w14:paraId="3F40EC93" w14:textId="5D482542" w:rsidR="007516A0" w:rsidRDefault="007516A0" w:rsidP="003A235C">
      <w:r>
        <w:t>os mapas que aparecem são os de STD. Queria entender a logica por tras</w:t>
      </w:r>
    </w:p>
    <w:p w14:paraId="263F52D9" w14:textId="77777777" w:rsidR="007516A0" w:rsidRDefault="007516A0" w:rsidP="003A235C"/>
    <w:p w14:paraId="26CC7A3A" w14:textId="1BEC6D60" w:rsidR="007516A0" w:rsidRDefault="007516A0" w:rsidP="003A235C">
      <w:r w:rsidRPr="007516A0">
        <w:lastRenderedPageBreak/>
        <w:t>C:\Users\E713181\Documents\Dados\FILIPA_DADOS\results\fossum_roi_x490_step11a_minimal_boundary_planner_runs_20260520_102117</w:t>
      </w:r>
      <w:r>
        <w:t>:</w:t>
      </w:r>
    </w:p>
    <w:p w14:paraId="30A057F4" w14:textId="008CA566" w:rsidR="007516A0" w:rsidRDefault="007516A0" w:rsidP="003A235C">
      <w:r>
        <w:t>Esse foi a primeira run de todas. Queria entender a logica por tras</w:t>
      </w:r>
    </w:p>
    <w:p w14:paraId="5E507371" w14:textId="77777777" w:rsidR="004A1D93" w:rsidRDefault="004A1D93" w:rsidP="003A235C"/>
    <w:p w14:paraId="3DD5487C" w14:textId="77777777" w:rsidR="00A00028" w:rsidRPr="00A00028" w:rsidRDefault="00A00028" w:rsidP="00A00028">
      <w:r w:rsidRPr="00A00028">
        <w:t xml:space="preserve">Resumo das alternativas para garantir que </w:t>
      </w:r>
      <w:r w:rsidRPr="00A00028">
        <w:rPr>
          <w:b/>
          <w:bCs/>
        </w:rPr>
        <w:t>um único AUV atravesse diferentes regimes</w:t>
      </w:r>
      <w:r w:rsidRPr="00A00028">
        <w:t>:</w:t>
      </w:r>
    </w:p>
    <w:p w14:paraId="3A4A9E28" w14:textId="77777777" w:rsidR="00A00028" w:rsidRPr="00A00028" w:rsidRDefault="00A00028" w:rsidP="00A00028">
      <w:pPr>
        <w:numPr>
          <w:ilvl w:val="0"/>
          <w:numId w:val="64"/>
        </w:numPr>
        <w:rPr>
          <w:lang w:val="en-GB"/>
        </w:rPr>
      </w:pPr>
      <w:r w:rsidRPr="00A00028">
        <w:rPr>
          <w:b/>
          <w:bCs/>
        </w:rPr>
        <w:t>Mapa estático de custo/reward</w:t>
      </w:r>
      <w:r w:rsidRPr="00A00028">
        <w:br/>
      </w:r>
      <w:r w:rsidRPr="00A00028">
        <w:rPr>
          <w:highlight w:val="yellow"/>
        </w:rPr>
        <w:t xml:space="preserve">Usar STD + boundary_score é simples, mas </w:t>
      </w:r>
      <w:r w:rsidRPr="00A00028">
        <w:rPr>
          <w:b/>
          <w:bCs/>
          <w:highlight w:val="yellow"/>
        </w:rPr>
        <w:t>não garante crossing</w:t>
      </w:r>
      <w:r w:rsidRPr="00A00028">
        <w:rPr>
          <w:highlight w:val="yellow"/>
        </w:rPr>
        <w:t xml:space="preserve">. Apenas incentiva o AUV a visitar células valiosas; ele pode continuar do mesmo lado do boundary. </w:t>
      </w:r>
      <w:r w:rsidRPr="00A00028">
        <w:rPr>
          <w:highlight w:val="yellow"/>
          <w:lang w:val="en-GB"/>
        </w:rPr>
        <w:t>Serve como teste exploratório.</w:t>
      </w:r>
      <w:r w:rsidRPr="00A00028">
        <w:rPr>
          <w:lang w:val="en-GB"/>
        </w:rPr>
        <w:t xml:space="preserve"> </w:t>
      </w:r>
    </w:p>
    <w:p w14:paraId="5BA22797" w14:textId="77777777" w:rsidR="00A00028" w:rsidRPr="00A00028" w:rsidRDefault="00A00028" w:rsidP="00A00028">
      <w:pPr>
        <w:numPr>
          <w:ilvl w:val="0"/>
          <w:numId w:val="64"/>
        </w:numPr>
      </w:pPr>
      <w:r w:rsidRPr="00A00028">
        <w:rPr>
          <w:b/>
          <w:bCs/>
        </w:rPr>
        <w:t>Reward de transição entre regimes</w:t>
      </w:r>
      <w:r w:rsidRPr="00A00028">
        <w:br/>
        <w:t xml:space="preserve">É a opção mais correta cientificamente: premiar a trajetória quando passa de region_A para region_B. O problema é que o planner atual parece não suportar reward dependente da rota, só prémios estáticos por nó. Teria de modificar o planner/PyVRP ou criar uma camada externa. </w:t>
      </w:r>
    </w:p>
    <w:p w14:paraId="76D5BB7F" w14:textId="77777777" w:rsidR="00A00028" w:rsidRPr="00A00028" w:rsidRDefault="00A00028" w:rsidP="00A00028">
      <w:pPr>
        <w:numPr>
          <w:ilvl w:val="0"/>
          <w:numId w:val="64"/>
        </w:numPr>
        <w:rPr>
          <w:lang w:val="en-GB"/>
        </w:rPr>
      </w:pPr>
      <w:r w:rsidRPr="00A00028">
        <w:rPr>
          <w:b/>
          <w:bCs/>
        </w:rPr>
        <w:t>Reward por cobertura balanceada</w:t>
      </w:r>
      <w:r w:rsidRPr="00A00028">
        <w:br/>
        <w:t xml:space="preserve">Em vez de contar crossing, premia-se a presença nos dois regimes, por exemplo com min(fraction_A, fraction_B). É melhor do que apenas contar cruzamentos, porque evita uma trajetória que só toca brevemente no outro regime. </w:t>
      </w:r>
      <w:r w:rsidRPr="00A00028">
        <w:rPr>
          <w:lang w:val="en-GB"/>
        </w:rPr>
        <w:t xml:space="preserve">Também exige objetivo dependente da trajetória. </w:t>
      </w:r>
    </w:p>
    <w:p w14:paraId="0086E9B5" w14:textId="4E7F2E0C" w:rsidR="00A00028" w:rsidRPr="00A00028" w:rsidRDefault="00A00028" w:rsidP="00A00028">
      <w:pPr>
        <w:numPr>
          <w:ilvl w:val="0"/>
          <w:numId w:val="64"/>
        </w:numPr>
      </w:pPr>
      <w:r w:rsidRPr="00A00028">
        <w:rPr>
          <w:b/>
          <w:bCs/>
        </w:rPr>
        <w:t>Hard constraint</w:t>
      </w:r>
      <w:r w:rsidR="008D4DF8">
        <w:rPr>
          <w:b/>
          <w:bCs/>
        </w:rPr>
        <w:t xml:space="preserve"> </w:t>
      </w:r>
      <w:r w:rsidRPr="00A00028">
        <w:br/>
        <w:t xml:space="preserve">Obrigar a trajetória a visitar pelo menos um ou vários pontos em region_A e region_B. Esta opção </w:t>
      </w:r>
      <w:r w:rsidRPr="00A00028">
        <w:rPr>
          <w:b/>
          <w:bCs/>
        </w:rPr>
        <w:t>garante</w:t>
      </w:r>
      <w:r w:rsidRPr="00A00028">
        <w:t xml:space="preserve"> crossing/cobertura dos dois regimes, mas pode tornar o problema mais rígido e artificial se a missão for curta ou os regimes forem distantes. </w:t>
      </w:r>
    </w:p>
    <w:p w14:paraId="52C06DE4" w14:textId="2F539D22" w:rsidR="00A00028" w:rsidRPr="000E0167" w:rsidRDefault="00A00028" w:rsidP="00A00028">
      <w:pPr>
        <w:numPr>
          <w:ilvl w:val="0"/>
          <w:numId w:val="64"/>
        </w:numPr>
      </w:pPr>
      <w:r w:rsidRPr="00A00028">
        <w:rPr>
          <w:b/>
          <w:bCs/>
        </w:rPr>
        <w:t>Waypoints-alvo nos dois regimes</w:t>
      </w:r>
      <w:r w:rsidRPr="00A00028">
        <w:br/>
        <w:t xml:space="preserve">Escolher automaticamente um target_A e um target_B, por exemplo os pontos com maior STD ou mais representativos em cada região. Depois podes dar um reward muito alto a esses pontos ou torná-los waypoints obrigatórios. </w:t>
      </w:r>
    </w:p>
    <w:p w14:paraId="3B4492F4" w14:textId="35BFE29D" w:rsidR="00A00028" w:rsidRPr="00A00028" w:rsidRDefault="00A00028" w:rsidP="00A00028">
      <w:pPr>
        <w:numPr>
          <w:ilvl w:val="0"/>
          <w:numId w:val="64"/>
        </w:numPr>
      </w:pPr>
      <w:r w:rsidRPr="00A00028">
        <w:rPr>
          <w:b/>
          <w:bCs/>
        </w:rPr>
        <w:t>Planeamento em duas fases</w:t>
      </w:r>
      <w:r w:rsidRPr="00A00028">
        <w:br/>
        <w:t xml:space="preserve">Planear primeiro até uma região e depois até à outra: A → B ou B → A, escolhendo a melhor ordem. </w:t>
      </w:r>
    </w:p>
    <w:p w14:paraId="50C678C0" w14:textId="77777777" w:rsidR="00A00028" w:rsidRPr="007A14FA" w:rsidRDefault="00A00028" w:rsidP="00A00028">
      <w:pPr>
        <w:numPr>
          <w:ilvl w:val="0"/>
          <w:numId w:val="64"/>
        </w:numPr>
      </w:pPr>
      <w:r w:rsidRPr="00A00028">
        <w:rPr>
          <w:b/>
          <w:bCs/>
        </w:rPr>
        <w:t>Gerar várias rotas candidatas e escolher a melhor</w:t>
      </w:r>
      <w:r w:rsidRPr="00A00028">
        <w:br/>
        <w:t xml:space="preserve">Correr várias versões do planner, como baseline_STD, boundary, region_A_focused, region_B_focused, target_A/B_bonus, e depois escolher </w:t>
      </w:r>
      <w:r w:rsidRPr="00A00028">
        <w:lastRenderedPageBreak/>
        <w:t xml:space="preserve">a melhor rota com uma função externa que valorize STD, balanceamento entre regimes e crossing. </w:t>
      </w:r>
      <w:r w:rsidRPr="007A14FA">
        <w:t>Isto é um wrapper de seleção pós-solver.</w:t>
      </w:r>
    </w:p>
    <w:p w14:paraId="67A903F2" w14:textId="77777777" w:rsidR="008D4DF8" w:rsidRPr="007A14FA" w:rsidRDefault="008D4DF8" w:rsidP="008D4DF8"/>
    <w:p w14:paraId="31A37A79" w14:textId="77777777" w:rsidR="008D4DF8" w:rsidRPr="007A14FA" w:rsidRDefault="008D4DF8" w:rsidP="008D4DF8"/>
    <w:p w14:paraId="3B444903" w14:textId="77777777" w:rsidR="008D4DF8" w:rsidRPr="007A14FA" w:rsidRDefault="008D4DF8" w:rsidP="008D4DF8"/>
    <w:p w14:paraId="503CFB3D" w14:textId="77777777" w:rsidR="008D4DF8" w:rsidRPr="007A14FA" w:rsidRDefault="008D4DF8" w:rsidP="008D4DF8"/>
    <w:p w14:paraId="35DECCB3" w14:textId="77777777" w:rsidR="008D4DF8" w:rsidRDefault="008D4DF8" w:rsidP="008D4DF8">
      <w:pPr>
        <w:pStyle w:val="NormalWeb"/>
      </w:pPr>
      <w:r>
        <w:t xml:space="preserve">Resumo do </w:t>
      </w:r>
      <w:r>
        <w:rPr>
          <w:rStyle w:val="Strong"/>
        </w:rPr>
        <w:t>Passo 3 — Melhorar multi-AUV com vehicle-specific maps</w:t>
      </w:r>
      <w:r>
        <w:t>:</w:t>
      </w:r>
    </w:p>
    <w:p w14:paraId="58A11EB5" w14:textId="77777777" w:rsidR="008D4DF8" w:rsidRPr="008D4DF8" w:rsidRDefault="008D4DF8" w:rsidP="008D4DF8">
      <w:pPr>
        <w:pStyle w:val="HTMLPreformatted"/>
        <w:rPr>
          <w:lang w:val="pt-PT"/>
        </w:rPr>
      </w:pPr>
      <w:r w:rsidRPr="008D4DF8">
        <w:rPr>
          <w:rStyle w:val="HTMLCode"/>
          <w:lang w:val="pt-PT"/>
        </w:rPr>
        <w:t>AUV1 → explorar maioritariamente o regime A</w:t>
      </w:r>
      <w:r w:rsidRPr="008D4DF8">
        <w:rPr>
          <w:lang w:val="pt-PT"/>
        </w:rPr>
        <w:br/>
      </w:r>
      <w:r w:rsidRPr="008D4DF8">
        <w:rPr>
          <w:rStyle w:val="HTMLCode"/>
          <w:lang w:val="pt-PT"/>
        </w:rPr>
        <w:t>AUV2 → explorar maioritariamente o regime B</w:t>
      </w:r>
    </w:p>
    <w:p w14:paraId="3823EB82" w14:textId="77777777" w:rsidR="008D4DF8" w:rsidRDefault="008D4DF8" w:rsidP="008D4DF8">
      <w:pPr>
        <w:pStyle w:val="NormalWeb"/>
      </w:pPr>
      <w:r>
        <w:t xml:space="preserve">A auditoria mostrou que o problema não era tanto o </w:t>
      </w:r>
      <w:r>
        <w:rPr>
          <w:rStyle w:val="Strong"/>
        </w:rPr>
        <w:t>overlap exato</w:t>
      </w:r>
      <w:r>
        <w:t xml:space="preserve"> entre trajetórias, porque esse já era baixo. O problema era que os AUVs continuavam atraídos por zonas parecidas de maior valor. Por isso, a melhor direção é usar </w:t>
      </w:r>
      <w:r>
        <w:rPr>
          <w:rStyle w:val="Strong"/>
        </w:rPr>
        <w:t>mapas de informação diferentes por veículo</w:t>
      </w:r>
      <w:r>
        <w:t>.</w:t>
      </w:r>
    </w:p>
    <w:p w14:paraId="550EA754" w14:textId="77777777" w:rsidR="008D4DF8" w:rsidRPr="008D4DF8" w:rsidRDefault="008D4DF8" w:rsidP="008D4DF8">
      <w:pPr>
        <w:pStyle w:val="Heading2"/>
        <w:rPr>
          <w:lang w:val="en-GB"/>
        </w:rPr>
      </w:pPr>
      <w:r w:rsidRPr="008D4DF8">
        <w:rPr>
          <w:lang w:val="en-GB"/>
        </w:rPr>
        <w:t>Formulação base</w:t>
      </w:r>
    </w:p>
    <w:p w14:paraId="2E3617D6" w14:textId="77777777" w:rsidR="008D4DF8" w:rsidRDefault="008D4DF8" w:rsidP="008D4DF8">
      <w:pPr>
        <w:pStyle w:val="HTMLPreformatted"/>
      </w:pPr>
      <w:r>
        <w:rPr>
          <w:rStyle w:val="HTMLCode"/>
        </w:rPr>
        <w:t>AUV1_map = w_STD * STD_norm + w_A * prototype_region_A</w:t>
      </w:r>
      <w:r>
        <w:br/>
      </w:r>
      <w:r>
        <w:br/>
      </w:r>
      <w:r>
        <w:rPr>
          <w:rStyle w:val="HTMLCode"/>
        </w:rPr>
        <w:t>AUV2_map = w_STD * STD_norm + w_B * prototype_region_B</w:t>
      </w:r>
    </w:p>
    <w:p w14:paraId="6C3D29CE" w14:textId="77777777" w:rsidR="008D4DF8" w:rsidRDefault="008D4DF8" w:rsidP="008D4DF8">
      <w:pPr>
        <w:pStyle w:val="NormalWeb"/>
      </w:pPr>
      <w:r>
        <w:t>Exemplo:</w:t>
      </w:r>
    </w:p>
    <w:p w14:paraId="0179C577" w14:textId="77777777" w:rsidR="008D4DF8" w:rsidRPr="008D4DF8" w:rsidRDefault="008D4DF8" w:rsidP="008D4DF8">
      <w:pPr>
        <w:pStyle w:val="HTMLPreformatted"/>
        <w:rPr>
          <w:lang w:val="pt-PT"/>
        </w:rPr>
      </w:pPr>
      <w:r w:rsidRPr="008D4DF8">
        <w:rPr>
          <w:rStyle w:val="HTMLCode"/>
          <w:lang w:val="pt-PT"/>
        </w:rPr>
        <w:t>AUV1 = 0.7 * STD_norm + 0.3 * region_A</w:t>
      </w:r>
      <w:r w:rsidRPr="008D4DF8">
        <w:rPr>
          <w:lang w:val="pt-PT"/>
        </w:rPr>
        <w:br/>
      </w:r>
      <w:r w:rsidRPr="008D4DF8">
        <w:rPr>
          <w:rStyle w:val="HTMLCode"/>
          <w:lang w:val="pt-PT"/>
        </w:rPr>
        <w:t>AUV2 = 0.7 * STD_norm + 0.3 * region_B</w:t>
      </w:r>
    </w:p>
    <w:p w14:paraId="40792DF7" w14:textId="77777777" w:rsidR="007A14FA" w:rsidRDefault="007A14FA" w:rsidP="007A14FA">
      <w:pPr>
        <w:pStyle w:val="NormalWeb"/>
      </w:pPr>
      <w:r>
        <w:t>region_A[y, x] = 1 se aquela célula pertence à região A</w:t>
      </w:r>
    </w:p>
    <w:p w14:paraId="2586269E" w14:textId="03E540C4" w:rsidR="007A14FA" w:rsidRDefault="007A14FA" w:rsidP="007A14FA">
      <w:pPr>
        <w:pStyle w:val="NormalWeb"/>
      </w:pPr>
      <w:r>
        <w:t>region_A[y, x] = 0 se não pertence</w:t>
      </w:r>
    </w:p>
    <w:p w14:paraId="37992300" w14:textId="63253599" w:rsidR="008D4DF8" w:rsidRDefault="008D4DF8" w:rsidP="008D4DF8">
      <w:pPr>
        <w:pStyle w:val="NormalWeb"/>
      </w:pPr>
      <w:r>
        <w:t>Assim, a incerteza continua importante, mas cada veículo recebe um incentivo diferente.</w:t>
      </w:r>
    </w:p>
    <w:p w14:paraId="08E07665" w14:textId="77777777" w:rsidR="008D4DF8" w:rsidRDefault="008D4DF8" w:rsidP="008D4DF8">
      <w:pPr>
        <w:pStyle w:val="Heading2"/>
      </w:pPr>
      <w:r>
        <w:t>Alternativas principais</w:t>
      </w:r>
    </w:p>
    <w:p w14:paraId="262AB2E5" w14:textId="77777777" w:rsidR="008D4DF8" w:rsidRDefault="008D4DF8" w:rsidP="008D4DF8">
      <w:pPr>
        <w:pStyle w:val="Heading3"/>
      </w:pPr>
      <w:r>
        <w:t>1. Testar pesos diferentes</w:t>
      </w:r>
    </w:p>
    <w:p w14:paraId="4F1DC97E" w14:textId="77777777" w:rsidR="008D4DF8" w:rsidRDefault="008D4DF8" w:rsidP="008D4DF8">
      <w:pPr>
        <w:pStyle w:val="NormalWeb"/>
      </w:pPr>
      <w:r>
        <w:t>É a primeira melhoria recomendada:</w:t>
      </w:r>
    </w:p>
    <w:p w14:paraId="44C7B97F" w14:textId="77777777" w:rsidR="008D4DF8" w:rsidRPr="008D4DF8" w:rsidRDefault="008D4DF8" w:rsidP="008D4DF8">
      <w:pPr>
        <w:pStyle w:val="HTMLPreformatted"/>
        <w:rPr>
          <w:lang w:val="pt-PT"/>
        </w:rPr>
      </w:pPr>
      <w:r w:rsidRPr="008D4DF8">
        <w:rPr>
          <w:rStyle w:val="HTMLCode"/>
          <w:lang w:val="pt-PT"/>
        </w:rPr>
        <w:t>0.8 STD + 0.2 região</w:t>
      </w:r>
      <w:r w:rsidRPr="008D4DF8">
        <w:rPr>
          <w:lang w:val="pt-PT"/>
        </w:rPr>
        <w:br/>
      </w:r>
      <w:r w:rsidRPr="008D4DF8">
        <w:rPr>
          <w:rStyle w:val="HTMLCode"/>
          <w:lang w:val="pt-PT"/>
        </w:rPr>
        <w:t>0.7 STD + 0.3 região</w:t>
      </w:r>
      <w:r w:rsidRPr="008D4DF8">
        <w:rPr>
          <w:lang w:val="pt-PT"/>
        </w:rPr>
        <w:br/>
      </w:r>
      <w:r w:rsidRPr="008D4DF8">
        <w:rPr>
          <w:rStyle w:val="HTMLCode"/>
          <w:lang w:val="pt-PT"/>
        </w:rPr>
        <w:t>0.6 STD + 0.4 região</w:t>
      </w:r>
    </w:p>
    <w:p w14:paraId="3D2404FE" w14:textId="77777777" w:rsidR="008D4DF8" w:rsidRDefault="008D4DF8" w:rsidP="008D4DF8">
      <w:pPr>
        <w:pStyle w:val="NormalWeb"/>
      </w:pPr>
      <w:r>
        <w:t xml:space="preserve">Isto permite encontrar o melhor equilíbrio entre </w:t>
      </w:r>
      <w:r>
        <w:rPr>
          <w:rStyle w:val="Strong"/>
        </w:rPr>
        <w:t>STD recolhido</w:t>
      </w:r>
      <w:r>
        <w:t xml:space="preserve"> e </w:t>
      </w:r>
      <w:r>
        <w:rPr>
          <w:rStyle w:val="Strong"/>
        </w:rPr>
        <w:t>cobertura complementar dos regimes</w:t>
      </w:r>
      <w:r>
        <w:t>.</w:t>
      </w:r>
    </w:p>
    <w:p w14:paraId="29E06588" w14:textId="60080D29" w:rsidR="008D4DF8" w:rsidRDefault="008D4DF8" w:rsidP="008D4DF8">
      <w:pPr>
        <w:pStyle w:val="Heading3"/>
      </w:pPr>
      <w:r>
        <w:lastRenderedPageBreak/>
        <w:t>2. Adicionar boundary com peso baixo</w:t>
      </w:r>
      <w:r w:rsidR="007A14FA">
        <w:t xml:space="preserve"> Não vai funcionar</w:t>
      </w:r>
    </w:p>
    <w:p w14:paraId="20A3E368" w14:textId="77777777" w:rsidR="008D4DF8" w:rsidRPr="000E0167" w:rsidRDefault="008D4DF8" w:rsidP="008D4DF8">
      <w:pPr>
        <w:pStyle w:val="NormalWeb"/>
        <w:rPr>
          <w:lang w:val="en-GB"/>
        </w:rPr>
      </w:pPr>
      <w:r w:rsidRPr="000E0167">
        <w:rPr>
          <w:lang w:val="en-GB"/>
        </w:rPr>
        <w:t>Pode-se testar:</w:t>
      </w:r>
    </w:p>
    <w:p w14:paraId="4A57CDD2" w14:textId="77777777" w:rsidR="008D4DF8" w:rsidRDefault="008D4DF8" w:rsidP="008D4DF8">
      <w:pPr>
        <w:pStyle w:val="HTMLPreformatted"/>
      </w:pPr>
      <w:r>
        <w:rPr>
          <w:rStyle w:val="HTMLCode"/>
        </w:rPr>
        <w:t>AUV1 = 0.6 STD + 0.3 region_A + 0.1 boundary</w:t>
      </w:r>
      <w:r>
        <w:br/>
      </w:r>
      <w:r>
        <w:rPr>
          <w:rStyle w:val="HTMLCode"/>
        </w:rPr>
        <w:t>AUV2 = 0.6 STD + 0.3 region_B + 0.1 boundary</w:t>
      </w:r>
    </w:p>
    <w:p w14:paraId="257FBE3E" w14:textId="77777777" w:rsidR="008D4DF8" w:rsidRDefault="008D4DF8" w:rsidP="008D4DF8">
      <w:pPr>
        <w:pStyle w:val="NormalWeb"/>
      </w:pPr>
      <w:r>
        <w:t xml:space="preserve">Mas o peso do </w:t>
      </w:r>
      <w:r>
        <w:rPr>
          <w:rStyle w:val="HTMLCode"/>
        </w:rPr>
        <w:t>boundary</w:t>
      </w:r>
      <w:r>
        <w:t xml:space="preserve"> deve ser baixo, porque se for demasiado alto os dois AUVs podem voltar a ser atraídos para a mesma zona de fronteira.</w:t>
      </w:r>
    </w:p>
    <w:p w14:paraId="30B218E8" w14:textId="77777777" w:rsidR="008D4DF8" w:rsidRDefault="008D4DF8" w:rsidP="008D4DF8">
      <w:pPr>
        <w:pStyle w:val="Heading3"/>
      </w:pPr>
      <w:r>
        <w:t>3. Inverter os papéis</w:t>
      </w:r>
    </w:p>
    <w:p w14:paraId="3B724197" w14:textId="77777777" w:rsidR="008D4DF8" w:rsidRDefault="008D4DF8" w:rsidP="008D4DF8">
      <w:pPr>
        <w:pStyle w:val="NormalWeb"/>
      </w:pPr>
      <w:r>
        <w:t>Testar as duas opções:</w:t>
      </w:r>
    </w:p>
    <w:p w14:paraId="294B185F" w14:textId="77777777" w:rsidR="008D4DF8" w:rsidRPr="008D4DF8" w:rsidRDefault="008D4DF8" w:rsidP="008D4DF8">
      <w:pPr>
        <w:pStyle w:val="HTMLPreformatted"/>
        <w:rPr>
          <w:lang w:val="pt-PT"/>
        </w:rPr>
      </w:pPr>
      <w:r w:rsidRPr="008D4DF8">
        <w:rPr>
          <w:rStyle w:val="HTMLCode"/>
          <w:lang w:val="pt-PT"/>
        </w:rPr>
        <w:t>AUV1 → region_A / AUV2 → region_B</w:t>
      </w:r>
      <w:r w:rsidRPr="008D4DF8">
        <w:rPr>
          <w:lang w:val="pt-PT"/>
        </w:rPr>
        <w:br/>
      </w:r>
      <w:r w:rsidRPr="008D4DF8">
        <w:rPr>
          <w:rStyle w:val="HTMLCode"/>
          <w:lang w:val="pt-PT"/>
        </w:rPr>
        <w:t>AUV1 → region_B / AUV2 → region_A</w:t>
      </w:r>
    </w:p>
    <w:p w14:paraId="40F2B82C" w14:textId="77777777" w:rsidR="008D4DF8" w:rsidRDefault="008D4DF8" w:rsidP="008D4DF8">
      <w:pPr>
        <w:pStyle w:val="NormalWeb"/>
      </w:pPr>
      <w:r>
        <w:t>Isto é importante porque a posição inicial, recuperação e geometria da missão podem fazer uma ordem ser melhor que a outra.</w:t>
      </w:r>
    </w:p>
    <w:p w14:paraId="3A904AA6" w14:textId="77777777" w:rsidR="008D4DF8" w:rsidRDefault="008D4DF8" w:rsidP="008D4DF8">
      <w:pPr>
        <w:pStyle w:val="Heading3"/>
      </w:pPr>
      <w:r>
        <w:t>4. Sequential planning</w:t>
      </w:r>
    </w:p>
    <w:p w14:paraId="4C8C93E7" w14:textId="77777777" w:rsidR="008D4DF8" w:rsidRDefault="008D4DF8" w:rsidP="008D4DF8">
      <w:pPr>
        <w:pStyle w:val="NormalWeb"/>
      </w:pPr>
      <w:r>
        <w:t>Se o planner não suportar mapas diferentes por veículo, podes usar um wrapper:</w:t>
      </w:r>
    </w:p>
    <w:p w14:paraId="4812D757" w14:textId="77777777" w:rsidR="008D4DF8" w:rsidRPr="008D4DF8" w:rsidRDefault="008D4DF8" w:rsidP="008D4DF8">
      <w:pPr>
        <w:pStyle w:val="HTMLPreformatted"/>
        <w:rPr>
          <w:lang w:val="pt-PT"/>
        </w:rPr>
      </w:pPr>
      <w:r w:rsidRPr="008D4DF8">
        <w:rPr>
          <w:rStyle w:val="HTMLCode"/>
          <w:lang w:val="pt-PT"/>
        </w:rPr>
        <w:t>1. planear AUV1 com mapa A</w:t>
      </w:r>
      <w:r w:rsidRPr="008D4DF8">
        <w:rPr>
          <w:lang w:val="pt-PT"/>
        </w:rPr>
        <w:br/>
      </w:r>
      <w:r w:rsidRPr="008D4DF8">
        <w:rPr>
          <w:rStyle w:val="HTMLCode"/>
          <w:lang w:val="pt-PT"/>
        </w:rPr>
        <w:t>2. reduzir o reward perto da trajetória do AUV1</w:t>
      </w:r>
      <w:r w:rsidRPr="008D4DF8">
        <w:rPr>
          <w:lang w:val="pt-PT"/>
        </w:rPr>
        <w:br/>
      </w:r>
      <w:r w:rsidRPr="008D4DF8">
        <w:rPr>
          <w:rStyle w:val="HTMLCode"/>
          <w:lang w:val="pt-PT"/>
        </w:rPr>
        <w:t>3. planear AUV2 com mapa B</w:t>
      </w:r>
      <w:r w:rsidRPr="008D4DF8">
        <w:rPr>
          <w:lang w:val="pt-PT"/>
        </w:rPr>
        <w:br/>
      </w:r>
      <w:r w:rsidRPr="008D4DF8">
        <w:rPr>
          <w:rStyle w:val="HTMLCode"/>
          <w:lang w:val="pt-PT"/>
        </w:rPr>
        <w:t>4. combinar as trajetórias</w:t>
      </w:r>
    </w:p>
    <w:p w14:paraId="15DBF6F4" w14:textId="77777777" w:rsidR="008D4DF8" w:rsidRDefault="008D4DF8" w:rsidP="008D4DF8">
      <w:pPr>
        <w:pStyle w:val="NormalWeb"/>
      </w:pPr>
      <w:r>
        <w:t>É operacionalmente defensável, mas não é otimização conjunta real.</w:t>
      </w:r>
    </w:p>
    <w:p w14:paraId="329DBA05" w14:textId="77777777" w:rsidR="008D4DF8" w:rsidRDefault="008D4DF8" w:rsidP="008D4DF8">
      <w:pPr>
        <w:pStyle w:val="Heading3"/>
      </w:pPr>
      <w:r>
        <w:t>5. Constraints mínimas por regime</w:t>
      </w:r>
    </w:p>
    <w:p w14:paraId="67F62150" w14:textId="77777777" w:rsidR="008D4DF8" w:rsidRDefault="008D4DF8" w:rsidP="008D4DF8">
      <w:pPr>
        <w:pStyle w:val="NormalWeb"/>
      </w:pPr>
      <w:r>
        <w:t>Mais forte, mas mais difícil:</w:t>
      </w:r>
    </w:p>
    <w:p w14:paraId="6868EF8C" w14:textId="77777777" w:rsidR="008D4DF8" w:rsidRPr="008D4DF8" w:rsidRDefault="008D4DF8" w:rsidP="008D4DF8">
      <w:pPr>
        <w:pStyle w:val="HTMLPreformatted"/>
        <w:rPr>
          <w:lang w:val="pt-PT"/>
        </w:rPr>
      </w:pPr>
      <w:r w:rsidRPr="008D4DF8">
        <w:rPr>
          <w:rStyle w:val="HTMLCode"/>
          <w:lang w:val="pt-PT"/>
        </w:rPr>
        <w:t>A frota deve visitar pelo menos N pontos em region_A</w:t>
      </w:r>
      <w:r w:rsidRPr="008D4DF8">
        <w:rPr>
          <w:lang w:val="pt-PT"/>
        </w:rPr>
        <w:br/>
      </w:r>
      <w:r w:rsidRPr="008D4DF8">
        <w:rPr>
          <w:rStyle w:val="HTMLCode"/>
          <w:lang w:val="pt-PT"/>
        </w:rPr>
        <w:t>e N pontos em region_B.</w:t>
      </w:r>
    </w:p>
    <w:p w14:paraId="1CBAC6DF" w14:textId="77777777" w:rsidR="008D4DF8" w:rsidRDefault="008D4DF8" w:rsidP="008D4DF8">
      <w:pPr>
        <w:pStyle w:val="NormalWeb"/>
      </w:pPr>
      <w:r>
        <w:t>Ou:</w:t>
      </w:r>
    </w:p>
    <w:p w14:paraId="446C19E6" w14:textId="77777777" w:rsidR="008D4DF8" w:rsidRPr="008D4DF8" w:rsidRDefault="008D4DF8" w:rsidP="008D4DF8">
      <w:pPr>
        <w:pStyle w:val="HTMLPreformatted"/>
        <w:rPr>
          <w:lang w:val="pt-PT"/>
        </w:rPr>
      </w:pPr>
      <w:r w:rsidRPr="008D4DF8">
        <w:rPr>
          <w:rStyle w:val="HTMLCode"/>
          <w:lang w:val="pt-PT"/>
        </w:rPr>
        <w:t>AUV1 deve visitar region_A.</w:t>
      </w:r>
      <w:r w:rsidRPr="008D4DF8">
        <w:rPr>
          <w:lang w:val="pt-PT"/>
        </w:rPr>
        <w:br/>
      </w:r>
      <w:r w:rsidRPr="008D4DF8">
        <w:rPr>
          <w:rStyle w:val="HTMLCode"/>
          <w:lang w:val="pt-PT"/>
        </w:rPr>
        <w:t>AUV2 deve visitar region_B.</w:t>
      </w:r>
    </w:p>
    <w:p w14:paraId="022A71F0" w14:textId="77777777" w:rsidR="008D4DF8" w:rsidRDefault="008D4DF8" w:rsidP="008D4DF8">
      <w:pPr>
        <w:pStyle w:val="NormalWeb"/>
      </w:pPr>
      <w:r>
        <w:t>Isto garante cobertura, mas pode tornar o problema menos flexível.</w:t>
      </w:r>
    </w:p>
    <w:p w14:paraId="3161AE73" w14:textId="77777777" w:rsidR="008D4DF8" w:rsidRDefault="008D4DF8" w:rsidP="008D4DF8">
      <w:pPr>
        <w:pStyle w:val="Heading3"/>
      </w:pPr>
      <w:r>
        <w:t>6. Post-solver selection</w:t>
      </w:r>
    </w:p>
    <w:p w14:paraId="0B6E3658" w14:textId="77777777" w:rsidR="008D4DF8" w:rsidRDefault="008D4DF8" w:rsidP="008D4DF8">
      <w:pPr>
        <w:pStyle w:val="NormalWeb"/>
      </w:pPr>
      <w:r>
        <w:t>Gerar várias trajetórias candidatas e escolher o melhor par com uma função externa:</w:t>
      </w:r>
    </w:p>
    <w:p w14:paraId="1E2779CE" w14:textId="77777777" w:rsidR="008D4DF8" w:rsidRDefault="008D4DF8" w:rsidP="008D4DF8">
      <w:pPr>
        <w:pStyle w:val="HTMLPreformatted"/>
      </w:pPr>
      <w:r>
        <w:rPr>
          <w:rStyle w:val="HTMLCode"/>
        </w:rPr>
        <w:lastRenderedPageBreak/>
        <w:t>score_pair =</w:t>
      </w:r>
      <w:r>
        <w:br/>
      </w:r>
      <w:r>
        <w:rPr>
          <w:rStyle w:val="HTMLCode"/>
        </w:rPr>
        <w:t xml:space="preserve">    STD_total</w:t>
      </w:r>
      <w:r>
        <w:br/>
      </w:r>
      <w:r>
        <w:rPr>
          <w:rStyle w:val="HTMLCode"/>
        </w:rPr>
        <w:t xml:space="preserve">  + region_A_coverage</w:t>
      </w:r>
      <w:r>
        <w:br/>
      </w:r>
      <w:r>
        <w:rPr>
          <w:rStyle w:val="HTMLCode"/>
        </w:rPr>
        <w:t xml:space="preserve">  + region_B_coverage</w:t>
      </w:r>
      <w:r>
        <w:br/>
      </w:r>
      <w:r>
        <w:rPr>
          <w:rStyle w:val="HTMLCode"/>
        </w:rPr>
        <w:t xml:space="preserve">  + regime_balance</w:t>
      </w:r>
      <w:r>
        <w:br/>
      </w:r>
      <w:r>
        <w:rPr>
          <w:rStyle w:val="HTMLCode"/>
        </w:rPr>
        <w:t xml:space="preserve">  - overlap</w:t>
      </w:r>
      <w:r>
        <w:br/>
      </w:r>
      <w:r>
        <w:rPr>
          <w:rStyle w:val="HTMLCode"/>
        </w:rPr>
        <w:t xml:space="preserve">  - operational_cost</w:t>
      </w:r>
    </w:p>
    <w:p w14:paraId="6B789146" w14:textId="77777777" w:rsidR="008D4DF8" w:rsidRDefault="008D4DF8" w:rsidP="008D4DF8">
      <w:pPr>
        <w:pStyle w:val="NormalWeb"/>
      </w:pPr>
      <w:r>
        <w:t>É útil para diagnóstico, mas é mais fraco como solução final do que integrar vehicle-specific maps diretamente no planner.</w:t>
      </w:r>
    </w:p>
    <w:p w14:paraId="52ED7C57" w14:textId="77777777" w:rsidR="004A1D93" w:rsidRDefault="004A1D93" w:rsidP="003A235C"/>
    <w:p w14:paraId="01341504" w14:textId="77777777" w:rsidR="00D401A7" w:rsidRDefault="00D401A7" w:rsidP="003A235C"/>
    <w:p w14:paraId="786F082C" w14:textId="23A9E795" w:rsidR="00D401A7" w:rsidRDefault="00D401A7" w:rsidP="003A235C">
      <w:r>
        <w:t>Com single AUV, tenho que arranjar uma forma de que ele cruze os dois regimes diferentes, tetse com 6h e 12h. Talvez para um path mais longo como 20h ou mais ele consiga explorar bem os regimes diferentes.</w:t>
      </w:r>
      <w:r>
        <w:br/>
      </w:r>
      <w:r>
        <w:br/>
        <w:t>Com Multi AUV, os resultados foram melhores, mas em alguns existe um pequeno overlap entre trajetorias. Talvez colocar uma penalização se os path do AUV1 e AUV2 ficarem próximos um do outro.</w:t>
      </w:r>
    </w:p>
    <w:p w14:paraId="78EBEB3C" w14:textId="77777777" w:rsidR="003E24B3" w:rsidRDefault="003E24B3" w:rsidP="003A235C"/>
    <w:p w14:paraId="7595EC3D" w14:textId="77777777" w:rsidR="003E24B3" w:rsidRPr="003E24B3" w:rsidRDefault="003E24B3" w:rsidP="003E24B3">
      <w:pPr>
        <w:rPr>
          <w:highlight w:val="yellow"/>
        </w:rPr>
      </w:pPr>
      <w:r w:rsidRPr="003E24B3">
        <w:rPr>
          <w:highlight w:val="yellow"/>
        </w:rPr>
        <w:t>penalização aproximada = sim</w:t>
      </w:r>
    </w:p>
    <w:p w14:paraId="799386E4" w14:textId="1394D919" w:rsidR="003E24B3" w:rsidRDefault="003E24B3" w:rsidP="003E24B3">
      <w:r w:rsidRPr="003E24B3">
        <w:rPr>
          <w:highlight w:val="yellow"/>
        </w:rPr>
        <w:t>penalização nativa no objective multi-AUV = não</w:t>
      </w:r>
    </w:p>
    <w:p w14:paraId="25E9383C" w14:textId="77777777" w:rsidR="003E24B3" w:rsidRDefault="003E24B3" w:rsidP="003E24B3"/>
    <w:p w14:paraId="68820842" w14:textId="26694E5C" w:rsidR="003E24B3" w:rsidRDefault="00F0411B" w:rsidP="003E24B3">
      <w:r>
        <w:t>Preciso corrigir a bibliografia</w:t>
      </w:r>
    </w:p>
    <w:p w14:paraId="4719C554" w14:textId="77777777" w:rsidR="0092236D" w:rsidRDefault="0092236D" w:rsidP="003E24B3"/>
    <w:p w14:paraId="0D6B7FD5" w14:textId="4218676F" w:rsidR="0092236D" w:rsidRDefault="0092236D" w:rsidP="003E24B3">
      <w:r>
        <w:t>Achar alguma forma de embasar os pesos escolhidos na função custo</w:t>
      </w:r>
      <w:r>
        <w:br/>
      </w:r>
      <w:r>
        <w:br/>
        <w:t>Testar valores extremos de peso para os descriptors</w:t>
      </w:r>
    </w:p>
    <w:p w14:paraId="18A9D952" w14:textId="5AEB7DD2" w:rsidR="0092236D" w:rsidRDefault="0092236D" w:rsidP="003E24B3">
      <w:r>
        <w:t>Mission duration: 12, 24, 48</w:t>
      </w:r>
    </w:p>
    <w:p w14:paraId="137C6503" w14:textId="77777777" w:rsidR="0092236D" w:rsidRDefault="0092236D" w:rsidP="003E24B3"/>
    <w:p w14:paraId="612E42D2" w14:textId="29D96831" w:rsidR="0092236D" w:rsidRDefault="0092236D" w:rsidP="003E24B3">
      <w:r>
        <w:t>Ter justificação para os valores escolhidos(alo longo do pipeline)</w:t>
      </w:r>
    </w:p>
    <w:p w14:paraId="61B84E3D" w14:textId="6087EF17" w:rsidR="0092236D" w:rsidRDefault="0092236D" w:rsidP="003E24B3">
      <w:r>
        <w:t>O porque que escolho 6 classes</w:t>
      </w:r>
    </w:p>
    <w:p w14:paraId="556990D2" w14:textId="3143C0E3" w:rsidR="0092236D" w:rsidRDefault="0092236D" w:rsidP="003E24B3">
      <w:r>
        <w:t>Justificação na escolha dos descriptors</w:t>
      </w:r>
    </w:p>
    <w:p w14:paraId="1BEFA756" w14:textId="366D50FE" w:rsidR="00BA1602" w:rsidRDefault="00BA1602" w:rsidP="003E24B3">
      <w:r>
        <w:t>Confirmar o tempo de run</w:t>
      </w:r>
    </w:p>
    <w:p w14:paraId="141A5A13" w14:textId="51FE3CCE" w:rsidR="000E0167" w:rsidRDefault="00BA1602" w:rsidP="003E24B3">
      <w:r>
        <w:t xml:space="preserve">Justificar os dias escolhidos </w:t>
      </w:r>
    </w:p>
    <w:p w14:paraId="1AB13F02" w14:textId="6E547D25" w:rsidR="000E0167" w:rsidRDefault="000E0167" w:rsidP="000E0167">
      <w:pPr>
        <w:pStyle w:val="Heading1"/>
      </w:pPr>
      <w:r>
        <w:lastRenderedPageBreak/>
        <w:t>Conferências</w:t>
      </w:r>
    </w:p>
    <w:p w14:paraId="6E2A2229" w14:textId="60F84EC6" w:rsidR="000E0167" w:rsidRPr="000E0167" w:rsidRDefault="000E0167" w:rsidP="000E0167">
      <w:pPr>
        <w:pStyle w:val="Heading3"/>
      </w:pPr>
      <w:r w:rsidRPr="000E0167">
        <w:t>AUV 2026 Southampton</w:t>
      </w:r>
    </w:p>
    <w:p w14:paraId="0D8D8223" w14:textId="7FBEB452" w:rsidR="000E0167" w:rsidRDefault="000E0167" w:rsidP="000E0167">
      <w:r w:rsidRPr="000E0167">
        <w:drawing>
          <wp:inline distT="0" distB="0" distL="0" distR="0" wp14:anchorId="5218A260" wp14:editId="68B50EA7">
            <wp:extent cx="5400040" cy="3385185"/>
            <wp:effectExtent l="0" t="0" r="0" b="5715"/>
            <wp:docPr id="2867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5588" name=""/>
                    <pic:cNvPicPr/>
                  </pic:nvPicPr>
                  <pic:blipFill>
                    <a:blip r:embed="rId223"/>
                    <a:stretch>
                      <a:fillRect/>
                    </a:stretch>
                  </pic:blipFill>
                  <pic:spPr>
                    <a:xfrm>
                      <a:off x="0" y="0"/>
                      <a:ext cx="5400040" cy="3385185"/>
                    </a:xfrm>
                    <a:prstGeom prst="rect">
                      <a:avLst/>
                    </a:prstGeom>
                  </pic:spPr>
                </pic:pic>
              </a:graphicData>
            </a:graphic>
          </wp:inline>
        </w:drawing>
      </w:r>
    </w:p>
    <w:p w14:paraId="74675429" w14:textId="6B33721B" w:rsidR="000E0167" w:rsidRDefault="000E0167" w:rsidP="000E0167">
      <w:pPr>
        <w:pStyle w:val="Heading3"/>
      </w:pPr>
      <w:r w:rsidRPr="000E0167">
        <w:t>OCEANS 2026 Monterey</w:t>
      </w:r>
    </w:p>
    <w:p w14:paraId="71986A7F" w14:textId="69A05C79" w:rsidR="00662929" w:rsidRPr="00662929" w:rsidRDefault="00662929" w:rsidP="00662929">
      <w:r w:rsidRPr="00662929">
        <w:drawing>
          <wp:inline distT="0" distB="0" distL="0" distR="0" wp14:anchorId="7EECF190" wp14:editId="5AA85080">
            <wp:extent cx="5400040" cy="3108325"/>
            <wp:effectExtent l="0" t="0" r="0" b="0"/>
            <wp:docPr id="153422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28160" name=""/>
                    <pic:cNvPicPr/>
                  </pic:nvPicPr>
                  <pic:blipFill>
                    <a:blip r:embed="rId224"/>
                    <a:stretch>
                      <a:fillRect/>
                    </a:stretch>
                  </pic:blipFill>
                  <pic:spPr>
                    <a:xfrm>
                      <a:off x="0" y="0"/>
                      <a:ext cx="5400040" cy="3108325"/>
                    </a:xfrm>
                    <a:prstGeom prst="rect">
                      <a:avLst/>
                    </a:prstGeom>
                  </pic:spPr>
                </pic:pic>
              </a:graphicData>
            </a:graphic>
          </wp:inline>
        </w:drawing>
      </w:r>
    </w:p>
    <w:p w14:paraId="423AECEF" w14:textId="77777777" w:rsidR="00662929" w:rsidRDefault="00662929" w:rsidP="00662929">
      <w:pPr>
        <w:pStyle w:val="Heading3"/>
        <w:rPr>
          <w:lang w:val="en-GB"/>
        </w:rPr>
      </w:pPr>
    </w:p>
    <w:p w14:paraId="05FE6939" w14:textId="77777777" w:rsidR="00662929" w:rsidRDefault="00662929" w:rsidP="00662929">
      <w:pPr>
        <w:pStyle w:val="Heading3"/>
        <w:rPr>
          <w:lang w:val="en-GB"/>
        </w:rPr>
      </w:pPr>
    </w:p>
    <w:p w14:paraId="7A641B4D" w14:textId="77777777" w:rsidR="00662929" w:rsidRPr="00662929" w:rsidRDefault="00662929" w:rsidP="00662929">
      <w:pPr>
        <w:rPr>
          <w:lang w:val="en-GB"/>
        </w:rPr>
      </w:pPr>
    </w:p>
    <w:p w14:paraId="3173F267" w14:textId="48086B05" w:rsidR="00662929" w:rsidRDefault="00662929" w:rsidP="00662929">
      <w:pPr>
        <w:pStyle w:val="Heading3"/>
        <w:rPr>
          <w:lang w:val="en-GB"/>
        </w:rPr>
      </w:pPr>
      <w:r w:rsidRPr="00662929">
        <w:rPr>
          <w:lang w:val="en-GB"/>
        </w:rPr>
        <w:lastRenderedPageBreak/>
        <w:t>EIT Digital Maritime Informatics &amp; Robotics Summer School</w:t>
      </w:r>
    </w:p>
    <w:p w14:paraId="3B3319FE" w14:textId="0ED3FD65" w:rsidR="00662929" w:rsidRDefault="002437D0" w:rsidP="00662929">
      <w:pPr>
        <w:rPr>
          <w:lang w:val="en-GB"/>
        </w:rPr>
      </w:pPr>
      <w:r>
        <w:rPr>
          <w:lang w:val="en-GB"/>
        </w:rPr>
        <w:t>2 semanas</w:t>
      </w:r>
    </w:p>
    <w:p w14:paraId="30BCF0B0" w14:textId="77777777" w:rsidR="002437D0" w:rsidRDefault="002437D0" w:rsidP="00662929">
      <w:pPr>
        <w:rPr>
          <w:lang w:val="en-GB"/>
        </w:rPr>
      </w:pPr>
    </w:p>
    <w:p w14:paraId="64DA647C" w14:textId="6DCE80C0" w:rsidR="00662929" w:rsidRDefault="00C93546" w:rsidP="00C93546">
      <w:pPr>
        <w:pStyle w:val="Heading3"/>
        <w:rPr>
          <w:lang w:val="en-GB"/>
        </w:rPr>
      </w:pPr>
      <w:r w:rsidRPr="002437D0">
        <w:rPr>
          <w:lang w:val="en-GB"/>
        </w:rPr>
        <w:t>IEEE MFI 2026</w:t>
      </w:r>
      <w:r w:rsidR="002437D0" w:rsidRPr="002437D0">
        <w:rPr>
          <w:lang w:val="en-GB"/>
        </w:rPr>
        <w:t xml:space="preserve"> ?</w:t>
      </w:r>
    </w:p>
    <w:p w14:paraId="57BA3956" w14:textId="347C52D1" w:rsidR="002437D0" w:rsidRPr="002437D0" w:rsidRDefault="002437D0" w:rsidP="002437D0">
      <w:r w:rsidRPr="002437D0">
        <w:t xml:space="preserve">Full paper deadline estendido para </w:t>
      </w:r>
      <w:r w:rsidRPr="002437D0">
        <w:rPr>
          <w:b/>
          <w:bCs/>
        </w:rPr>
        <w:t>8 junho 2026</w:t>
      </w:r>
      <w:r w:rsidRPr="002437D0">
        <w:t>.</w:t>
      </w:r>
    </w:p>
    <w:p w14:paraId="6A242F95" w14:textId="11D0D44F" w:rsidR="00C93546" w:rsidRDefault="002437D0" w:rsidP="00C93546">
      <w:pPr>
        <w:rPr>
          <w:lang w:val="en-GB"/>
        </w:rPr>
      </w:pPr>
      <w:hyperlink r:id="rId225" w:history="1">
        <w:r w:rsidRPr="008935B1">
          <w:rPr>
            <w:rStyle w:val="Hyperlink"/>
            <w:lang w:val="en-GB"/>
          </w:rPr>
          <w:t>https://www.mfi2026.org/</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37D0" w:rsidRPr="002437D0" w14:paraId="167671C8" w14:textId="77777777">
        <w:trPr>
          <w:tblCellSpacing w:w="15" w:type="dxa"/>
        </w:trPr>
        <w:tc>
          <w:tcPr>
            <w:tcW w:w="0" w:type="auto"/>
            <w:vAlign w:val="center"/>
            <w:hideMark/>
          </w:tcPr>
          <w:p w14:paraId="20812BB5" w14:textId="77777777" w:rsidR="002437D0" w:rsidRPr="002437D0" w:rsidRDefault="002437D0" w:rsidP="002437D0">
            <w:pPr>
              <w:rPr>
                <w:lang w:val="en-GB"/>
              </w:rPr>
            </w:pPr>
          </w:p>
        </w:tc>
      </w:tr>
    </w:tbl>
    <w:p w14:paraId="58F7D3E1" w14:textId="1892DA00" w:rsidR="002437D0" w:rsidRDefault="002437D0" w:rsidP="002437D0">
      <w:pPr>
        <w:pStyle w:val="Heading3"/>
      </w:pPr>
      <w:r w:rsidRPr="002437D0">
        <w:t>ICYMARE 2026 Bremen</w:t>
      </w:r>
    </w:p>
    <w:p w14:paraId="0BE9B37B" w14:textId="63FC6FFA" w:rsidR="00BF6AEB" w:rsidRDefault="002437D0" w:rsidP="002437D0">
      <w:r w:rsidRPr="002437D0">
        <w:t xml:space="preserve">Abstract até </w:t>
      </w:r>
      <w:r w:rsidRPr="002437D0">
        <w:rPr>
          <w:b/>
          <w:bCs/>
        </w:rPr>
        <w:t>31 maio 2026</w:t>
      </w:r>
      <w:r w:rsidRPr="002437D0">
        <w:t>. Aceita trabalho em progresso, talk ou poster.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6AEB" w:rsidRPr="00BF6AEB" w14:paraId="16117CBA" w14:textId="77777777">
        <w:trPr>
          <w:tblCellSpacing w:w="15" w:type="dxa"/>
        </w:trPr>
        <w:tc>
          <w:tcPr>
            <w:tcW w:w="0" w:type="auto"/>
            <w:vAlign w:val="center"/>
            <w:hideMark/>
          </w:tcPr>
          <w:p w14:paraId="21D2263B" w14:textId="77777777" w:rsidR="00BF6AEB" w:rsidRPr="00BF6AEB" w:rsidRDefault="00BF6AEB" w:rsidP="00BF6AEB">
            <w:pPr>
              <w:rPr>
                <w:lang w:val="en-GB"/>
              </w:rPr>
            </w:pPr>
          </w:p>
        </w:tc>
      </w:tr>
    </w:tbl>
    <w:p w14:paraId="37EAB680" w14:textId="77777777" w:rsidR="00BF6AEB" w:rsidRPr="00BF6AEB" w:rsidRDefault="00BF6AEB" w:rsidP="00BF6AEB">
      <w:pPr>
        <w:pStyle w:val="Heading3"/>
        <w:rPr>
          <w:lang w:val="en-GB"/>
        </w:rPr>
      </w:pPr>
    </w:p>
    <w:p w14:paraId="1EE38C65" w14:textId="4F9A7B1C" w:rsidR="002437D0" w:rsidRPr="00BF6AEB" w:rsidRDefault="00BF6AEB" w:rsidP="00BF6AEB">
      <w:pPr>
        <w:pStyle w:val="Heading3"/>
        <w:rPr>
          <w:lang w:val="en-GB"/>
        </w:rPr>
      </w:pPr>
      <w:r w:rsidRPr="00BF6AEB">
        <w:rPr>
          <w:lang w:val="en-GB"/>
        </w:rPr>
        <w:t>IEEE Underwater Technology 2027</w:t>
      </w:r>
    </w:p>
    <w:p w14:paraId="002E7ACA" w14:textId="12DEC66E" w:rsidR="002437D0" w:rsidRPr="002437D0" w:rsidRDefault="00BF6AEB" w:rsidP="002437D0">
      <w:pPr>
        <w:pStyle w:val="Heading3"/>
      </w:pPr>
      <w:r>
        <w:t xml:space="preserve">Draft paper deadline: </w:t>
      </w:r>
      <w:r>
        <w:rPr>
          <w:rStyle w:val="Strong"/>
        </w:rPr>
        <w:t>18 setembro 2026</w:t>
      </w:r>
      <w:r>
        <w:t xml:space="preserve">. Conferência: </w:t>
      </w:r>
      <w:r>
        <w:rPr>
          <w:rStyle w:val="Strong"/>
        </w:rPr>
        <w:t>28 fevereiro–3 março 2027</w:t>
      </w:r>
      <w:r>
        <w:t>, Tokyo.</w:t>
      </w:r>
    </w:p>
    <w:p w14:paraId="185B6CEB" w14:textId="066E2068" w:rsidR="00EF6221" w:rsidRDefault="00BD0E72" w:rsidP="00C93546">
      <w:r>
        <w:t xml:space="preserve">  </w:t>
      </w:r>
    </w:p>
    <w:p w14:paraId="23B98AF6" w14:textId="7B60C312" w:rsidR="000F71A8" w:rsidRDefault="000F71A8" w:rsidP="000F71A8">
      <w:pPr>
        <w:pStyle w:val="Heading3"/>
      </w:pPr>
      <w:r w:rsidRPr="000F71A8">
        <w:t>Sea Tech Week 2026</w:t>
      </w:r>
    </w:p>
    <w:p w14:paraId="10F9A72F" w14:textId="109CB5E7" w:rsidR="000F71A8" w:rsidRPr="000F71A8" w:rsidRDefault="000F71A8" w:rsidP="000F71A8">
      <w:r w:rsidRPr="000F71A8">
        <w:t>https://www.seatechweek.eu/call-for-speakers-1045-0-0-0.html</w:t>
      </w:r>
    </w:p>
    <w:p w14:paraId="56F2650F" w14:textId="4DBF4EA3" w:rsidR="000F71A8" w:rsidRDefault="000F71A8" w:rsidP="000F71A8">
      <w:r w:rsidRPr="000F71A8">
        <w:t>Brest, França, 6–8 outubro 2026</w:t>
      </w:r>
    </w:p>
    <w:p w14:paraId="4773B015" w14:textId="77777777" w:rsidR="000F71A8" w:rsidRDefault="000F71A8" w:rsidP="000F71A8"/>
    <w:p w14:paraId="2DFAE972" w14:textId="4D245917" w:rsidR="000F71A8" w:rsidRDefault="000F71A8" w:rsidP="000F71A8">
      <w:pPr>
        <w:rPr>
          <w:rFonts w:eastAsiaTheme="majorEastAsia" w:cstheme="majorBidi"/>
          <w:color w:val="0F4761" w:themeColor="accent1" w:themeShade="BF"/>
          <w:sz w:val="28"/>
          <w:szCs w:val="28"/>
        </w:rPr>
      </w:pPr>
      <w:r w:rsidRPr="000F71A8">
        <w:rPr>
          <w:rFonts w:eastAsiaTheme="majorEastAsia" w:cstheme="majorBidi"/>
          <w:color w:val="0F4761" w:themeColor="accent1" w:themeShade="BF"/>
          <w:sz w:val="28"/>
          <w:szCs w:val="28"/>
        </w:rPr>
        <w:t>ROBOT2026 — Iberian Robotics Conference</w:t>
      </w:r>
    </w:p>
    <w:p w14:paraId="1AB05361" w14:textId="05B62A42" w:rsidR="000F71A8" w:rsidRDefault="000F71A8" w:rsidP="000F71A8">
      <w:r w:rsidRPr="000F71A8">
        <w:t>Barcelona, Espanha, 18–20 novembro 2026</w:t>
      </w:r>
    </w:p>
    <w:p w14:paraId="657F13AA" w14:textId="215A5ECB" w:rsidR="000F71A8" w:rsidRDefault="000F71A8" w:rsidP="000F71A8">
      <w:r>
        <w:t xml:space="preserve">Prazo: </w:t>
      </w:r>
      <w:r w:rsidRPr="000F71A8">
        <w:t>23 junho 2026</w:t>
      </w:r>
    </w:p>
    <w:p w14:paraId="1C63AC59" w14:textId="77777777" w:rsidR="000F71A8" w:rsidRDefault="000F71A8" w:rsidP="000F71A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1A8" w:rsidRPr="000F71A8" w14:paraId="0CD78D90" w14:textId="77777777">
        <w:trPr>
          <w:tblCellSpacing w:w="15" w:type="dxa"/>
        </w:trPr>
        <w:tc>
          <w:tcPr>
            <w:tcW w:w="0" w:type="auto"/>
            <w:vAlign w:val="center"/>
            <w:hideMark/>
          </w:tcPr>
          <w:p w14:paraId="26BBC73F" w14:textId="77777777" w:rsidR="000F71A8" w:rsidRPr="000F71A8" w:rsidRDefault="000F71A8" w:rsidP="000F71A8">
            <w:pPr>
              <w:rPr>
                <w:lang w:val="en-GB"/>
              </w:rPr>
            </w:pPr>
          </w:p>
        </w:tc>
      </w:tr>
    </w:tbl>
    <w:p w14:paraId="445E8057" w14:textId="77777777" w:rsidR="000F71A8" w:rsidRPr="000F71A8" w:rsidRDefault="000F71A8" w:rsidP="000F71A8">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4"/>
      </w:tblGrid>
      <w:tr w:rsidR="000F71A8" w:rsidRPr="00527234" w14:paraId="3C2C5222" w14:textId="77777777">
        <w:trPr>
          <w:tblCellSpacing w:w="15" w:type="dxa"/>
        </w:trPr>
        <w:tc>
          <w:tcPr>
            <w:tcW w:w="0" w:type="auto"/>
            <w:vAlign w:val="center"/>
            <w:hideMark/>
          </w:tcPr>
          <w:p w14:paraId="06E00A11" w14:textId="77777777" w:rsidR="000F71A8" w:rsidRDefault="000F71A8" w:rsidP="000F71A8">
            <w:pPr>
              <w:pStyle w:val="Heading3"/>
              <w:rPr>
                <w:lang w:val="en-GB"/>
              </w:rPr>
            </w:pPr>
            <w:r w:rsidRPr="000F71A8">
              <w:rPr>
                <w:lang w:val="en-GB"/>
              </w:rPr>
              <w:t>ECoR 2026 — European Conference on Robotics</w:t>
            </w:r>
          </w:p>
          <w:p w14:paraId="26E8D869" w14:textId="77777777" w:rsidR="000F71A8" w:rsidRDefault="000F71A8" w:rsidP="000F71A8">
            <w:r w:rsidRPr="000F71A8">
              <w:t>Oxford, Reino Unido, 14–16 dezembro 2026</w:t>
            </w:r>
          </w:p>
          <w:p w14:paraId="58AE5BBB" w14:textId="77777777" w:rsidR="000F71A8" w:rsidRDefault="000F71A8" w:rsidP="000F71A8">
            <w:r w:rsidRPr="000F71A8">
              <w:t xml:space="preserve">Prazo: </w:t>
            </w:r>
            <w:r w:rsidRPr="000F71A8">
              <w:t>10 julho 2026</w:t>
            </w:r>
            <w:r>
              <w:t xml:space="preserve"> </w:t>
            </w:r>
            <w:r w:rsidRPr="000F71A8">
              <w:t>Abstract ou full paper</w:t>
            </w:r>
          </w:p>
          <w:p w14:paraId="786E57D4" w14:textId="6251DBB1" w:rsidR="000F71A8" w:rsidRPr="00527234" w:rsidRDefault="00527234" w:rsidP="000F71A8">
            <w:r w:rsidRPr="00527234">
              <w:t>https://ecor.cc/call-for-papers/</w:t>
            </w:r>
          </w:p>
        </w:tc>
      </w:tr>
    </w:tbl>
    <w:p w14:paraId="08FDDC4B" w14:textId="77777777" w:rsidR="000F71A8" w:rsidRPr="00527234" w:rsidRDefault="000F71A8" w:rsidP="000F71A8"/>
    <w:p w14:paraId="6B320C8D" w14:textId="48B61B44" w:rsidR="00892430" w:rsidRDefault="00892430" w:rsidP="00892430">
      <w:pPr>
        <w:pStyle w:val="Heading3"/>
        <w:rPr>
          <w:lang w:val="en-GB"/>
        </w:rPr>
      </w:pPr>
      <w:r w:rsidRPr="00892430">
        <w:rPr>
          <w:lang w:val="en-GB"/>
        </w:rPr>
        <w:lastRenderedPageBreak/>
        <w:t>IOCMSE 2026 — Online Conference on Marine Science and Engineering</w:t>
      </w:r>
    </w:p>
    <w:p w14:paraId="095FB845" w14:textId="77777777" w:rsidR="00892430" w:rsidRPr="00892430" w:rsidRDefault="00892430" w:rsidP="00892430">
      <w:pPr>
        <w:rPr>
          <w:lang w:val="en-GB"/>
        </w:rPr>
      </w:pPr>
    </w:p>
    <w:p w14:paraId="1800D6D0" w14:textId="155EE41D" w:rsidR="00892430" w:rsidRDefault="00892430" w:rsidP="00892430">
      <w:r w:rsidRPr="00892430">
        <w:t>Online, horário CET, 23–25 novembro 2026</w:t>
      </w:r>
    </w:p>
    <w:p w14:paraId="35C24961" w14:textId="3197D552" w:rsidR="00892430" w:rsidRDefault="00892430" w:rsidP="00892430">
      <w:r>
        <w:t xml:space="preserve">Prazo: </w:t>
      </w:r>
      <w:r w:rsidRPr="00892430">
        <w:t>10 julho 2026</w:t>
      </w:r>
      <w:r>
        <w:t xml:space="preserve"> </w:t>
      </w:r>
      <w:r w:rsidRPr="00892430">
        <w:t>Abstract</w:t>
      </w:r>
    </w:p>
    <w:p w14:paraId="57AADD34" w14:textId="7EB85CC1" w:rsidR="00527234" w:rsidRPr="00892430" w:rsidRDefault="00527234" w:rsidP="00892430">
      <w:r w:rsidRPr="00527234">
        <w:t>https://sciforum.net/event/IOCMSE2026</w:t>
      </w:r>
    </w:p>
    <w:sectPr w:rsidR="00527234" w:rsidRPr="008924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E0D9B" w14:textId="77777777" w:rsidR="00B42FB4" w:rsidRDefault="00B42FB4" w:rsidP="005B59E9">
      <w:pPr>
        <w:spacing w:after="0" w:line="240" w:lineRule="auto"/>
      </w:pPr>
      <w:r>
        <w:separator/>
      </w:r>
    </w:p>
  </w:endnote>
  <w:endnote w:type="continuationSeparator" w:id="0">
    <w:p w14:paraId="4A8ED93E" w14:textId="77777777" w:rsidR="00B42FB4" w:rsidRDefault="00B42FB4"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74EB5" w14:textId="77777777" w:rsidR="00B42FB4" w:rsidRDefault="00B42FB4" w:rsidP="005B59E9">
      <w:pPr>
        <w:spacing w:after="0" w:line="240" w:lineRule="auto"/>
      </w:pPr>
      <w:r>
        <w:separator/>
      </w:r>
    </w:p>
  </w:footnote>
  <w:footnote w:type="continuationSeparator" w:id="0">
    <w:p w14:paraId="6057B385" w14:textId="77777777" w:rsidR="00B42FB4" w:rsidRDefault="00B42FB4"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DE15D1"/>
    <w:multiLevelType w:val="multilevel"/>
    <w:tmpl w:val="648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6"/>
  </w:num>
  <w:num w:numId="2" w16cid:durableId="710494327">
    <w:abstractNumId w:val="45"/>
  </w:num>
  <w:num w:numId="3" w16cid:durableId="1093623345">
    <w:abstractNumId w:val="20"/>
  </w:num>
  <w:num w:numId="4" w16cid:durableId="112140395">
    <w:abstractNumId w:val="7"/>
  </w:num>
  <w:num w:numId="5" w16cid:durableId="625739516">
    <w:abstractNumId w:val="35"/>
  </w:num>
  <w:num w:numId="6" w16cid:durableId="398022369">
    <w:abstractNumId w:val="24"/>
  </w:num>
  <w:num w:numId="7" w16cid:durableId="1345015352">
    <w:abstractNumId w:val="24"/>
    <w:lvlOverride w:ilvl="1">
      <w:lvl w:ilvl="1">
        <w:numFmt w:val="decimal"/>
        <w:lvlText w:val="%2."/>
        <w:lvlJc w:val="left"/>
      </w:lvl>
    </w:lvlOverride>
  </w:num>
  <w:num w:numId="8" w16cid:durableId="990252818">
    <w:abstractNumId w:val="3"/>
  </w:num>
  <w:num w:numId="9" w16cid:durableId="472598343">
    <w:abstractNumId w:val="51"/>
  </w:num>
  <w:num w:numId="10" w16cid:durableId="214395596">
    <w:abstractNumId w:val="18"/>
  </w:num>
  <w:num w:numId="11" w16cid:durableId="1736585716">
    <w:abstractNumId w:val="43"/>
  </w:num>
  <w:num w:numId="12" w16cid:durableId="1475098963">
    <w:abstractNumId w:val="48"/>
  </w:num>
  <w:num w:numId="13" w16cid:durableId="1324818612">
    <w:abstractNumId w:val="53"/>
  </w:num>
  <w:num w:numId="14" w16cid:durableId="1320839583">
    <w:abstractNumId w:val="40"/>
  </w:num>
  <w:num w:numId="15" w16cid:durableId="210651992">
    <w:abstractNumId w:val="44"/>
  </w:num>
  <w:num w:numId="16" w16cid:durableId="155847272">
    <w:abstractNumId w:val="21"/>
  </w:num>
  <w:num w:numId="17" w16cid:durableId="2098473845">
    <w:abstractNumId w:val="33"/>
  </w:num>
  <w:num w:numId="18" w16cid:durableId="452944098">
    <w:abstractNumId w:val="5"/>
  </w:num>
  <w:num w:numId="19" w16cid:durableId="216824570">
    <w:abstractNumId w:val="61"/>
  </w:num>
  <w:num w:numId="20" w16cid:durableId="1593928772">
    <w:abstractNumId w:val="8"/>
  </w:num>
  <w:num w:numId="21" w16cid:durableId="2143838418">
    <w:abstractNumId w:val="26"/>
  </w:num>
  <w:num w:numId="22" w16cid:durableId="1162621369">
    <w:abstractNumId w:val="16"/>
  </w:num>
  <w:num w:numId="23" w16cid:durableId="1927229004">
    <w:abstractNumId w:val="41"/>
  </w:num>
  <w:num w:numId="24" w16cid:durableId="205262403">
    <w:abstractNumId w:val="37"/>
  </w:num>
  <w:num w:numId="25" w16cid:durableId="836505788">
    <w:abstractNumId w:val="50"/>
  </w:num>
  <w:num w:numId="26" w16cid:durableId="1344894076">
    <w:abstractNumId w:val="30"/>
  </w:num>
  <w:num w:numId="27" w16cid:durableId="1693802876">
    <w:abstractNumId w:val="15"/>
  </w:num>
  <w:num w:numId="28" w16cid:durableId="1936664339">
    <w:abstractNumId w:val="10"/>
  </w:num>
  <w:num w:numId="29" w16cid:durableId="1847477702">
    <w:abstractNumId w:val="38"/>
  </w:num>
  <w:num w:numId="30" w16cid:durableId="1914241241">
    <w:abstractNumId w:val="4"/>
  </w:num>
  <w:num w:numId="31" w16cid:durableId="1065833352">
    <w:abstractNumId w:val="27"/>
  </w:num>
  <w:num w:numId="32" w16cid:durableId="1359624559">
    <w:abstractNumId w:val="36"/>
  </w:num>
  <w:num w:numId="33" w16cid:durableId="1390808608">
    <w:abstractNumId w:val="12"/>
  </w:num>
  <w:num w:numId="34" w16cid:durableId="1948731325">
    <w:abstractNumId w:val="1"/>
  </w:num>
  <w:num w:numId="35" w16cid:durableId="210507133">
    <w:abstractNumId w:val="19"/>
  </w:num>
  <w:num w:numId="36" w16cid:durableId="1662587229">
    <w:abstractNumId w:val="23"/>
  </w:num>
  <w:num w:numId="37" w16cid:durableId="1421021611">
    <w:abstractNumId w:val="42"/>
  </w:num>
  <w:num w:numId="38" w16cid:durableId="527066140">
    <w:abstractNumId w:val="55"/>
  </w:num>
  <w:num w:numId="39" w16cid:durableId="1557548865">
    <w:abstractNumId w:val="49"/>
  </w:num>
  <w:num w:numId="40" w16cid:durableId="1309632665">
    <w:abstractNumId w:val="6"/>
  </w:num>
  <w:num w:numId="41" w16cid:durableId="1777140482">
    <w:abstractNumId w:val="57"/>
  </w:num>
  <w:num w:numId="42" w16cid:durableId="615798999">
    <w:abstractNumId w:val="9"/>
  </w:num>
  <w:num w:numId="43" w16cid:durableId="213548270">
    <w:abstractNumId w:val="59"/>
  </w:num>
  <w:num w:numId="44" w16cid:durableId="1821263913">
    <w:abstractNumId w:val="22"/>
  </w:num>
  <w:num w:numId="45" w16cid:durableId="322247051">
    <w:abstractNumId w:val="13"/>
  </w:num>
  <w:num w:numId="46" w16cid:durableId="118259452">
    <w:abstractNumId w:val="14"/>
  </w:num>
  <w:num w:numId="47" w16cid:durableId="713849993">
    <w:abstractNumId w:val="54"/>
  </w:num>
  <w:num w:numId="48" w16cid:durableId="916013461">
    <w:abstractNumId w:val="60"/>
  </w:num>
  <w:num w:numId="49" w16cid:durableId="1214275377">
    <w:abstractNumId w:val="0"/>
  </w:num>
  <w:num w:numId="50" w16cid:durableId="969671111">
    <w:abstractNumId w:val="17"/>
  </w:num>
  <w:num w:numId="51" w16cid:durableId="514000854">
    <w:abstractNumId w:val="2"/>
  </w:num>
  <w:num w:numId="52" w16cid:durableId="319046282">
    <w:abstractNumId w:val="31"/>
  </w:num>
  <w:num w:numId="53" w16cid:durableId="117381822">
    <w:abstractNumId w:val="62"/>
  </w:num>
  <w:num w:numId="54" w16cid:durableId="2043743854">
    <w:abstractNumId w:val="39"/>
  </w:num>
  <w:num w:numId="55" w16cid:durableId="902987215">
    <w:abstractNumId w:val="32"/>
  </w:num>
  <w:num w:numId="56" w16cid:durableId="1878538762">
    <w:abstractNumId w:val="28"/>
  </w:num>
  <w:num w:numId="57" w16cid:durableId="1929776698">
    <w:abstractNumId w:val="46"/>
  </w:num>
  <w:num w:numId="58" w16cid:durableId="2029600923">
    <w:abstractNumId w:val="58"/>
  </w:num>
  <w:num w:numId="59" w16cid:durableId="563032654">
    <w:abstractNumId w:val="29"/>
  </w:num>
  <w:num w:numId="60" w16cid:durableId="698747028">
    <w:abstractNumId w:val="52"/>
  </w:num>
  <w:num w:numId="61" w16cid:durableId="1554266396">
    <w:abstractNumId w:val="25"/>
  </w:num>
  <w:num w:numId="62" w16cid:durableId="1362049274">
    <w:abstractNumId w:val="47"/>
  </w:num>
  <w:num w:numId="63" w16cid:durableId="659844258">
    <w:abstractNumId w:val="34"/>
  </w:num>
  <w:num w:numId="64" w16cid:durableId="870797378">
    <w:abstractNumId w:val="1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5C04"/>
    <w:rsid w:val="000D40C5"/>
    <w:rsid w:val="000D42E2"/>
    <w:rsid w:val="000E0167"/>
    <w:rsid w:val="000F71A8"/>
    <w:rsid w:val="00110793"/>
    <w:rsid w:val="00112C6C"/>
    <w:rsid w:val="00124B00"/>
    <w:rsid w:val="00126559"/>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11B5"/>
    <w:rsid w:val="002437D0"/>
    <w:rsid w:val="002442CA"/>
    <w:rsid w:val="002453EF"/>
    <w:rsid w:val="00255C75"/>
    <w:rsid w:val="00261716"/>
    <w:rsid w:val="00272C13"/>
    <w:rsid w:val="002873F9"/>
    <w:rsid w:val="002948D8"/>
    <w:rsid w:val="002967DF"/>
    <w:rsid w:val="002A0D78"/>
    <w:rsid w:val="002A1CE1"/>
    <w:rsid w:val="002A4FA8"/>
    <w:rsid w:val="002A6B03"/>
    <w:rsid w:val="002B0933"/>
    <w:rsid w:val="002C1715"/>
    <w:rsid w:val="002C43B1"/>
    <w:rsid w:val="002C701C"/>
    <w:rsid w:val="002D04D5"/>
    <w:rsid w:val="002D05F1"/>
    <w:rsid w:val="002D318C"/>
    <w:rsid w:val="002E763A"/>
    <w:rsid w:val="00303A57"/>
    <w:rsid w:val="003239C0"/>
    <w:rsid w:val="003268B3"/>
    <w:rsid w:val="0033731C"/>
    <w:rsid w:val="00340711"/>
    <w:rsid w:val="00343780"/>
    <w:rsid w:val="003565EC"/>
    <w:rsid w:val="0036287D"/>
    <w:rsid w:val="00366B8B"/>
    <w:rsid w:val="00393314"/>
    <w:rsid w:val="003A1F44"/>
    <w:rsid w:val="003A2281"/>
    <w:rsid w:val="003A235C"/>
    <w:rsid w:val="003A5793"/>
    <w:rsid w:val="003B0455"/>
    <w:rsid w:val="003C0523"/>
    <w:rsid w:val="003C125E"/>
    <w:rsid w:val="003C12EC"/>
    <w:rsid w:val="003C753C"/>
    <w:rsid w:val="003C7C3D"/>
    <w:rsid w:val="003D0AFD"/>
    <w:rsid w:val="003D4D28"/>
    <w:rsid w:val="003E24B3"/>
    <w:rsid w:val="003E2CF2"/>
    <w:rsid w:val="003E39DC"/>
    <w:rsid w:val="003E590B"/>
    <w:rsid w:val="003E62E6"/>
    <w:rsid w:val="003E6489"/>
    <w:rsid w:val="003E743E"/>
    <w:rsid w:val="003F19AD"/>
    <w:rsid w:val="003F6735"/>
    <w:rsid w:val="00417E03"/>
    <w:rsid w:val="00420EE8"/>
    <w:rsid w:val="0042355D"/>
    <w:rsid w:val="004319B1"/>
    <w:rsid w:val="004368A8"/>
    <w:rsid w:val="00465609"/>
    <w:rsid w:val="00471C9D"/>
    <w:rsid w:val="004734A5"/>
    <w:rsid w:val="00485087"/>
    <w:rsid w:val="00493A3D"/>
    <w:rsid w:val="004A1D93"/>
    <w:rsid w:val="004D1CA9"/>
    <w:rsid w:val="004E3F72"/>
    <w:rsid w:val="004F3A4B"/>
    <w:rsid w:val="00510CBF"/>
    <w:rsid w:val="00511A5B"/>
    <w:rsid w:val="00515953"/>
    <w:rsid w:val="00515C3A"/>
    <w:rsid w:val="00516F10"/>
    <w:rsid w:val="00520D53"/>
    <w:rsid w:val="00527234"/>
    <w:rsid w:val="00532CE5"/>
    <w:rsid w:val="00546B87"/>
    <w:rsid w:val="0055724D"/>
    <w:rsid w:val="005577D2"/>
    <w:rsid w:val="005630B5"/>
    <w:rsid w:val="00574423"/>
    <w:rsid w:val="00582926"/>
    <w:rsid w:val="005907F9"/>
    <w:rsid w:val="005A221B"/>
    <w:rsid w:val="005A29DC"/>
    <w:rsid w:val="005A48EE"/>
    <w:rsid w:val="005B59E9"/>
    <w:rsid w:val="005D04A1"/>
    <w:rsid w:val="005D3E7D"/>
    <w:rsid w:val="005D74E3"/>
    <w:rsid w:val="005D7C81"/>
    <w:rsid w:val="005E13B3"/>
    <w:rsid w:val="005E20DD"/>
    <w:rsid w:val="00612E41"/>
    <w:rsid w:val="006242A9"/>
    <w:rsid w:val="006363C8"/>
    <w:rsid w:val="0063698C"/>
    <w:rsid w:val="00642A6D"/>
    <w:rsid w:val="00643018"/>
    <w:rsid w:val="006438B5"/>
    <w:rsid w:val="00643940"/>
    <w:rsid w:val="00654D7D"/>
    <w:rsid w:val="00662929"/>
    <w:rsid w:val="00670E79"/>
    <w:rsid w:val="006747E6"/>
    <w:rsid w:val="006823FE"/>
    <w:rsid w:val="00683FC1"/>
    <w:rsid w:val="00690A9E"/>
    <w:rsid w:val="006A70F2"/>
    <w:rsid w:val="006A728C"/>
    <w:rsid w:val="006B13B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16A0"/>
    <w:rsid w:val="007525D2"/>
    <w:rsid w:val="007531AF"/>
    <w:rsid w:val="00760FEA"/>
    <w:rsid w:val="00773D74"/>
    <w:rsid w:val="00781F6B"/>
    <w:rsid w:val="00785F59"/>
    <w:rsid w:val="00792145"/>
    <w:rsid w:val="00795603"/>
    <w:rsid w:val="007A14FA"/>
    <w:rsid w:val="007B069C"/>
    <w:rsid w:val="007B2544"/>
    <w:rsid w:val="007C0A34"/>
    <w:rsid w:val="007C0F50"/>
    <w:rsid w:val="007D24C1"/>
    <w:rsid w:val="007D5B02"/>
    <w:rsid w:val="007D759B"/>
    <w:rsid w:val="00800BF7"/>
    <w:rsid w:val="00801539"/>
    <w:rsid w:val="0080332B"/>
    <w:rsid w:val="0080565F"/>
    <w:rsid w:val="00807652"/>
    <w:rsid w:val="0081654B"/>
    <w:rsid w:val="0084115A"/>
    <w:rsid w:val="0084341E"/>
    <w:rsid w:val="00846388"/>
    <w:rsid w:val="00847438"/>
    <w:rsid w:val="00853374"/>
    <w:rsid w:val="008664A0"/>
    <w:rsid w:val="008669B8"/>
    <w:rsid w:val="00871F77"/>
    <w:rsid w:val="00872B42"/>
    <w:rsid w:val="0088262B"/>
    <w:rsid w:val="00890366"/>
    <w:rsid w:val="00892430"/>
    <w:rsid w:val="008929E5"/>
    <w:rsid w:val="00894AFD"/>
    <w:rsid w:val="008A0CF3"/>
    <w:rsid w:val="008A5E9E"/>
    <w:rsid w:val="008A7875"/>
    <w:rsid w:val="008B62A8"/>
    <w:rsid w:val="008C0A57"/>
    <w:rsid w:val="008C35B1"/>
    <w:rsid w:val="008C35F6"/>
    <w:rsid w:val="008C6D7E"/>
    <w:rsid w:val="008D4DF8"/>
    <w:rsid w:val="008D61D7"/>
    <w:rsid w:val="008D6459"/>
    <w:rsid w:val="008E4B26"/>
    <w:rsid w:val="008E4B93"/>
    <w:rsid w:val="008E4D36"/>
    <w:rsid w:val="009011B7"/>
    <w:rsid w:val="009062F8"/>
    <w:rsid w:val="00912840"/>
    <w:rsid w:val="00922269"/>
    <w:rsid w:val="0092236D"/>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0028"/>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75E3D"/>
    <w:rsid w:val="00A829A0"/>
    <w:rsid w:val="00A8486C"/>
    <w:rsid w:val="00A8505A"/>
    <w:rsid w:val="00A91B65"/>
    <w:rsid w:val="00AA2107"/>
    <w:rsid w:val="00AA3EB2"/>
    <w:rsid w:val="00AA69E8"/>
    <w:rsid w:val="00AA7326"/>
    <w:rsid w:val="00AB53EB"/>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42FB4"/>
    <w:rsid w:val="00B44043"/>
    <w:rsid w:val="00B459B1"/>
    <w:rsid w:val="00B5777C"/>
    <w:rsid w:val="00B646EE"/>
    <w:rsid w:val="00B71349"/>
    <w:rsid w:val="00B85227"/>
    <w:rsid w:val="00B9513C"/>
    <w:rsid w:val="00BA1602"/>
    <w:rsid w:val="00BB0017"/>
    <w:rsid w:val="00BB6BDC"/>
    <w:rsid w:val="00BC0E28"/>
    <w:rsid w:val="00BD0AFE"/>
    <w:rsid w:val="00BD0E72"/>
    <w:rsid w:val="00BD1B41"/>
    <w:rsid w:val="00BD29A0"/>
    <w:rsid w:val="00BE1796"/>
    <w:rsid w:val="00BE1A4B"/>
    <w:rsid w:val="00BE6DFE"/>
    <w:rsid w:val="00BE719B"/>
    <w:rsid w:val="00BF335B"/>
    <w:rsid w:val="00BF6AEB"/>
    <w:rsid w:val="00C03A58"/>
    <w:rsid w:val="00C06F9D"/>
    <w:rsid w:val="00C16E26"/>
    <w:rsid w:val="00C245FE"/>
    <w:rsid w:val="00C47570"/>
    <w:rsid w:val="00C51C48"/>
    <w:rsid w:val="00C531EC"/>
    <w:rsid w:val="00C657AB"/>
    <w:rsid w:val="00C728A7"/>
    <w:rsid w:val="00C74FD2"/>
    <w:rsid w:val="00C93546"/>
    <w:rsid w:val="00C93A08"/>
    <w:rsid w:val="00C9591E"/>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01A7"/>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5A"/>
    <w:rsid w:val="00E63994"/>
    <w:rsid w:val="00E65D1B"/>
    <w:rsid w:val="00E81F05"/>
    <w:rsid w:val="00E82F75"/>
    <w:rsid w:val="00E83CCC"/>
    <w:rsid w:val="00E9060E"/>
    <w:rsid w:val="00EA5722"/>
    <w:rsid w:val="00EC5CCA"/>
    <w:rsid w:val="00ED6BD0"/>
    <w:rsid w:val="00EF2E82"/>
    <w:rsid w:val="00EF4179"/>
    <w:rsid w:val="00EF6221"/>
    <w:rsid w:val="00EF703F"/>
    <w:rsid w:val="00EF7084"/>
    <w:rsid w:val="00F0411B"/>
    <w:rsid w:val="00F12178"/>
    <w:rsid w:val="00F125D8"/>
    <w:rsid w:val="00F15362"/>
    <w:rsid w:val="00F20DB8"/>
    <w:rsid w:val="00F23B33"/>
    <w:rsid w:val="00F40ABE"/>
    <w:rsid w:val="00F46A89"/>
    <w:rsid w:val="00F47959"/>
    <w:rsid w:val="00F50906"/>
    <w:rsid w:val="00F531C7"/>
    <w:rsid w:val="00F54EFE"/>
    <w:rsid w:val="00F56AFC"/>
    <w:rsid w:val="00F57378"/>
    <w:rsid w:val="00F6594D"/>
    <w:rsid w:val="00F728BD"/>
    <w:rsid w:val="00F74EFF"/>
    <w:rsid w:val="00FA1B2B"/>
    <w:rsid w:val="00FB6B8C"/>
    <w:rsid w:val="00FC53B3"/>
    <w:rsid w:val="00FC7A09"/>
    <w:rsid w:val="00FE07F1"/>
    <w:rsid w:val="00FE405F"/>
    <w:rsid w:val="00FE736B"/>
    <w:rsid w:val="00FE7920"/>
    <w:rsid w:val="00FF4DB3"/>
    <w:rsid w:val="00FF538B"/>
    <w:rsid w:val="00FF57BC"/>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0D4C5D5A-BC6A-4A6C-8153-13C408893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 w:type="paragraph" w:styleId="HTMLPreformatted">
    <w:name w:val="HTML Preformatted"/>
    <w:basedOn w:val="Normal"/>
    <w:link w:val="HTMLPreformattedChar"/>
    <w:uiPriority w:val="99"/>
    <w:semiHidden/>
    <w:unhideWhenUsed/>
    <w:rsid w:val="008D4D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8D4DF8"/>
    <w:rPr>
      <w:rFonts w:ascii="Courier New" w:eastAsia="Times New Roman" w:hAnsi="Courier New" w:cs="Courier New"/>
      <w:kern w:val="0"/>
      <w:sz w:val="20"/>
      <w:szCs w:val="20"/>
      <w:lang w:val="en-GB" w:eastAsia="en-GB"/>
      <w14:ligatures w14:val="none"/>
    </w:rPr>
  </w:style>
  <w:style w:type="character" w:styleId="HTMLCode">
    <w:name w:val="HTML Code"/>
    <w:basedOn w:val="DefaultParagraphFont"/>
    <w:uiPriority w:val="99"/>
    <w:semiHidden/>
    <w:unhideWhenUsed/>
    <w:rsid w:val="008D4D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226" Type="http://schemas.openxmlformats.org/officeDocument/2006/relationships/fontTable" Target="fontTable.xm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227" Type="http://schemas.openxmlformats.org/officeDocument/2006/relationships/theme" Target="theme/theme1.xm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225" Type="http://schemas.openxmlformats.org/officeDocument/2006/relationships/hyperlink" Target="https://www.mfi2026.org/" TargetMode="External"/><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image" Target="media/image14.png"/><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image" Target="media/image15.png"/><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7B41E5-2E6C-4883-AFA2-0CCEC581E975}">
  <ds:schemaRefs>
    <ds:schemaRef ds:uri="http://schemas.microsoft.com/sharepoint/v3/contenttype/forms"/>
  </ds:schemaRefs>
</ds:datastoreItem>
</file>

<file path=customXml/itemProps3.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4.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5722</TotalTime>
  <Pages>54</Pages>
  <Words>16361</Words>
  <Characters>93258</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8</cp:revision>
  <dcterms:created xsi:type="dcterms:W3CDTF">2026-04-21T16:35:00Z</dcterms:created>
  <dcterms:modified xsi:type="dcterms:W3CDTF">2026-05-30T18:14:00Z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