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EB" w:rsidRDefault="00A151EB" w:rsidP="00722C14"/>
    <w:p w:rsidR="003259A7" w:rsidRPr="00CB635A" w:rsidRDefault="00A151EB" w:rsidP="003259A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CB635A">
        <w:rPr>
          <w:rFonts w:ascii="黑体" w:eastAsia="黑体" w:hAnsi="黑体" w:hint="eastAsia"/>
          <w:sz w:val="24"/>
        </w:rPr>
        <w:t>设计</w:t>
      </w:r>
      <w:r w:rsidRPr="00CB635A">
        <w:rPr>
          <w:rFonts w:ascii="黑体" w:eastAsia="黑体" w:hAnsi="黑体"/>
          <w:sz w:val="24"/>
        </w:rPr>
        <w:t>基础</w:t>
      </w:r>
    </w:p>
    <w:p w:rsidR="00751B0E" w:rsidRPr="00CB635A" w:rsidRDefault="00722C14" w:rsidP="00890F5F">
      <w:pPr>
        <w:pStyle w:val="a3"/>
        <w:numPr>
          <w:ilvl w:val="1"/>
          <w:numId w:val="4"/>
        </w:numPr>
        <w:ind w:left="360" w:firstLineChars="0"/>
        <w:rPr>
          <w:sz w:val="24"/>
        </w:rPr>
      </w:pPr>
      <w:r w:rsidRPr="00CB635A">
        <w:rPr>
          <w:rFonts w:hint="eastAsia"/>
          <w:sz w:val="24"/>
        </w:rPr>
        <w:t>概述</w:t>
      </w:r>
    </w:p>
    <w:p w:rsidR="00A151EB" w:rsidRPr="007C40A2" w:rsidRDefault="00722C14" w:rsidP="00722C14">
      <w:pPr>
        <w:pStyle w:val="a3"/>
        <w:ind w:left="360" w:firstLineChars="0" w:firstLine="0"/>
      </w:pPr>
      <w:r w:rsidRPr="007C40A2">
        <w:rPr>
          <w:rFonts w:hint="eastAsia"/>
        </w:rPr>
        <w:t>本设计为</w:t>
      </w:r>
      <w:r w:rsidR="008010FF">
        <w:rPr>
          <w:rFonts w:hint="eastAsia"/>
        </w:rPr>
        <w:t>微球</w:t>
      </w:r>
      <w:r w:rsidRPr="007C40A2">
        <w:rPr>
          <w:rFonts w:hint="eastAsia"/>
        </w:rPr>
        <w:t>悬浮聚合的工业化设计</w:t>
      </w:r>
      <w:r w:rsidR="00771A69">
        <w:rPr>
          <w:rFonts w:hint="eastAsia"/>
        </w:rPr>
        <w:t>。以马来酸酐和α</w:t>
      </w:r>
      <w:r w:rsidR="00771A69">
        <w:rPr>
          <w:rFonts w:hint="eastAsia"/>
        </w:rPr>
        <w:t>-</w:t>
      </w:r>
      <w:r w:rsidR="00771A69">
        <w:rPr>
          <w:rFonts w:hint="eastAsia"/>
        </w:rPr>
        <w:t>甲基苯乙烯为原料，在引发剂作用下聚合成为微米级别的聚合物微粒。</w:t>
      </w:r>
    </w:p>
    <w:p w:rsidR="003259A7" w:rsidRPr="00FA583E" w:rsidRDefault="003259A7" w:rsidP="00722C14">
      <w:pPr>
        <w:pStyle w:val="a3"/>
        <w:ind w:left="360" w:firstLineChars="0" w:firstLine="0"/>
        <w:rPr>
          <w:color w:val="FF0000"/>
        </w:rPr>
      </w:pPr>
    </w:p>
    <w:p w:rsidR="00A151EB" w:rsidRPr="00CB635A" w:rsidRDefault="00A151EB" w:rsidP="00890F5F">
      <w:pPr>
        <w:pStyle w:val="a3"/>
        <w:numPr>
          <w:ilvl w:val="1"/>
          <w:numId w:val="4"/>
        </w:numPr>
        <w:ind w:left="360" w:firstLineChars="0"/>
        <w:rPr>
          <w:sz w:val="24"/>
        </w:rPr>
      </w:pPr>
      <w:r w:rsidRPr="00CB635A">
        <w:rPr>
          <w:rFonts w:hint="eastAsia"/>
          <w:sz w:val="24"/>
        </w:rPr>
        <w:t>设计</w:t>
      </w:r>
      <w:r w:rsidRPr="00CB635A">
        <w:rPr>
          <w:sz w:val="24"/>
        </w:rPr>
        <w:t>规模</w:t>
      </w:r>
    </w:p>
    <w:p w:rsidR="00D447EB" w:rsidRDefault="00A151EB" w:rsidP="00A151EB">
      <w:pPr>
        <w:pStyle w:val="a3"/>
        <w:ind w:left="360" w:firstLineChars="0" w:firstLine="0"/>
      </w:pPr>
      <w:r w:rsidRPr="007C40A2">
        <w:rPr>
          <w:rFonts w:hint="eastAsia"/>
        </w:rPr>
        <w:t>本</w:t>
      </w:r>
      <w:r w:rsidRPr="007C40A2">
        <w:t>装置</w:t>
      </w:r>
      <w:r w:rsidR="003259A7" w:rsidRPr="007C40A2">
        <w:rPr>
          <w:rFonts w:hint="eastAsia"/>
        </w:rPr>
        <w:t>包括</w:t>
      </w:r>
      <w:r w:rsidR="003259A7" w:rsidRPr="007C40A2">
        <w:t>两个并列聚合釜</w:t>
      </w:r>
      <w:r w:rsidR="004B156B">
        <w:rPr>
          <w:rFonts w:hint="eastAsia"/>
        </w:rPr>
        <w:t>。</w:t>
      </w:r>
      <w:r w:rsidR="00527016">
        <w:rPr>
          <w:rFonts w:hint="eastAsia"/>
        </w:rPr>
        <w:t>聚合釜</w:t>
      </w:r>
      <w:r w:rsidR="00527016">
        <w:t>为间歇操作</w:t>
      </w:r>
      <w:r w:rsidR="00527016">
        <w:rPr>
          <w:rFonts w:hint="eastAsia"/>
        </w:rPr>
        <w:t>，每天</w:t>
      </w:r>
      <w:r w:rsidR="00527016">
        <w:t>可以分别进行</w:t>
      </w:r>
      <w:r w:rsidR="00527016">
        <w:rPr>
          <w:rFonts w:hint="eastAsia"/>
        </w:rPr>
        <w:t>2</w:t>
      </w:r>
      <w:r w:rsidR="00527016">
        <w:t>次聚合，</w:t>
      </w:r>
      <w:r w:rsidR="00D447EB">
        <w:rPr>
          <w:rFonts w:hint="eastAsia"/>
        </w:rPr>
        <w:t>单釜</w:t>
      </w:r>
      <w:r w:rsidR="00527016">
        <w:t>每次聚合</w:t>
      </w:r>
      <w:r w:rsidR="00527016">
        <w:rPr>
          <w:rFonts w:hint="eastAsia"/>
        </w:rPr>
        <w:t>生产</w:t>
      </w:r>
      <w:r w:rsidR="00527016">
        <w:t>1.0</w:t>
      </w:r>
      <w:r w:rsidR="00527016">
        <w:rPr>
          <w:rFonts w:hint="eastAsia"/>
        </w:rPr>
        <w:t>吨</w:t>
      </w:r>
      <w:r w:rsidR="00527016">
        <w:t>聚合物。</w:t>
      </w:r>
    </w:p>
    <w:p w:rsidR="00722C14" w:rsidRPr="007C40A2" w:rsidRDefault="003259A7" w:rsidP="00A151EB">
      <w:pPr>
        <w:pStyle w:val="a3"/>
        <w:ind w:left="360" w:firstLineChars="0" w:firstLine="0"/>
      </w:pPr>
      <w:r w:rsidRPr="007C40A2">
        <w:rPr>
          <w:rFonts w:hint="eastAsia"/>
        </w:rPr>
        <w:t>以</w:t>
      </w:r>
      <w:r w:rsidRPr="007C40A2">
        <w:t>年开车</w:t>
      </w:r>
      <w:r w:rsidRPr="007C40A2">
        <w:rPr>
          <w:rFonts w:hint="eastAsia"/>
        </w:rPr>
        <w:t>300</w:t>
      </w:r>
      <w:r w:rsidRPr="007C40A2">
        <w:rPr>
          <w:rFonts w:hint="eastAsia"/>
        </w:rPr>
        <w:t>天</w:t>
      </w:r>
      <w:r w:rsidRPr="007C40A2">
        <w:t>计，</w:t>
      </w:r>
      <w:r w:rsidR="00A151EB" w:rsidRPr="007C40A2">
        <w:t>聚合物</w:t>
      </w:r>
      <w:r w:rsidRPr="007C40A2">
        <w:rPr>
          <w:rFonts w:hint="eastAsia"/>
        </w:rPr>
        <w:t>生产</w:t>
      </w:r>
      <w:r w:rsidRPr="007C40A2">
        <w:t>能力为</w:t>
      </w:r>
      <w:r w:rsidR="00722C14" w:rsidRPr="007C40A2">
        <w:rPr>
          <w:rFonts w:hint="eastAsia"/>
        </w:rPr>
        <w:t>1200</w:t>
      </w:r>
      <w:r w:rsidR="00722C14" w:rsidRPr="007C40A2">
        <w:rPr>
          <w:rFonts w:hint="eastAsia"/>
        </w:rPr>
        <w:t>吨</w:t>
      </w:r>
      <w:r w:rsidR="00722C14" w:rsidRPr="007C40A2">
        <w:rPr>
          <w:rFonts w:hint="eastAsia"/>
        </w:rPr>
        <w:t>/</w:t>
      </w:r>
      <w:r w:rsidR="00722C14" w:rsidRPr="007C40A2">
        <w:rPr>
          <w:rFonts w:hint="eastAsia"/>
        </w:rPr>
        <w:t>年。</w:t>
      </w:r>
    </w:p>
    <w:p w:rsidR="00722C14" w:rsidRPr="00FA583E" w:rsidRDefault="00722C14" w:rsidP="00722C14">
      <w:pPr>
        <w:pStyle w:val="a3"/>
        <w:ind w:left="360" w:firstLineChars="0" w:firstLine="0"/>
        <w:rPr>
          <w:color w:val="FF0000"/>
        </w:rPr>
      </w:pPr>
    </w:p>
    <w:p w:rsidR="00CE4DE0" w:rsidRPr="00CB635A" w:rsidRDefault="00CE4DE0" w:rsidP="00890F5F">
      <w:pPr>
        <w:pStyle w:val="a3"/>
        <w:numPr>
          <w:ilvl w:val="1"/>
          <w:numId w:val="4"/>
        </w:numPr>
        <w:ind w:left="360" w:firstLineChars="0"/>
        <w:rPr>
          <w:sz w:val="24"/>
        </w:rPr>
      </w:pPr>
      <w:r w:rsidRPr="00CB635A">
        <w:rPr>
          <w:rFonts w:hint="eastAsia"/>
          <w:sz w:val="24"/>
        </w:rPr>
        <w:t>原料</w:t>
      </w:r>
      <w:r w:rsidRPr="00CB635A">
        <w:rPr>
          <w:sz w:val="24"/>
        </w:rPr>
        <w:t>、产品规格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马来酸酐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α</w:t>
      </w:r>
      <w:r w:rsidRPr="00CB635A">
        <w:rPr>
          <w:rFonts w:hint="eastAsia"/>
          <w:color w:val="FF0000"/>
        </w:rPr>
        <w:t>-</w:t>
      </w:r>
      <w:r w:rsidRPr="00CB635A">
        <w:rPr>
          <w:rFonts w:hint="eastAsia"/>
          <w:color w:val="FF0000"/>
        </w:rPr>
        <w:t>甲基苯乙烯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二乙烯基苯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偶氮二异丁腈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乙酸异戊酯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己烷</w:t>
      </w:r>
    </w:p>
    <w:p w:rsidR="00CE4DE0" w:rsidRPr="00CB635A" w:rsidRDefault="00CE4DE0" w:rsidP="00CE4DE0">
      <w:pPr>
        <w:ind w:left="360"/>
        <w:rPr>
          <w:color w:val="FF0000"/>
        </w:rPr>
      </w:pPr>
      <w:r w:rsidRPr="00CB635A">
        <w:rPr>
          <w:rFonts w:hint="eastAsia"/>
          <w:color w:val="FF0000"/>
        </w:rPr>
        <w:t>产品</w:t>
      </w:r>
    </w:p>
    <w:p w:rsidR="003259A7" w:rsidRPr="00FA583E" w:rsidRDefault="00890F5F" w:rsidP="003259A7">
      <w:pPr>
        <w:rPr>
          <w:color w:val="FF0000"/>
        </w:rPr>
      </w:pPr>
      <w:r w:rsidRPr="00FA583E">
        <w:rPr>
          <w:color w:val="FF0000"/>
        </w:rPr>
        <w:tab/>
      </w:r>
    </w:p>
    <w:p w:rsidR="00CE4DE0" w:rsidRPr="00CB635A" w:rsidRDefault="00CE4DE0" w:rsidP="00890F5F">
      <w:pPr>
        <w:pStyle w:val="a3"/>
        <w:numPr>
          <w:ilvl w:val="1"/>
          <w:numId w:val="4"/>
        </w:numPr>
        <w:ind w:left="360" w:firstLineChars="0"/>
        <w:rPr>
          <w:sz w:val="24"/>
        </w:rPr>
      </w:pPr>
      <w:r w:rsidRPr="00CB635A">
        <w:rPr>
          <w:rFonts w:hint="eastAsia"/>
          <w:sz w:val="24"/>
        </w:rPr>
        <w:t>公用</w:t>
      </w:r>
      <w:r w:rsidRPr="00CB635A">
        <w:rPr>
          <w:sz w:val="24"/>
        </w:rPr>
        <w:t>工程需求</w:t>
      </w:r>
    </w:p>
    <w:tbl>
      <w:tblPr>
        <w:tblStyle w:val="2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40"/>
        <w:gridCol w:w="2380"/>
      </w:tblGrid>
      <w:tr w:rsidR="00343B45" w:rsidRPr="00343B45" w:rsidTr="00C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bottom w:val="single" w:sz="12" w:space="0" w:color="auto"/>
            </w:tcBorders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项目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top w:val="single" w:sz="4" w:space="0" w:color="7F7F7F" w:themeColor="text1" w:themeTint="80"/>
              <w:bottom w:val="single" w:sz="12" w:space="0" w:color="auto"/>
              <w:right w:val="nil"/>
            </w:tcBorders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规格</w:t>
            </w:r>
          </w:p>
        </w:tc>
      </w:tr>
      <w:tr w:rsidR="00343B45" w:rsidRPr="00343B45" w:rsidTr="00C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auto"/>
            </w:tcBorders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循环水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top w:val="single" w:sz="12" w:space="0" w:color="auto"/>
              <w:right w:val="nil"/>
            </w:tcBorders>
          </w:tcPr>
          <w:p w:rsidR="00343B45" w:rsidRPr="00343B45" w:rsidRDefault="00343B45" w:rsidP="00343B45">
            <w:pPr>
              <w:pStyle w:val="a3"/>
              <w:ind w:left="360"/>
            </w:pPr>
            <w:r w:rsidRPr="00343B45">
              <w:t xml:space="preserve">40 </w:t>
            </w:r>
            <w:r w:rsidRPr="00343B45">
              <w:rPr>
                <w:rFonts w:hint="eastAsia"/>
              </w:rPr>
              <w:t>℃</w:t>
            </w:r>
          </w:p>
        </w:tc>
      </w:tr>
      <w:tr w:rsidR="00343B45" w:rsidRPr="00343B45" w:rsidTr="00CB63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饱和蒸汽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:rsidR="00343B45" w:rsidRPr="00343B45" w:rsidRDefault="00343B45" w:rsidP="00343B45">
            <w:pPr>
              <w:pStyle w:val="a3"/>
              <w:ind w:left="360"/>
            </w:pPr>
            <w:r w:rsidRPr="00343B45">
              <w:t>0.8 MPa</w:t>
            </w:r>
          </w:p>
        </w:tc>
      </w:tr>
      <w:tr w:rsidR="00343B45" w:rsidRPr="00343B45" w:rsidTr="00C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高纯氮气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right w:val="nil"/>
            </w:tcBorders>
          </w:tcPr>
          <w:p w:rsidR="00343B45" w:rsidRPr="00343B45" w:rsidRDefault="00343B45" w:rsidP="00343B45">
            <w:pPr>
              <w:pStyle w:val="a3"/>
              <w:ind w:left="360"/>
            </w:pPr>
            <w:r w:rsidRPr="00343B45">
              <w:t>99.9995 %</w:t>
            </w:r>
          </w:p>
        </w:tc>
      </w:tr>
      <w:tr w:rsidR="00343B45" w:rsidRPr="00343B45" w:rsidTr="00CB63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仪表空气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:rsidR="00343B45" w:rsidRPr="00343B45" w:rsidRDefault="00343B45" w:rsidP="00343B45">
            <w:pPr>
              <w:pStyle w:val="a3"/>
              <w:ind w:left="360"/>
            </w:pPr>
            <w:r w:rsidRPr="00343B45">
              <w:t xml:space="preserve">0.6 MPa </w:t>
            </w:r>
          </w:p>
        </w:tc>
      </w:tr>
      <w:tr w:rsidR="00343B45" w:rsidRPr="00343B45" w:rsidTr="00C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343B45" w:rsidRPr="00343B45" w:rsidRDefault="00343B45" w:rsidP="00343B45">
            <w:pPr>
              <w:pStyle w:val="a3"/>
              <w:ind w:left="360" w:firstLine="422"/>
            </w:pPr>
            <w:r w:rsidRPr="00343B45">
              <w:rPr>
                <w:rFonts w:hint="eastAsia"/>
              </w:rPr>
              <w:t>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tcBorders>
              <w:right w:val="nil"/>
            </w:tcBorders>
          </w:tcPr>
          <w:p w:rsidR="00343B45" w:rsidRPr="00343B45" w:rsidRDefault="00343B45" w:rsidP="00343B45">
            <w:pPr>
              <w:pStyle w:val="a3"/>
              <w:ind w:left="360"/>
            </w:pPr>
            <w:r w:rsidRPr="00343B45">
              <w:t>220V</w:t>
            </w:r>
            <w:r w:rsidRPr="00343B45">
              <w:rPr>
                <w:rFonts w:hint="eastAsia"/>
              </w:rPr>
              <w:t>、</w:t>
            </w:r>
            <w:r w:rsidRPr="00343B45">
              <w:t>50Hz</w:t>
            </w:r>
          </w:p>
        </w:tc>
      </w:tr>
    </w:tbl>
    <w:p w:rsidR="00343B45" w:rsidRPr="00343B45" w:rsidRDefault="00343B45" w:rsidP="00CE4DE0">
      <w:pPr>
        <w:pStyle w:val="a3"/>
        <w:ind w:left="360" w:firstLineChars="0" w:firstLine="0"/>
      </w:pPr>
    </w:p>
    <w:p w:rsidR="00CE4DE0" w:rsidRPr="00FA583E" w:rsidRDefault="00890F5F" w:rsidP="00CE4DE0">
      <w:pPr>
        <w:rPr>
          <w:color w:val="FF0000"/>
        </w:rPr>
      </w:pPr>
      <w:r w:rsidRPr="00FA583E">
        <w:rPr>
          <w:color w:val="FF0000"/>
        </w:rPr>
        <w:tab/>
      </w:r>
    </w:p>
    <w:p w:rsidR="003259A7" w:rsidRPr="00CB635A" w:rsidRDefault="003259A7" w:rsidP="00890F5F">
      <w:pPr>
        <w:pStyle w:val="a3"/>
        <w:numPr>
          <w:ilvl w:val="1"/>
          <w:numId w:val="4"/>
        </w:numPr>
        <w:ind w:left="360" w:firstLineChars="0"/>
        <w:rPr>
          <w:color w:val="FF0000"/>
          <w:sz w:val="24"/>
        </w:rPr>
      </w:pPr>
      <w:r w:rsidRPr="00CB635A">
        <w:rPr>
          <w:rFonts w:hint="eastAsia"/>
          <w:color w:val="FF0000"/>
          <w:sz w:val="24"/>
        </w:rPr>
        <w:t>性能</w:t>
      </w:r>
      <w:r w:rsidRPr="00CB635A">
        <w:rPr>
          <w:color w:val="FF0000"/>
          <w:sz w:val="24"/>
        </w:rPr>
        <w:t>指标</w:t>
      </w:r>
    </w:p>
    <w:p w:rsidR="003259A7" w:rsidRPr="00CB635A" w:rsidRDefault="003259A7" w:rsidP="00890F5F">
      <w:pPr>
        <w:pStyle w:val="a3"/>
        <w:numPr>
          <w:ilvl w:val="1"/>
          <w:numId w:val="4"/>
        </w:numPr>
        <w:ind w:left="360" w:firstLineChars="0"/>
        <w:rPr>
          <w:color w:val="FF0000"/>
          <w:sz w:val="24"/>
        </w:rPr>
      </w:pPr>
      <w:r w:rsidRPr="00CB635A">
        <w:rPr>
          <w:rFonts w:hint="eastAsia"/>
          <w:color w:val="FF0000"/>
          <w:sz w:val="24"/>
        </w:rPr>
        <w:t>标准</w:t>
      </w:r>
      <w:r w:rsidRPr="00CB635A">
        <w:rPr>
          <w:color w:val="FF0000"/>
          <w:sz w:val="24"/>
        </w:rPr>
        <w:t>及规范</w:t>
      </w:r>
    </w:p>
    <w:p w:rsidR="003259A7" w:rsidRPr="00FA583E" w:rsidRDefault="003259A7" w:rsidP="003259A7">
      <w:pPr>
        <w:rPr>
          <w:color w:val="FF0000"/>
        </w:rPr>
      </w:pPr>
    </w:p>
    <w:p w:rsidR="00890F5F" w:rsidRPr="00CB635A" w:rsidRDefault="00890F5F" w:rsidP="00890F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CB635A">
        <w:rPr>
          <w:rFonts w:ascii="黑体" w:eastAsia="黑体" w:hAnsi="黑体" w:hint="eastAsia"/>
          <w:sz w:val="24"/>
        </w:rPr>
        <w:t>工艺</w:t>
      </w:r>
      <w:r w:rsidRPr="00CB635A">
        <w:rPr>
          <w:rFonts w:ascii="黑体" w:eastAsia="黑体" w:hAnsi="黑体"/>
          <w:sz w:val="24"/>
        </w:rPr>
        <w:t>说明</w:t>
      </w:r>
    </w:p>
    <w:p w:rsidR="00890F5F" w:rsidRPr="00CB635A" w:rsidRDefault="00890F5F" w:rsidP="00890F5F">
      <w:pPr>
        <w:rPr>
          <w:sz w:val="24"/>
        </w:rPr>
      </w:pPr>
      <w:r w:rsidRPr="00CB635A">
        <w:rPr>
          <w:rFonts w:hint="eastAsia"/>
          <w:sz w:val="24"/>
        </w:rPr>
        <w:t xml:space="preserve">2.1 </w:t>
      </w:r>
      <w:r w:rsidRPr="00CB635A">
        <w:rPr>
          <w:rFonts w:hint="eastAsia"/>
          <w:sz w:val="24"/>
        </w:rPr>
        <w:t>工艺</w:t>
      </w:r>
      <w:r w:rsidRPr="00CB635A">
        <w:rPr>
          <w:sz w:val="24"/>
        </w:rPr>
        <w:t>原理</w:t>
      </w:r>
    </w:p>
    <w:p w:rsidR="00890F5F" w:rsidRPr="00BA065D" w:rsidRDefault="00890F5F" w:rsidP="00890F5F">
      <w:pPr>
        <w:pStyle w:val="a3"/>
        <w:ind w:left="360" w:firstLineChars="0" w:firstLine="0"/>
      </w:pPr>
      <w:r w:rsidRPr="00BA065D">
        <w:rPr>
          <w:rFonts w:hint="eastAsia"/>
        </w:rPr>
        <w:t>在</w:t>
      </w:r>
      <w:r w:rsidRPr="00BA065D">
        <w:t>引发剂的作用下，马来酸酐和</w:t>
      </w:r>
      <w:r w:rsidRPr="00BA065D">
        <w:t>α-</w:t>
      </w:r>
      <w:r w:rsidRPr="00BA065D">
        <w:rPr>
          <w:rFonts w:hint="eastAsia"/>
        </w:rPr>
        <w:t>甲基苯乙烯可以</w:t>
      </w:r>
      <w:r w:rsidRPr="00BA065D">
        <w:t>发生聚合，得到</w:t>
      </w:r>
      <w:r w:rsidRPr="00BA065D">
        <w:rPr>
          <w:rFonts w:hint="eastAsia"/>
        </w:rPr>
        <w:t>长链</w:t>
      </w:r>
      <w:r w:rsidRPr="00BA065D">
        <w:t>聚合物。同时</w:t>
      </w:r>
      <w:r w:rsidRPr="00BA065D">
        <w:rPr>
          <w:rFonts w:hint="eastAsia"/>
        </w:rPr>
        <w:t>加入的</w:t>
      </w:r>
      <w:r w:rsidRPr="00BA065D">
        <w:t>少量二乙烯基苯</w:t>
      </w:r>
      <w:r w:rsidRPr="00BA065D">
        <w:rPr>
          <w:rFonts w:hint="eastAsia"/>
        </w:rPr>
        <w:t>可以</w:t>
      </w:r>
      <w:r w:rsidRPr="00BA065D">
        <w:t>与马来酸酐聚合产生交联点，从而</w:t>
      </w:r>
      <w:r w:rsidRPr="00BA065D">
        <w:rPr>
          <w:rFonts w:hint="eastAsia"/>
        </w:rPr>
        <w:t>调节</w:t>
      </w:r>
      <w:r w:rsidRPr="00BA065D">
        <w:t>聚合物性能</w:t>
      </w:r>
      <w:r w:rsidRPr="00BA065D">
        <w:rPr>
          <w:rFonts w:hint="eastAsia"/>
        </w:rPr>
        <w:t>。</w:t>
      </w:r>
      <w:r w:rsidR="00983E0B" w:rsidRPr="00BA065D">
        <w:rPr>
          <w:rFonts w:hint="eastAsia"/>
        </w:rPr>
        <w:t>所有</w:t>
      </w:r>
      <w:r w:rsidR="00983E0B" w:rsidRPr="00BA065D">
        <w:t>反应</w:t>
      </w:r>
      <w:r w:rsidR="00983E0B" w:rsidRPr="00BA065D">
        <w:rPr>
          <w:rFonts w:hint="eastAsia"/>
        </w:rPr>
        <w:t>是</w:t>
      </w:r>
      <w:r w:rsidR="00983E0B" w:rsidRPr="00BA065D">
        <w:t>在乙酸异戊酯的环境下进行的，</w:t>
      </w:r>
      <w:r w:rsidR="00983E0B" w:rsidRPr="00BA065D">
        <w:rPr>
          <w:rFonts w:hint="eastAsia"/>
        </w:rPr>
        <w:t>产物为微米级的颗粒聚合物。</w:t>
      </w:r>
    </w:p>
    <w:p w:rsidR="00983E0B" w:rsidRPr="00BA065D" w:rsidRDefault="00983E0B" w:rsidP="00983E0B">
      <w:pPr>
        <w:pStyle w:val="a3"/>
        <w:ind w:left="360" w:firstLineChars="0" w:firstLine="0"/>
      </w:pPr>
      <w:r w:rsidRPr="00BA065D">
        <w:rPr>
          <w:rFonts w:hint="eastAsia"/>
        </w:rPr>
        <w:t>本工艺为间歇聚合操作，生产装置包括两个并列的聚合釜、</w:t>
      </w:r>
      <w:r w:rsidR="00BA065D" w:rsidRPr="00BA065D">
        <w:rPr>
          <w:rFonts w:hint="eastAsia"/>
        </w:rPr>
        <w:t>一个用于分离聚合浆液的离心机、产品干燥机</w:t>
      </w:r>
      <w:r w:rsidRPr="00BA065D">
        <w:rPr>
          <w:rFonts w:hint="eastAsia"/>
        </w:rPr>
        <w:t>以及用于回收的精馏塔等设备。</w:t>
      </w:r>
    </w:p>
    <w:p w:rsidR="003259A7" w:rsidRPr="00CB635A" w:rsidRDefault="00ED1B58" w:rsidP="00983E0B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CB635A">
        <w:rPr>
          <w:rFonts w:hint="eastAsia"/>
          <w:sz w:val="24"/>
        </w:rPr>
        <w:t>工艺流程说明</w:t>
      </w:r>
    </w:p>
    <w:p w:rsidR="00771A69" w:rsidRDefault="00771A69" w:rsidP="00ED1B58">
      <w:pPr>
        <w:pStyle w:val="a3"/>
        <w:ind w:left="360" w:firstLineChars="0" w:firstLine="0"/>
      </w:pPr>
      <w:r w:rsidRPr="00771A69">
        <w:rPr>
          <w:rFonts w:hint="eastAsia"/>
        </w:rPr>
        <w:t>马来酸酐和α甲基苯乙烯等原料</w:t>
      </w:r>
      <w:r w:rsidR="00D447EB">
        <w:rPr>
          <w:rFonts w:hint="eastAsia"/>
        </w:rPr>
        <w:t>单独储存在独立储罐内，使用时经计量</w:t>
      </w:r>
      <w:r w:rsidRPr="00771A69">
        <w:rPr>
          <w:rFonts w:hint="eastAsia"/>
        </w:rPr>
        <w:t>加入聚合釜</w:t>
      </w:r>
      <w:r w:rsidR="00A67990">
        <w:rPr>
          <w:rFonts w:hint="eastAsia"/>
        </w:rPr>
        <w:t>。</w:t>
      </w:r>
      <w:r w:rsidR="00D447EB">
        <w:rPr>
          <w:rFonts w:hint="eastAsia"/>
        </w:rPr>
        <w:t>加入原料时需要开启搅拌使原料混合均匀。原料准备完毕后加入定量的引发剂</w:t>
      </w:r>
      <w:r w:rsidRPr="00771A69">
        <w:rPr>
          <w:rFonts w:hint="eastAsia"/>
        </w:rPr>
        <w:t>进行聚合</w:t>
      </w:r>
      <w:r>
        <w:rPr>
          <w:rFonts w:hint="eastAsia"/>
        </w:rPr>
        <w:t>。聚合反应在常压、</w:t>
      </w:r>
      <w:r>
        <w:rPr>
          <w:rFonts w:hint="eastAsia"/>
        </w:rPr>
        <w:t>70</w:t>
      </w:r>
      <w:r>
        <w:rPr>
          <w:rFonts w:hint="eastAsia"/>
        </w:rPr>
        <w:t>℃下进行，为间歇操作，每釜反应时间为</w:t>
      </w:r>
      <w:r>
        <w:rPr>
          <w:rFonts w:hint="eastAsia"/>
        </w:rPr>
        <w:t>6</w:t>
      </w:r>
      <w:r>
        <w:rPr>
          <w:rFonts w:hint="eastAsia"/>
        </w:rPr>
        <w:t>小时</w:t>
      </w:r>
      <w:r w:rsidRPr="00771A69">
        <w:rPr>
          <w:rFonts w:hint="eastAsia"/>
        </w:rPr>
        <w:t>。</w:t>
      </w:r>
      <w:r>
        <w:rPr>
          <w:rFonts w:hint="eastAsia"/>
        </w:rPr>
        <w:t>聚合时</w:t>
      </w:r>
      <w:r w:rsidR="00D447EB">
        <w:rPr>
          <w:rFonts w:hint="eastAsia"/>
        </w:rPr>
        <w:t>需要</w:t>
      </w:r>
      <w:r>
        <w:rPr>
          <w:rFonts w:hint="eastAsia"/>
        </w:rPr>
        <w:t>停止搅拌。</w:t>
      </w:r>
    </w:p>
    <w:p w:rsidR="00771A69" w:rsidRDefault="00771A69" w:rsidP="00ED1B58">
      <w:pPr>
        <w:pStyle w:val="a3"/>
        <w:ind w:left="360" w:firstLineChars="0" w:firstLine="0"/>
      </w:pPr>
      <w:r w:rsidRPr="00771A69">
        <w:rPr>
          <w:rFonts w:hint="eastAsia"/>
        </w:rPr>
        <w:lastRenderedPageBreak/>
        <w:t>反应完成后</w:t>
      </w:r>
      <w:r>
        <w:rPr>
          <w:rFonts w:hint="eastAsia"/>
        </w:rPr>
        <w:t>开启搅拌，</w:t>
      </w:r>
      <w:r w:rsidRPr="00771A69">
        <w:rPr>
          <w:rFonts w:hint="eastAsia"/>
        </w:rPr>
        <w:t>将釜内浆液</w:t>
      </w:r>
      <w:r>
        <w:rPr>
          <w:rFonts w:hint="eastAsia"/>
        </w:rPr>
        <w:t>以少量氮气</w:t>
      </w:r>
      <w:r w:rsidRPr="00771A69">
        <w:rPr>
          <w:rFonts w:hint="eastAsia"/>
        </w:rPr>
        <w:t>压入缓冲罐</w:t>
      </w:r>
      <w:r>
        <w:rPr>
          <w:rFonts w:hint="eastAsia"/>
        </w:rPr>
        <w:t>，然后进行洗釜、加料，开始下一轮反应。</w:t>
      </w:r>
    </w:p>
    <w:p w:rsidR="00ED1B58" w:rsidRDefault="00771A69" w:rsidP="00ED1B58">
      <w:pPr>
        <w:pStyle w:val="a3"/>
        <w:ind w:left="360" w:firstLineChars="0" w:firstLine="0"/>
      </w:pPr>
      <w:r>
        <w:rPr>
          <w:rFonts w:hint="eastAsia"/>
        </w:rPr>
        <w:t>缓冲罐内的浆液送入</w:t>
      </w:r>
      <w:r w:rsidR="00A67990">
        <w:rPr>
          <w:rFonts w:hint="eastAsia"/>
        </w:rPr>
        <w:t>离心机</w:t>
      </w:r>
      <w:r>
        <w:rPr>
          <w:rFonts w:hint="eastAsia"/>
        </w:rPr>
        <w:t>进行离心分离。经过分离后的</w:t>
      </w:r>
      <w:r w:rsidRPr="00771A69">
        <w:rPr>
          <w:rFonts w:hint="eastAsia"/>
        </w:rPr>
        <w:t>液相</w:t>
      </w:r>
      <w:r>
        <w:rPr>
          <w:rFonts w:hint="eastAsia"/>
        </w:rPr>
        <w:t>收集至缓冲罐，</w:t>
      </w:r>
      <w:r w:rsidR="00A67990">
        <w:rPr>
          <w:rFonts w:hint="eastAsia"/>
        </w:rPr>
        <w:t>再送入回收塔。回收塔内压力为</w:t>
      </w:r>
      <w:r w:rsidR="00A67990">
        <w:rPr>
          <w:rFonts w:hint="eastAsia"/>
        </w:rPr>
        <w:t>0.25bar</w:t>
      </w:r>
      <w:r w:rsidR="00A67990">
        <w:rPr>
          <w:rFonts w:hint="eastAsia"/>
        </w:rPr>
        <w:t>左右，操作温度</w:t>
      </w:r>
      <w:r w:rsidR="00A67990">
        <w:rPr>
          <w:rFonts w:hint="eastAsia"/>
        </w:rPr>
        <w:t>100-115</w:t>
      </w:r>
      <w:r w:rsidR="00A67990">
        <w:rPr>
          <w:rFonts w:hint="eastAsia"/>
        </w:rPr>
        <w:t>℃，将液相中的低聚物富集至塔底排出。反应介质乙酸异戊酯和未反应的原料经塔顶采出，循环回储罐，经采样分析组成后待用。</w:t>
      </w:r>
    </w:p>
    <w:p w:rsidR="00771A69" w:rsidRPr="00771A69" w:rsidRDefault="00771A69" w:rsidP="00ED1B58">
      <w:pPr>
        <w:pStyle w:val="a3"/>
        <w:ind w:left="360" w:firstLineChars="0" w:firstLine="0"/>
      </w:pPr>
      <w:r>
        <w:rPr>
          <w:rFonts w:hint="eastAsia"/>
        </w:rPr>
        <w:t>离心机出来的滤饼</w:t>
      </w:r>
      <w:r w:rsidR="00432979">
        <w:rPr>
          <w:rFonts w:hint="eastAsia"/>
        </w:rPr>
        <w:t>湿基</w:t>
      </w:r>
      <w:r>
        <w:rPr>
          <w:rFonts w:hint="eastAsia"/>
        </w:rPr>
        <w:t>含湿量约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8010FF">
        <w:rPr>
          <w:rFonts w:hint="eastAsia"/>
        </w:rPr>
        <w:t>输送到</w:t>
      </w:r>
      <w:r w:rsidR="00432979">
        <w:rPr>
          <w:rFonts w:hint="eastAsia"/>
        </w:rPr>
        <w:t>真空</w:t>
      </w:r>
      <w:r w:rsidR="008010FF">
        <w:rPr>
          <w:rFonts w:hint="eastAsia"/>
        </w:rPr>
        <w:t>干燥机进行干燥。干燥机</w:t>
      </w:r>
      <w:r w:rsidR="00432979">
        <w:rPr>
          <w:rFonts w:hint="eastAsia"/>
        </w:rPr>
        <w:t>自带冷凝设备，可将湿份冷凝后回收。</w:t>
      </w:r>
      <w:r w:rsidR="00A67990">
        <w:rPr>
          <w:rFonts w:hint="eastAsia"/>
        </w:rPr>
        <w:t>干燥后的粉末即可装袋打包。</w:t>
      </w:r>
    </w:p>
    <w:p w:rsidR="00983E0B" w:rsidRPr="00BA065D" w:rsidRDefault="00983E0B" w:rsidP="00CE4DE0">
      <w:pPr>
        <w:pStyle w:val="a3"/>
        <w:ind w:left="360" w:firstLineChars="0" w:firstLine="0"/>
      </w:pPr>
    </w:p>
    <w:p w:rsidR="00CE4DE0" w:rsidRDefault="00BA065D" w:rsidP="00CE4DE0">
      <w:pPr>
        <w:pStyle w:val="a3"/>
        <w:ind w:left="360" w:firstLineChars="0" w:firstLine="0"/>
      </w:pPr>
      <w:r w:rsidRPr="00BA065D">
        <w:rPr>
          <w:noProof/>
        </w:rPr>
        <w:drawing>
          <wp:inline distT="0" distB="0" distL="0" distR="0">
            <wp:extent cx="5274310" cy="2964296"/>
            <wp:effectExtent l="0" t="0" r="0" b="7620"/>
            <wp:docPr id="3" name="图片 3" descr="K:\工作\工作\工作\300L聚合釜\放大模拟\第二版\聚合流程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工作\工作\工作\300L聚合釜\放大模拟\第二版\聚合流程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E0" w:rsidRDefault="00CE4DE0" w:rsidP="00CE4DE0">
      <w:pPr>
        <w:pStyle w:val="a3"/>
        <w:ind w:left="360" w:firstLineChars="0" w:firstLine="0"/>
      </w:pPr>
    </w:p>
    <w:p w:rsidR="00CE4DE0" w:rsidRPr="00CB635A" w:rsidRDefault="00CE4DE0" w:rsidP="00E6047B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CB635A">
        <w:rPr>
          <w:rFonts w:hint="eastAsia"/>
          <w:sz w:val="24"/>
        </w:rPr>
        <w:t>物料</w:t>
      </w:r>
      <w:r w:rsidRPr="00CB635A">
        <w:rPr>
          <w:sz w:val="24"/>
        </w:rPr>
        <w:t>衡算</w:t>
      </w:r>
      <w:r w:rsidR="00CB635A">
        <w:rPr>
          <w:rFonts w:hint="eastAsia"/>
          <w:sz w:val="24"/>
        </w:rPr>
        <w:t>及原料消耗</w:t>
      </w:r>
    </w:p>
    <w:p w:rsidR="00D447EB" w:rsidRDefault="00432979" w:rsidP="00D447EB">
      <w:pPr>
        <w:pStyle w:val="a3"/>
        <w:ind w:left="360" w:firstLineChars="0" w:firstLine="0"/>
      </w:pPr>
      <w:r>
        <w:rPr>
          <w:rFonts w:hint="eastAsia"/>
        </w:rPr>
        <w:t>物料衡算数据见表</w:t>
      </w:r>
      <w:r>
        <w:rPr>
          <w:rFonts w:hint="eastAsia"/>
        </w:rPr>
        <w:t>1</w:t>
      </w:r>
      <w:r>
        <w:rPr>
          <w:rFonts w:hint="eastAsia"/>
        </w:rPr>
        <w:t>。表中反应器</w:t>
      </w:r>
      <w:r w:rsidR="00D447EB">
        <w:rPr>
          <w:rFonts w:hint="eastAsia"/>
        </w:rPr>
        <w:t>部分为单台反应器的数据，离心机及之后的部分均按照两台反应器计算。由于单台反应器的设计单次操作周期为</w:t>
      </w:r>
      <w:r w:rsidR="00D447EB">
        <w:rPr>
          <w:rFonts w:hint="eastAsia"/>
        </w:rPr>
        <w:t>12h</w:t>
      </w:r>
      <w:r w:rsidR="00D447EB">
        <w:rPr>
          <w:rFonts w:hint="eastAsia"/>
        </w:rPr>
        <w:t>，连续化部分的流量为</w:t>
      </w:r>
      <w:r w:rsidR="00D447EB">
        <w:rPr>
          <w:rFonts w:hint="eastAsia"/>
        </w:rPr>
        <w:t>12h</w:t>
      </w:r>
      <w:r w:rsidR="00D447EB">
        <w:rPr>
          <w:rFonts w:hint="eastAsia"/>
        </w:rPr>
        <w:t>的总流量。</w:t>
      </w:r>
    </w:p>
    <w:p w:rsidR="00432979" w:rsidRPr="00D447EB" w:rsidRDefault="00432979" w:rsidP="00CE4DE0">
      <w:pPr>
        <w:pStyle w:val="a3"/>
        <w:ind w:left="360" w:firstLineChars="0" w:firstLine="0"/>
      </w:pPr>
    </w:p>
    <w:p w:rsidR="00432979" w:rsidRDefault="00E6047B" w:rsidP="00CE4DE0">
      <w:pPr>
        <w:pStyle w:val="a3"/>
        <w:ind w:left="360" w:firstLineChars="0" w:firstLine="0"/>
      </w:pPr>
      <w:r>
        <w:rPr>
          <w:rFonts w:hint="eastAsia"/>
        </w:rPr>
        <w:t>每年原料消耗量：</w:t>
      </w:r>
    </w:p>
    <w:tbl>
      <w:tblPr>
        <w:tblStyle w:val="2"/>
        <w:tblW w:w="0" w:type="auto"/>
        <w:tblInd w:w="993" w:type="dxa"/>
        <w:tblLook w:val="04A0" w:firstRow="1" w:lastRow="0" w:firstColumn="1" w:lastColumn="0" w:noHBand="0" w:noVBand="1"/>
      </w:tblPr>
      <w:tblGrid>
        <w:gridCol w:w="3155"/>
        <w:gridCol w:w="2656"/>
      </w:tblGrid>
      <w:tr w:rsidR="00365C54" w:rsidTr="0036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Pr="00343B45" w:rsidRDefault="00E6047B" w:rsidP="00CE4DE0">
            <w:pPr>
              <w:pStyle w:val="a3"/>
              <w:ind w:firstLineChars="0" w:firstLine="0"/>
            </w:pPr>
            <w:r w:rsidRPr="00343B45">
              <w:rPr>
                <w:rFonts w:hint="eastAsia"/>
              </w:rPr>
              <w:t>马来酸酐</w:t>
            </w:r>
          </w:p>
        </w:tc>
        <w:tc>
          <w:tcPr>
            <w:tcW w:w="2656" w:type="dxa"/>
          </w:tcPr>
          <w:p w:rsidR="00E6047B" w:rsidRPr="00E6047B" w:rsidRDefault="00365C54" w:rsidP="00CE4DE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604.2</w:t>
            </w:r>
            <w:r w:rsidR="00E6047B" w:rsidRPr="00E6047B">
              <w:rPr>
                <w:rFonts w:hint="eastAsia"/>
                <w:b w:val="0"/>
              </w:rPr>
              <w:t>吨</w:t>
            </w:r>
          </w:p>
        </w:tc>
      </w:tr>
      <w:tr w:rsidR="00E6047B" w:rsidTr="0036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Pr="00343B45" w:rsidRDefault="00E6047B" w:rsidP="00CE4DE0">
            <w:pPr>
              <w:pStyle w:val="a3"/>
              <w:ind w:firstLineChars="0" w:firstLine="0"/>
            </w:pPr>
            <w:r w:rsidRPr="00343B45">
              <w:rPr>
                <w:rFonts w:hint="eastAsia"/>
              </w:rPr>
              <w:t>α</w:t>
            </w:r>
            <w:r w:rsidRPr="00343B45">
              <w:rPr>
                <w:rFonts w:hint="eastAsia"/>
              </w:rPr>
              <w:t>-</w:t>
            </w:r>
            <w:r w:rsidRPr="00343B45">
              <w:rPr>
                <w:rFonts w:hint="eastAsia"/>
              </w:rPr>
              <w:t>甲基苯乙烯</w:t>
            </w:r>
          </w:p>
        </w:tc>
        <w:tc>
          <w:tcPr>
            <w:tcW w:w="2656" w:type="dxa"/>
          </w:tcPr>
          <w:p w:rsidR="00E6047B" w:rsidRDefault="00365C54" w:rsidP="00CE4DE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594.2</w:t>
            </w:r>
            <w:r w:rsidR="00E6047B">
              <w:rPr>
                <w:rFonts w:hint="eastAsia"/>
              </w:rPr>
              <w:t>吨</w:t>
            </w:r>
          </w:p>
        </w:tc>
      </w:tr>
      <w:tr w:rsidR="00E6047B" w:rsidTr="0036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Pr="00343B45" w:rsidRDefault="00E6047B" w:rsidP="00CE4DE0">
            <w:pPr>
              <w:pStyle w:val="a3"/>
              <w:ind w:firstLineChars="0" w:firstLine="0"/>
            </w:pPr>
            <w:r w:rsidRPr="00343B45">
              <w:rPr>
                <w:rFonts w:hint="eastAsia"/>
              </w:rPr>
              <w:t>二乙烯基苯</w:t>
            </w:r>
          </w:p>
        </w:tc>
        <w:tc>
          <w:tcPr>
            <w:tcW w:w="2656" w:type="dxa"/>
          </w:tcPr>
          <w:p w:rsidR="00E6047B" w:rsidRDefault="00E6047B" w:rsidP="00CE4D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112.8</w:t>
            </w:r>
            <w:r>
              <w:rPr>
                <w:rFonts w:hint="eastAsia"/>
              </w:rPr>
              <w:t>吨</w:t>
            </w:r>
          </w:p>
        </w:tc>
      </w:tr>
      <w:tr w:rsidR="00E6047B" w:rsidTr="0036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Pr="00343B45" w:rsidRDefault="00E6047B" w:rsidP="00CE4DE0">
            <w:pPr>
              <w:pStyle w:val="a3"/>
              <w:ind w:firstLineChars="0" w:firstLine="0"/>
            </w:pPr>
            <w:r w:rsidRPr="00343B45">
              <w:rPr>
                <w:rFonts w:hint="eastAsia"/>
              </w:rPr>
              <w:t>偶氮二异丁腈</w:t>
            </w:r>
          </w:p>
        </w:tc>
        <w:tc>
          <w:tcPr>
            <w:tcW w:w="2656" w:type="dxa"/>
          </w:tcPr>
          <w:p w:rsidR="00E6047B" w:rsidRDefault="00E6047B" w:rsidP="00CE4DE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13.9</w:t>
            </w:r>
            <w:r>
              <w:rPr>
                <w:rFonts w:hint="eastAsia"/>
              </w:rPr>
              <w:t>吨</w:t>
            </w:r>
          </w:p>
        </w:tc>
      </w:tr>
      <w:tr w:rsidR="00E6047B" w:rsidTr="0036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Default="00E6047B" w:rsidP="00CE4DE0">
            <w:pPr>
              <w:pStyle w:val="a3"/>
              <w:ind w:firstLineChars="0" w:firstLine="0"/>
            </w:pPr>
            <w:r>
              <w:rPr>
                <w:rFonts w:hint="eastAsia"/>
              </w:rPr>
              <w:t>合计</w:t>
            </w:r>
          </w:p>
        </w:tc>
        <w:tc>
          <w:tcPr>
            <w:tcW w:w="2656" w:type="dxa"/>
          </w:tcPr>
          <w:p w:rsidR="00E6047B" w:rsidRPr="00E6047B" w:rsidRDefault="00365C54" w:rsidP="00365C5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1325.1</w:t>
            </w:r>
            <w:r w:rsidR="00E6047B" w:rsidRPr="00E6047B">
              <w:rPr>
                <w:rFonts w:hint="eastAsia"/>
                <w:b/>
              </w:rPr>
              <w:t>吨</w:t>
            </w:r>
          </w:p>
        </w:tc>
      </w:tr>
    </w:tbl>
    <w:p w:rsidR="00E6047B" w:rsidRDefault="00E6047B" w:rsidP="00CE4DE0">
      <w:pPr>
        <w:pStyle w:val="a3"/>
        <w:ind w:left="360" w:firstLineChars="0" w:firstLine="0"/>
      </w:pPr>
    </w:p>
    <w:p w:rsidR="00432979" w:rsidRDefault="00E6047B" w:rsidP="00CE4DE0">
      <w:pPr>
        <w:pStyle w:val="a3"/>
        <w:ind w:left="360" w:firstLineChars="0" w:firstLine="0"/>
      </w:pPr>
      <w:r>
        <w:rPr>
          <w:rFonts w:hint="eastAsia"/>
        </w:rPr>
        <w:t>每年产量</w:t>
      </w:r>
    </w:p>
    <w:tbl>
      <w:tblPr>
        <w:tblStyle w:val="2"/>
        <w:tblW w:w="0" w:type="auto"/>
        <w:tblInd w:w="993" w:type="dxa"/>
        <w:tblLook w:val="04A0" w:firstRow="1" w:lastRow="0" w:firstColumn="1" w:lastColumn="0" w:noHBand="0" w:noVBand="1"/>
      </w:tblPr>
      <w:tblGrid>
        <w:gridCol w:w="3155"/>
        <w:gridCol w:w="2656"/>
      </w:tblGrid>
      <w:tr w:rsidR="00E6047B" w:rsidTr="0034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Default="00E6047B" w:rsidP="00CE4DE0">
            <w:pPr>
              <w:pStyle w:val="a3"/>
              <w:ind w:firstLineChars="0" w:firstLine="0"/>
            </w:pPr>
            <w:r>
              <w:rPr>
                <w:rFonts w:hint="eastAsia"/>
              </w:rPr>
              <w:t>聚合物</w:t>
            </w:r>
          </w:p>
        </w:tc>
        <w:tc>
          <w:tcPr>
            <w:tcW w:w="2656" w:type="dxa"/>
          </w:tcPr>
          <w:p w:rsidR="00E6047B" w:rsidRPr="00343B45" w:rsidRDefault="00365C54" w:rsidP="00CE4DE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43B45">
              <w:rPr>
                <w:rFonts w:hint="eastAsia"/>
                <w:b w:val="0"/>
              </w:rPr>
              <w:t>1276.3</w:t>
            </w:r>
            <w:r w:rsidRPr="00343B45">
              <w:rPr>
                <w:rFonts w:hint="eastAsia"/>
                <w:b w:val="0"/>
              </w:rPr>
              <w:t>吨</w:t>
            </w:r>
          </w:p>
        </w:tc>
      </w:tr>
      <w:tr w:rsidR="00E6047B" w:rsidTr="0034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E6047B" w:rsidRDefault="00343B45" w:rsidP="00CE4DE0">
            <w:pPr>
              <w:pStyle w:val="a3"/>
              <w:ind w:firstLineChars="0" w:firstLine="0"/>
            </w:pPr>
            <w:r>
              <w:rPr>
                <w:rFonts w:hint="eastAsia"/>
              </w:rPr>
              <w:t>合计</w:t>
            </w:r>
          </w:p>
        </w:tc>
        <w:tc>
          <w:tcPr>
            <w:tcW w:w="2656" w:type="dxa"/>
          </w:tcPr>
          <w:p w:rsidR="00E6047B" w:rsidRPr="00343B45" w:rsidRDefault="00343B45" w:rsidP="00CE4DE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3B45">
              <w:rPr>
                <w:rFonts w:hint="eastAsia"/>
                <w:b/>
              </w:rPr>
              <w:t>1276.3</w:t>
            </w:r>
            <w:r w:rsidRPr="00343B45">
              <w:rPr>
                <w:rFonts w:hint="eastAsia"/>
                <w:b/>
              </w:rPr>
              <w:t>吨</w:t>
            </w:r>
          </w:p>
        </w:tc>
      </w:tr>
    </w:tbl>
    <w:p w:rsidR="00CB635A" w:rsidRDefault="00CB635A" w:rsidP="00CE4DE0">
      <w:pPr>
        <w:pStyle w:val="a3"/>
        <w:ind w:left="360" w:firstLineChars="0" w:firstLine="0"/>
      </w:pPr>
    </w:p>
    <w:p w:rsidR="00CB635A" w:rsidRDefault="00CB635A" w:rsidP="00CE4DE0">
      <w:pPr>
        <w:pStyle w:val="a3"/>
        <w:ind w:left="360" w:firstLineChars="0" w:firstLine="0"/>
      </w:pPr>
    </w:p>
    <w:p w:rsidR="00432979" w:rsidRDefault="00432979">
      <w:pPr>
        <w:widowControl/>
        <w:jc w:val="left"/>
      </w:pPr>
      <w:r>
        <w:br w:type="page"/>
      </w:r>
    </w:p>
    <w:p w:rsidR="00432979" w:rsidRDefault="00432979" w:rsidP="00CE4DE0">
      <w:pPr>
        <w:pStyle w:val="a3"/>
        <w:ind w:left="360" w:firstLineChars="0" w:firstLine="0"/>
        <w:sectPr w:rsidR="004329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2979" w:rsidRPr="00432979" w:rsidRDefault="00432979" w:rsidP="00432979">
      <w:pPr>
        <w:pStyle w:val="a3"/>
        <w:ind w:left="360" w:firstLineChars="0" w:firstLine="0"/>
        <w:jc w:val="center"/>
        <w:rPr>
          <w:rFonts w:ascii="黑体" w:eastAsia="黑体" w:hAnsi="黑体"/>
        </w:rPr>
      </w:pPr>
      <w:r w:rsidRPr="00432979">
        <w:rPr>
          <w:rFonts w:ascii="黑体" w:eastAsia="黑体" w:hAnsi="黑体" w:hint="eastAsia"/>
        </w:rPr>
        <w:lastRenderedPageBreak/>
        <w:t>表1</w:t>
      </w:r>
      <w:r w:rsidRPr="00432979">
        <w:rPr>
          <w:rFonts w:ascii="黑体" w:eastAsia="黑体" w:hAnsi="黑体"/>
        </w:rPr>
        <w:t xml:space="preserve"> </w:t>
      </w:r>
      <w:r w:rsidRPr="00432979">
        <w:rPr>
          <w:rFonts w:ascii="黑体" w:eastAsia="黑体" w:hAnsi="黑体" w:hint="eastAsia"/>
        </w:rPr>
        <w:t>物料衡算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139"/>
        <w:gridCol w:w="1080"/>
        <w:gridCol w:w="1080"/>
        <w:gridCol w:w="1080"/>
        <w:gridCol w:w="1080"/>
        <w:gridCol w:w="1080"/>
        <w:gridCol w:w="1080"/>
        <w:gridCol w:w="1080"/>
        <w:gridCol w:w="1251"/>
        <w:gridCol w:w="1134"/>
        <w:gridCol w:w="1276"/>
      </w:tblGrid>
      <w:tr w:rsidR="00432979" w:rsidRPr="00432979" w:rsidTr="0053780D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反应器A</w:t>
            </w:r>
          </w:p>
        </w:tc>
        <w:tc>
          <w:tcPr>
            <w:tcW w:w="3240" w:type="dxa"/>
            <w:gridSpan w:val="3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离心机</w:t>
            </w:r>
          </w:p>
        </w:tc>
        <w:tc>
          <w:tcPr>
            <w:tcW w:w="3411" w:type="dxa"/>
            <w:gridSpan w:val="3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精馏塔</w:t>
            </w:r>
          </w:p>
        </w:tc>
        <w:tc>
          <w:tcPr>
            <w:tcW w:w="2410" w:type="dxa"/>
            <w:gridSpan w:val="2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干燥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流股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原料S01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出料S02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进料S02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清液S03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湿料S04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进料S03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回收S06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低聚物S07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产品S05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分离液S08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温度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℃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99.6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113.3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压力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bar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0.24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0.26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液相密度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kg/m3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918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831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>854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质量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6830.6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6830.6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13661.2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9425.4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4235.8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9425.4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9180.6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244.8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2108.7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2127.1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体积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m3/batch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7.4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16.0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11.0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11.0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11.0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0.3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2.5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质量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马来酸酐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870.0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366.5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733.0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598.0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135.0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598.0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545.0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53.1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135.0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α-甲基苯乙烯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855.0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359.8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719.5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587.0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132.5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587.0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562.8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24.2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132.5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二乙烯基苯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94.0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偶氮二异丁腈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11.6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乙酸异戊酯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5000.0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5000.0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10000.0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8158.7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1841.3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8158.7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8072.8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85.9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1841.3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低聚物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50.0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100.0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81.6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18.4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81.6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81.6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18.4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聚合物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1054.4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2108.7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2108.7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2108.7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0.0 </w:t>
            </w: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32979" w:rsidRPr="00432979" w:rsidTr="00432979">
        <w:trPr>
          <w:trHeight w:val="2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总计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432979" w:rsidRPr="004B156B" w:rsidRDefault="00432979" w:rsidP="00432979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</w:rPr>
            </w:pPr>
            <w:r w:rsidRPr="004B156B">
              <w:rPr>
                <w:rFonts w:ascii="等线" w:eastAsia="等线" w:hAnsi="等线" w:cs="宋体" w:hint="eastAsia"/>
                <w:b/>
                <w:color w:val="000000"/>
                <w:kern w:val="0"/>
              </w:rPr>
              <w:t>kg/batch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6830.6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6830.6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13661.2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9425.4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4235.8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9425.4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9180.6 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244.8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2127.1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32979" w:rsidRPr="00432979" w:rsidRDefault="00432979" w:rsidP="0043297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</w:rPr>
            </w:pPr>
            <w:r w:rsidRPr="0043297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2108.7 </w:t>
            </w:r>
          </w:p>
        </w:tc>
      </w:tr>
    </w:tbl>
    <w:p w:rsidR="00432979" w:rsidRDefault="00432979" w:rsidP="00CE4DE0">
      <w:pPr>
        <w:pStyle w:val="a3"/>
        <w:ind w:left="360" w:firstLineChars="0" w:firstLine="0"/>
      </w:pPr>
    </w:p>
    <w:p w:rsidR="00CB635A" w:rsidRDefault="00CB635A" w:rsidP="004B156B">
      <w:pPr>
        <w:widowControl/>
        <w:jc w:val="left"/>
        <w:rPr>
          <w:rFonts w:hint="eastAsia"/>
        </w:rPr>
        <w:sectPr w:rsidR="00CB635A" w:rsidSect="00432979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br w:type="page"/>
      </w:r>
    </w:p>
    <w:p w:rsidR="00CB635A" w:rsidRPr="004B156B" w:rsidRDefault="00CB635A" w:rsidP="00CE4DE0">
      <w:pPr>
        <w:pStyle w:val="a3"/>
        <w:ind w:left="360" w:firstLineChars="0" w:firstLine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lastRenderedPageBreak/>
        <w:t>公用工程消耗：</w:t>
      </w:r>
    </w:p>
    <w:p w:rsidR="00CB635A" w:rsidRPr="004B156B" w:rsidRDefault="00CB635A" w:rsidP="00CE4DE0">
      <w:pPr>
        <w:pStyle w:val="a3"/>
        <w:ind w:left="360" w:firstLineChars="0" w:firstLine="0"/>
        <w:rPr>
          <w:sz w:val="24"/>
        </w:rPr>
      </w:pPr>
    </w:p>
    <w:p w:rsidR="00CB635A" w:rsidRDefault="00CB635A" w:rsidP="00CB635A">
      <w:pPr>
        <w:pStyle w:val="a3"/>
        <w:numPr>
          <w:ilvl w:val="1"/>
          <w:numId w:val="6"/>
        </w:numPr>
        <w:ind w:firstLineChars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t>界区条件表</w:t>
      </w:r>
    </w:p>
    <w:p w:rsidR="004B156B" w:rsidRPr="004B156B" w:rsidRDefault="004B156B" w:rsidP="004B156B">
      <w:pPr>
        <w:pStyle w:val="a3"/>
        <w:ind w:left="360" w:firstLineChars="0" w:firstLine="0"/>
        <w:rPr>
          <w:rFonts w:hint="eastAsia"/>
          <w:color w:val="FF0000"/>
          <w:sz w:val="24"/>
        </w:rPr>
      </w:pPr>
    </w:p>
    <w:p w:rsidR="00CB635A" w:rsidRPr="004B156B" w:rsidRDefault="0053780D" w:rsidP="00CB635A">
      <w:pPr>
        <w:pStyle w:val="a3"/>
        <w:numPr>
          <w:ilvl w:val="1"/>
          <w:numId w:val="6"/>
        </w:numPr>
        <w:ind w:firstLineChars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t>卫生、安全、环保要求</w:t>
      </w:r>
    </w:p>
    <w:p w:rsidR="0053780D" w:rsidRPr="004B156B" w:rsidRDefault="0053780D" w:rsidP="0053780D">
      <w:pPr>
        <w:pStyle w:val="a3"/>
        <w:ind w:left="360" w:firstLineChars="0" w:firstLine="0"/>
        <w:rPr>
          <w:color w:val="FF0000"/>
          <w:sz w:val="24"/>
        </w:rPr>
      </w:pPr>
    </w:p>
    <w:p w:rsidR="0053780D" w:rsidRPr="004B156B" w:rsidRDefault="0053780D" w:rsidP="00CB635A">
      <w:pPr>
        <w:pStyle w:val="a3"/>
        <w:numPr>
          <w:ilvl w:val="1"/>
          <w:numId w:val="6"/>
        </w:numPr>
        <w:ind w:firstLineChars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t>PID</w:t>
      </w:r>
    </w:p>
    <w:p w:rsidR="0053780D" w:rsidRPr="004B156B" w:rsidRDefault="0053780D" w:rsidP="0053780D">
      <w:pPr>
        <w:ind w:left="360"/>
        <w:rPr>
          <w:color w:val="FF0000"/>
          <w:sz w:val="24"/>
        </w:rPr>
      </w:pPr>
    </w:p>
    <w:p w:rsidR="0053780D" w:rsidRPr="004B156B" w:rsidRDefault="0053780D" w:rsidP="0053780D">
      <w:pPr>
        <w:pStyle w:val="a3"/>
        <w:ind w:left="360" w:firstLineChars="0" w:firstLine="0"/>
        <w:rPr>
          <w:color w:val="FF0000"/>
          <w:sz w:val="24"/>
        </w:rPr>
      </w:pPr>
    </w:p>
    <w:p w:rsidR="0053780D" w:rsidRPr="004B156B" w:rsidRDefault="0053780D" w:rsidP="00CB635A">
      <w:pPr>
        <w:pStyle w:val="a3"/>
        <w:numPr>
          <w:ilvl w:val="1"/>
          <w:numId w:val="6"/>
        </w:numPr>
        <w:ind w:firstLineChars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t>工艺设备</w:t>
      </w:r>
    </w:p>
    <w:p w:rsidR="0053780D" w:rsidRPr="004B156B" w:rsidRDefault="0053780D" w:rsidP="0053780D">
      <w:pPr>
        <w:pStyle w:val="a3"/>
        <w:ind w:left="360" w:firstLineChars="0" w:firstLine="0"/>
        <w:rPr>
          <w:color w:val="FF0000"/>
          <w:sz w:val="24"/>
        </w:rPr>
      </w:pPr>
      <w:r w:rsidRPr="004B156B">
        <w:rPr>
          <w:rFonts w:hint="eastAsia"/>
          <w:color w:val="FF0000"/>
          <w:sz w:val="24"/>
        </w:rPr>
        <w:t>工艺设备操作数据见表</w:t>
      </w:r>
      <w:r w:rsidRPr="004B156B">
        <w:rPr>
          <w:rFonts w:hint="eastAsia"/>
          <w:color w:val="FF0000"/>
          <w:sz w:val="24"/>
        </w:rPr>
        <w:t>2</w:t>
      </w:r>
    </w:p>
    <w:p w:rsidR="0053780D" w:rsidRPr="004B156B" w:rsidRDefault="0053780D" w:rsidP="0053780D">
      <w:pPr>
        <w:pStyle w:val="a3"/>
        <w:ind w:left="360" w:firstLineChars="0" w:firstLine="0"/>
        <w:rPr>
          <w:sz w:val="24"/>
        </w:rPr>
      </w:pPr>
    </w:p>
    <w:p w:rsidR="0053780D" w:rsidRDefault="0053780D" w:rsidP="0053780D">
      <w:pPr>
        <w:pStyle w:val="a3"/>
        <w:ind w:left="360" w:firstLineChars="0" w:firstLine="0"/>
      </w:pPr>
    </w:p>
    <w:p w:rsidR="0053780D" w:rsidRDefault="0053780D">
      <w:pPr>
        <w:widowControl/>
        <w:jc w:val="left"/>
      </w:pPr>
      <w:r>
        <w:br w:type="page"/>
      </w:r>
    </w:p>
    <w:p w:rsidR="0053780D" w:rsidRDefault="0053780D" w:rsidP="0053780D">
      <w:pPr>
        <w:pStyle w:val="a3"/>
        <w:ind w:left="360" w:firstLineChars="0" w:firstLine="0"/>
        <w:sectPr w:rsidR="0053780D" w:rsidSect="00CB635A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53780D" w:rsidRPr="001C50CE" w:rsidRDefault="001C50CE" w:rsidP="001C50CE">
      <w:pPr>
        <w:pStyle w:val="a3"/>
        <w:ind w:left="360" w:firstLineChars="0" w:firstLine="0"/>
        <w:jc w:val="center"/>
        <w:rPr>
          <w:rFonts w:ascii="黑体" w:eastAsia="黑体" w:hAnsi="黑体"/>
        </w:rPr>
      </w:pPr>
      <w:r w:rsidRPr="001C50CE">
        <w:rPr>
          <w:rFonts w:ascii="黑体" w:eastAsia="黑体" w:hAnsi="黑体" w:hint="eastAsia"/>
        </w:rPr>
        <w:lastRenderedPageBreak/>
        <w:t>表2</w:t>
      </w:r>
      <w:r w:rsidRPr="001C50CE">
        <w:rPr>
          <w:rFonts w:ascii="黑体" w:eastAsia="黑体" w:hAnsi="黑体"/>
        </w:rPr>
        <w:t xml:space="preserve"> </w:t>
      </w:r>
      <w:r w:rsidRPr="001C50CE">
        <w:rPr>
          <w:rFonts w:ascii="黑体" w:eastAsia="黑体" w:hAnsi="黑体" w:hint="eastAsia"/>
        </w:rPr>
        <w:t>设备操作参数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522"/>
        <w:gridCol w:w="516"/>
        <w:gridCol w:w="816"/>
        <w:gridCol w:w="222"/>
        <w:gridCol w:w="1220"/>
        <w:gridCol w:w="716"/>
        <w:gridCol w:w="916"/>
        <w:gridCol w:w="222"/>
        <w:gridCol w:w="1220"/>
        <w:gridCol w:w="716"/>
        <w:gridCol w:w="616"/>
        <w:gridCol w:w="222"/>
        <w:gridCol w:w="1020"/>
        <w:gridCol w:w="716"/>
        <w:gridCol w:w="716"/>
      </w:tblGrid>
      <w:tr w:rsidR="009F3E11" w:rsidRPr="004B156B" w:rsidTr="004B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反应釜A/B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离心机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干燥机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回收塔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操作温度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℃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操作温度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℃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常温-70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操作温度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℃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操作温度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℃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115</w:t>
            </w:r>
          </w:p>
        </w:tc>
      </w:tr>
      <w:tr w:rsidR="009F3E11" w:rsidRPr="004B156B" w:rsidTr="004B156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操作压力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bar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操作压力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bar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操作压力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bar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操作压力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bar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0.25</w:t>
            </w: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操作周期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hr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操作周期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连续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操作周期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连续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操作周期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连续</w:t>
            </w:r>
          </w:p>
        </w:tc>
      </w:tr>
      <w:tr w:rsidR="009F3E11" w:rsidRPr="004B156B" w:rsidTr="004B156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反应器容积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m</w:t>
            </w: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  <w:vertAlign w:val="superscript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投料量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投料量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投料量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投料量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马来酸酐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870.0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反应器出料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kg/hr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1138.4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湿固体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kg/hr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离心清液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kg/hr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785.5</w:t>
            </w:r>
          </w:p>
        </w:tc>
      </w:tr>
      <w:tr w:rsidR="009F3E11" w:rsidRPr="004B156B" w:rsidTr="004B156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α-甲基苯乙烯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855.0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18"/>
              </w:rPr>
              <w:t>湿基湿含量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二乙烯基苯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94.0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偶氮二异丁腈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11.6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  <w:tr w:rsidR="009F3E11" w:rsidRPr="004B156B" w:rsidTr="004B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乙酸异戊酯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kg</w:t>
            </w: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4B15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5000.0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53780D" w:rsidRPr="004B156B" w:rsidRDefault="0053780D" w:rsidP="005378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18"/>
              </w:rPr>
            </w:pPr>
          </w:p>
        </w:tc>
      </w:tr>
    </w:tbl>
    <w:p w:rsidR="0053780D" w:rsidRDefault="0053780D" w:rsidP="0053780D">
      <w:pPr>
        <w:pStyle w:val="a3"/>
        <w:ind w:left="360" w:firstLineChars="0" w:firstLine="0"/>
      </w:pPr>
      <w:bookmarkStart w:id="0" w:name="_GoBack"/>
      <w:bookmarkEnd w:id="0"/>
    </w:p>
    <w:sectPr w:rsidR="0053780D" w:rsidSect="0053780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0D" w:rsidRDefault="0053780D" w:rsidP="00ED1B58">
      <w:r>
        <w:separator/>
      </w:r>
    </w:p>
  </w:endnote>
  <w:endnote w:type="continuationSeparator" w:id="0">
    <w:p w:rsidR="0053780D" w:rsidRDefault="0053780D" w:rsidP="00ED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0D" w:rsidRDefault="0053780D" w:rsidP="00ED1B58">
      <w:r>
        <w:separator/>
      </w:r>
    </w:p>
  </w:footnote>
  <w:footnote w:type="continuationSeparator" w:id="0">
    <w:p w:rsidR="0053780D" w:rsidRDefault="0053780D" w:rsidP="00ED1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91CF4"/>
    <w:multiLevelType w:val="multilevel"/>
    <w:tmpl w:val="E0A483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E3106B"/>
    <w:multiLevelType w:val="hybridMultilevel"/>
    <w:tmpl w:val="3A703A42"/>
    <w:lvl w:ilvl="0" w:tplc="7474F7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83E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DC68B1"/>
    <w:multiLevelType w:val="hybridMultilevel"/>
    <w:tmpl w:val="330C9AF6"/>
    <w:lvl w:ilvl="0" w:tplc="74EAA4BE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3B5D8C"/>
    <w:multiLevelType w:val="multilevel"/>
    <w:tmpl w:val="3EACC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ED549E3"/>
    <w:multiLevelType w:val="multilevel"/>
    <w:tmpl w:val="A3CE95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14"/>
    <w:rsid w:val="00146EE1"/>
    <w:rsid w:val="00186E45"/>
    <w:rsid w:val="001C50CE"/>
    <w:rsid w:val="003259A7"/>
    <w:rsid w:val="00343B45"/>
    <w:rsid w:val="00365C54"/>
    <w:rsid w:val="00381CCD"/>
    <w:rsid w:val="003C26F1"/>
    <w:rsid w:val="00432979"/>
    <w:rsid w:val="004B156B"/>
    <w:rsid w:val="00527016"/>
    <w:rsid w:val="0053780D"/>
    <w:rsid w:val="00652E58"/>
    <w:rsid w:val="00674C03"/>
    <w:rsid w:val="00722C14"/>
    <w:rsid w:val="00751B0E"/>
    <w:rsid w:val="00771A69"/>
    <w:rsid w:val="007B38EB"/>
    <w:rsid w:val="007C40A2"/>
    <w:rsid w:val="008010FF"/>
    <w:rsid w:val="00890F5F"/>
    <w:rsid w:val="009075C3"/>
    <w:rsid w:val="00915C01"/>
    <w:rsid w:val="00983E0B"/>
    <w:rsid w:val="009F3E11"/>
    <w:rsid w:val="00A151EB"/>
    <w:rsid w:val="00A67990"/>
    <w:rsid w:val="00BA065D"/>
    <w:rsid w:val="00C722C4"/>
    <w:rsid w:val="00CB635A"/>
    <w:rsid w:val="00CE4DE0"/>
    <w:rsid w:val="00D447EB"/>
    <w:rsid w:val="00D934C3"/>
    <w:rsid w:val="00E6047B"/>
    <w:rsid w:val="00E61846"/>
    <w:rsid w:val="00EC7C60"/>
    <w:rsid w:val="00ED1B58"/>
    <w:rsid w:val="00EE322F"/>
    <w:rsid w:val="00F057D6"/>
    <w:rsid w:val="00FA583E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59B584A-73E3-452E-A292-AC52D676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C14"/>
    <w:pPr>
      <w:ind w:firstLineChars="200" w:firstLine="420"/>
    </w:pPr>
  </w:style>
  <w:style w:type="table" w:styleId="a4">
    <w:name w:val="Table Grid"/>
    <w:basedOn w:val="a1"/>
    <w:uiPriority w:val="39"/>
    <w:rsid w:val="00CE4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322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D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D1B5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D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D1B58"/>
    <w:rPr>
      <w:sz w:val="18"/>
      <w:szCs w:val="18"/>
    </w:rPr>
  </w:style>
  <w:style w:type="table" w:styleId="2">
    <w:name w:val="Plain Table 2"/>
    <w:basedOn w:val="a1"/>
    <w:uiPriority w:val="42"/>
    <w:rsid w:val="00E604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389</Words>
  <Characters>2221</Characters>
  <Application>Microsoft Office Word</Application>
  <DocSecurity>0</DocSecurity>
  <Lines>18</Lines>
  <Paragraphs>5</Paragraphs>
  <ScaleCrop>false</ScaleCrop>
  <Company>Sinopec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lobby</dc:creator>
  <cp:keywords/>
  <dc:description/>
  <cp:lastModifiedBy>lobby</cp:lastModifiedBy>
  <cp:revision>7</cp:revision>
  <dcterms:created xsi:type="dcterms:W3CDTF">2016-09-30T02:36:00Z</dcterms:created>
  <dcterms:modified xsi:type="dcterms:W3CDTF">2016-10-30T10:03:00Z</dcterms:modified>
</cp:coreProperties>
</file>