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sz w:val="48"/>
        </w:rPr>
        <w:t>MediScan Application Sitemap &amp; Navigation Flow Architecture</w:t>
      </w:r>
    </w:p>
    <w:p>
      <w:pPr>
        <w:spacing w:after="240"/>
        <w:jc w:val="center"/>
      </w:pPr>
      <w:r>
        <w:rPr>
          <w:rFonts w:ascii="Arial" w:hAnsi="Arial"/>
          <w:i/>
          <w:sz w:val="24"/>
        </w:rPr>
        <w:t>Ecosystem Navigation Mapping and Role-Based User Interfaces (Splash Gateway, Patient, Pharmacist, Driver, and Admin)</w:t>
      </w:r>
    </w:p>
    <w:p>
      <w:pPr>
        <w:spacing w:after="0"/>
        <w:jc w:val="center"/>
      </w:pPr>
      <w:r>
        <w:drawing>
          <wp:inline xmlns:a="http://schemas.openxmlformats.org/drawingml/2006/main" xmlns:pic="http://schemas.openxmlformats.org/drawingml/2006/picture">
            <wp:extent cx="14209776" cy="9508935"/>
            <wp:docPr id="1" name="Picture 1"/>
            <wp:cNvGraphicFramePr>
              <a:graphicFrameLocks noChangeAspect="1"/>
            </wp:cNvGraphicFramePr>
            <a:graphic>
              <a:graphicData uri="http://schemas.openxmlformats.org/drawingml/2006/picture">
                <pic:pic>
                  <pic:nvPicPr>
                    <pic:cNvPr id="0" name="MediScan_Sitemap_Architecture.png"/>
                    <pic:cNvPicPr/>
                  </pic:nvPicPr>
                  <pic:blipFill>
                    <a:blip r:embed="rId9"/>
                    <a:stretch>
                      <a:fillRect/>
                    </a:stretch>
                  </pic:blipFill>
                  <pic:spPr>
                    <a:xfrm>
                      <a:off x="0" y="0"/>
                      <a:ext cx="14209776" cy="9508935"/>
                    </a:xfrm>
                    <a:prstGeom prst="rect"/>
                  </pic:spPr>
                </pic:pic>
              </a:graphicData>
            </a:graphic>
          </wp:inline>
        </w:drawing>
      </w:r>
    </w:p>
    <w:p>
      <w:pPr>
        <w:sectPr>
          <w:pgSz w:w="23818" w:h="16834" w:orient="landscape"/>
          <w:pgMar w:top="720" w:right="720" w:bottom="720" w:left="720" w:header="720" w:footer="720" w:gutter="0"/>
          <w:cols w:space="720"/>
          <w:docGrid w:linePitch="360"/>
        </w:sectPr>
      </w:pPr>
    </w:p>
    <w:p>
      <w:pPr>
        <w:spacing w:before="240" w:after="160"/>
      </w:pPr>
      <w:r>
        <w:rPr>
          <w:rFonts w:ascii="Arial" w:hAnsi="Arial"/>
          <w:b/>
          <w:sz w:val="32"/>
        </w:rPr>
        <w:t>Ecosystem Modules &amp; Screen Specifications</w:t>
      </w:r>
    </w:p>
    <w:p>
      <w:pPr>
        <w:spacing w:after="240" w:line="276" w:lineRule="auto"/>
      </w:pPr>
      <w:r>
        <w:rPr>
          <w:rFonts w:ascii="Arial" w:hAnsi="Arial"/>
          <w:sz w:val="21"/>
        </w:rPr>
        <w:t>The MediScan application consists of 43 distinct views structured into 5 core logical modules. Authentication state checks validate and forward user profiles dynamically to their corresponding dashboards on launch. The table below documents each module, its screen allocation, role permissions, and key technological components:</w:t>
      </w:r>
    </w:p>
    <w:tbl>
      <w:tblPr>
        <w:tblW w:type="auto" w:w="0"/>
        <w:jc w:val="center"/>
        <w:tblLook w:firstColumn="1" w:firstRow="1" w:lastColumn="0" w:lastRow="0" w:noHBand="0" w:noVBand="1" w:val="04A0"/>
      </w:tblPr>
      <w:tblGrid>
        <w:gridCol w:w="2257"/>
        <w:gridCol w:w="2257"/>
        <w:gridCol w:w="2257"/>
        <w:gridCol w:w="2257"/>
      </w:tblGrid>
      <w:tr>
        <w:trPr>
          <w:trHeight w:val="400" w:hRule="atLeast"/>
        </w:trPr>
        <w:tc>
          <w:tcPr>
            <w:tcW w:type="dxa" w:w="1728"/>
            <w:tcMar>
              <w:top w:w="140" w:type="dxa"/>
              <w:bottom w:w="140" w:type="dxa"/>
              <w:left w:w="180" w:type="dxa"/>
              <w:right w:w="180" w:type="dxa"/>
            </w:tcMar>
            <w:shd w:fill="1A365D"/>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9"/>
              </w:rPr>
              <w:t>Module &amp; Area</w:t>
            </w:r>
          </w:p>
        </w:tc>
        <w:tc>
          <w:tcPr>
            <w:tcW w:type="dxa" w:w="2592"/>
            <w:tcMar>
              <w:top w:w="140" w:type="dxa"/>
              <w:bottom w:w="140" w:type="dxa"/>
              <w:left w:w="180" w:type="dxa"/>
              <w:right w:w="180" w:type="dxa"/>
            </w:tcMar>
            <w:shd w:fill="1A365D"/>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9"/>
              </w:rPr>
              <w:t>Primary Screen Views</w:t>
            </w:r>
          </w:p>
        </w:tc>
        <w:tc>
          <w:tcPr>
            <w:tcW w:type="dxa" w:w="1728"/>
            <w:tcMar>
              <w:top w:w="140" w:type="dxa"/>
              <w:bottom w:w="140" w:type="dxa"/>
              <w:left w:w="180" w:type="dxa"/>
              <w:right w:w="180" w:type="dxa"/>
            </w:tcMar>
            <w:shd w:fill="1A365D"/>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9"/>
              </w:rPr>
              <w:t>Role Access</w:t>
            </w:r>
          </w:p>
        </w:tc>
        <w:tc>
          <w:tcPr>
            <w:tcW w:type="dxa" w:w="2981"/>
            <w:tcMar>
              <w:top w:w="140" w:type="dxa"/>
              <w:bottom w:w="140" w:type="dxa"/>
              <w:left w:w="180" w:type="dxa"/>
              <w:right w:w="180" w:type="dxa"/>
            </w:tcMar>
            <w:shd w:fill="1A365D"/>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9"/>
              </w:rPr>
              <w:t>Core Tech &amp; Interactions</w:t>
            </w:r>
          </w:p>
        </w:tc>
      </w:tr>
      <w:tr>
        <w:trPr>
          <w:trHeight w:val="400" w:hRule="atLeast"/>
        </w:trPr>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8"/>
              </w:rPr>
              <w:t>1. Auth &amp; Entry Gateway</w:t>
            </w:r>
          </w:p>
        </w:tc>
        <w:tc>
          <w:tcPr>
            <w:tcW w:type="dxa" w:w="2592"/>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Start Screen (Splash)</w:t>
            </w:r>
          </w:p>
          <w:p>
            <w:pPr>
              <w:spacing w:before="20" w:after="40" w:line="276" w:lineRule="auto"/>
            </w:pPr>
            <w:r>
              <w:rPr>
                <w:rFonts w:ascii="Arial" w:hAnsi="Arial"/>
                <w:sz w:val="18"/>
              </w:rPr>
              <w:t>• Welcome Screen</w:t>
            </w:r>
          </w:p>
          <w:p>
            <w:pPr>
              <w:spacing w:before="20" w:after="40" w:line="276" w:lineRule="auto"/>
            </w:pPr>
            <w:r>
              <w:rPr>
                <w:rFonts w:ascii="Arial" w:hAnsi="Arial"/>
                <w:sz w:val="18"/>
              </w:rPr>
              <w:t>• Onboarding Screen</w:t>
            </w:r>
          </w:p>
          <w:p>
            <w:pPr>
              <w:spacing w:before="20" w:after="40" w:line="276" w:lineRule="auto"/>
            </w:pPr>
            <w:r>
              <w:rPr>
                <w:rFonts w:ascii="Arial" w:hAnsi="Arial"/>
                <w:sz w:val="18"/>
              </w:rPr>
              <w:t>• Login / Signup</w:t>
            </w:r>
          </w:p>
          <w:p>
            <w:pPr>
              <w:spacing w:before="20" w:after="40" w:line="276" w:lineRule="auto"/>
            </w:pPr>
            <w:r>
              <w:rPr>
                <w:rFonts w:ascii="Arial" w:hAnsi="Arial"/>
                <w:sz w:val="18"/>
              </w:rPr>
              <w:t>• Forgot / Reset Password</w:t>
            </w:r>
          </w:p>
          <w:p>
            <w:pPr>
              <w:spacing w:before="20" w:after="40" w:line="276" w:lineRule="auto"/>
            </w:pPr>
            <w:r>
              <w:rPr>
                <w:rFonts w:ascii="Arial" w:hAnsi="Arial"/>
                <w:sz w:val="18"/>
              </w:rPr>
              <w:t>• Verify OTP Screen</w:t>
            </w:r>
          </w:p>
        </w:tc>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All Users</w:t>
            </w:r>
          </w:p>
          <w:p>
            <w:pPr>
              <w:spacing w:before="20" w:after="40" w:line="276" w:lineRule="auto"/>
            </w:pPr>
            <w:r>
              <w:rPr>
                <w:rFonts w:ascii="Arial" w:hAnsi="Arial"/>
                <w:sz w:val="18"/>
              </w:rPr>
              <w:t>(Patients, Pharmacists,</w:t>
            </w:r>
          </w:p>
          <w:p>
            <w:pPr>
              <w:spacing w:before="20" w:after="40" w:line="276" w:lineRule="auto"/>
            </w:pPr>
            <w:r>
              <w:rPr>
                <w:rFonts w:ascii="Arial" w:hAnsi="Arial"/>
                <w:sz w:val="18"/>
              </w:rPr>
              <w:t>Drivers, Admins)</w:t>
            </w:r>
          </w:p>
        </w:tc>
        <w:tc>
          <w:tcPr>
            <w:tcW w:type="dxa" w:w="2981"/>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Shared preferences JWT caching</w:t>
            </w:r>
          </w:p>
          <w:p>
            <w:pPr>
              <w:spacing w:before="20" w:after="40" w:line="276" w:lineRule="auto"/>
            </w:pPr>
            <w:r>
              <w:rPr>
                <w:rFonts w:ascii="Arial" w:hAnsi="Arial"/>
                <w:sz w:val="18"/>
              </w:rPr>
              <w:t>• JWT payload role parsing</w:t>
            </w:r>
          </w:p>
          <w:p>
            <w:pPr>
              <w:spacing w:before="20" w:after="40" w:line="276" w:lineRule="auto"/>
            </w:pPr>
            <w:r>
              <w:rPr>
                <w:rFonts w:ascii="Arial" w:hAnsi="Arial"/>
                <w:sz w:val="18"/>
              </w:rPr>
              <w:t>• Navigation AuthGuard interceptors</w:t>
            </w:r>
          </w:p>
          <w:p>
            <w:pPr>
              <w:spacing w:before="20" w:after="40" w:line="276" w:lineRule="auto"/>
            </w:pPr>
            <w:r>
              <w:rPr>
                <w:rFonts w:ascii="Arial" w:hAnsi="Arial"/>
                <w:sz w:val="18"/>
              </w:rPr>
              <w:t>• Email/SMS verification codes</w:t>
            </w:r>
          </w:p>
        </w:tc>
      </w:tr>
      <w:tr>
        <w:trPr>
          <w:trHeight w:val="400" w:hRule="atLeast"/>
        </w:trPr>
        <w:tc>
          <w:tcPr>
            <w:tcW w:type="dxa" w:w="1728"/>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8"/>
              </w:rPr>
              <w:t>2. Patient Dashboard</w:t>
            </w:r>
          </w:p>
        </w:tc>
        <w:tc>
          <w:tcPr>
            <w:tcW w:type="dxa" w:w="2592"/>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Home Screen (Main Hub)</w:t>
            </w:r>
          </w:p>
          <w:p>
            <w:pPr>
              <w:spacing w:before="20" w:after="40" w:line="276" w:lineRule="auto"/>
            </w:pPr>
            <w:r>
              <w:rPr>
                <w:rFonts w:ascii="Arial" w:hAnsi="Arial"/>
                <w:sz w:val="18"/>
              </w:rPr>
              <w:t>• Chatbot Screen</w:t>
            </w:r>
          </w:p>
          <w:p>
            <w:pPr>
              <w:spacing w:before="20" w:after="40" w:line="276" w:lineRule="auto"/>
            </w:pPr>
            <w:r>
              <w:rPr>
                <w:rFonts w:ascii="Arial" w:hAnsi="Arial"/>
                <w:sz w:val="18"/>
              </w:rPr>
              <w:t>• Notifications Screen</w:t>
            </w:r>
          </w:p>
          <w:p>
            <w:pPr>
              <w:spacing w:before="20" w:after="40" w:line="276" w:lineRule="auto"/>
            </w:pPr>
            <w:r>
              <w:rPr>
                <w:rFonts w:ascii="Arial" w:hAnsi="Arial"/>
                <w:sz w:val="18"/>
              </w:rPr>
              <w:t>• Profile &amp; Settings</w:t>
            </w:r>
          </w:p>
          <w:p>
            <w:pPr>
              <w:spacing w:before="20" w:after="40" w:line="276" w:lineRule="auto"/>
            </w:pPr>
            <w:r>
              <w:rPr>
                <w:rFonts w:ascii="Arial" w:hAnsi="Arial"/>
                <w:sz w:val="18"/>
              </w:rPr>
              <w:t>• Family Members</w:t>
            </w:r>
          </w:p>
          <w:p>
            <w:pPr>
              <w:spacing w:before="20" w:after="40" w:line="276" w:lineRule="auto"/>
            </w:pPr>
            <w:r>
              <w:rPr>
                <w:rFonts w:ascii="Arial" w:hAnsi="Arial"/>
                <w:sz w:val="18"/>
              </w:rPr>
              <w:t>• Help / Legal pages</w:t>
            </w:r>
          </w:p>
        </w:tc>
        <w:tc>
          <w:tcPr>
            <w:tcW w:type="dxa" w:w="1728"/>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Patient / Customer</w:t>
            </w:r>
          </w:p>
        </w:tc>
        <w:tc>
          <w:tcPr>
            <w:tcW w:type="dxa" w:w="2981"/>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Provider state notification alerts</w:t>
            </w:r>
          </w:p>
          <w:p>
            <w:pPr>
              <w:spacing w:before="20" w:after="40" w:line="276" w:lineRule="auto"/>
            </w:pPr>
            <w:r>
              <w:rPr>
                <w:rFonts w:ascii="Arial" w:hAnsi="Arial"/>
                <w:sz w:val="18"/>
              </w:rPr>
              <w:t>• Gemini AI health assistant chat</w:t>
            </w:r>
          </w:p>
          <w:p>
            <w:pPr>
              <w:spacing w:before="20" w:after="40" w:line="276" w:lineRule="auto"/>
            </w:pPr>
            <w:r>
              <w:rPr>
                <w:rFonts w:ascii="Arial" w:hAnsi="Arial"/>
                <w:sz w:val="18"/>
              </w:rPr>
              <w:t>• System notifications polling API</w:t>
            </w:r>
          </w:p>
          <w:p>
            <w:pPr>
              <w:spacing w:before="20" w:after="40" w:line="276" w:lineRule="auto"/>
            </w:pPr>
            <w:r>
              <w:rPr>
                <w:rFonts w:ascii="Arial" w:hAnsi="Arial"/>
                <w:sz w:val="18"/>
              </w:rPr>
              <w:t>• Theme toggles (Light/Dark)</w:t>
            </w:r>
          </w:p>
          <w:p>
            <w:pPr>
              <w:spacing w:before="20" w:after="40" w:line="276" w:lineRule="auto"/>
            </w:pPr>
            <w:r>
              <w:rPr>
                <w:rFonts w:ascii="Arial" w:hAnsi="Arial"/>
                <w:sz w:val="18"/>
              </w:rPr>
              <w:t>• Arabic/French localization</w:t>
            </w:r>
          </w:p>
        </w:tc>
      </w:tr>
      <w:tr>
        <w:trPr>
          <w:trHeight w:val="400" w:hRule="atLeast"/>
        </w:trPr>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8"/>
              </w:rPr>
              <w:t>3. Prescription OCR &amp; Checkout</w:t>
            </w:r>
          </w:p>
        </w:tc>
        <w:tc>
          <w:tcPr>
            <w:tcW w:type="dxa" w:w="2592"/>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Prescription Scan</w:t>
            </w:r>
          </w:p>
          <w:p>
            <w:pPr>
              <w:spacing w:before="20" w:after="40" w:line="276" w:lineRule="auto"/>
            </w:pPr>
            <w:r>
              <w:rPr>
                <w:rFonts w:ascii="Arial" w:hAnsi="Arial"/>
                <w:sz w:val="18"/>
              </w:rPr>
              <w:t>• OCR Verification Screen</w:t>
            </w:r>
          </w:p>
          <w:p>
            <w:pPr>
              <w:spacing w:before="20" w:after="40" w:line="276" w:lineRule="auto"/>
            </w:pPr>
            <w:r>
              <w:rPr>
                <w:rFonts w:ascii="Arial" w:hAnsi="Arial"/>
                <w:sz w:val="18"/>
              </w:rPr>
              <w:t>• Prescription History</w:t>
            </w:r>
          </w:p>
          <w:p>
            <w:pPr>
              <w:spacing w:before="20" w:after="40" w:line="276" w:lineRule="auto"/>
            </w:pPr>
            <w:r>
              <w:rPr>
                <w:rFonts w:ascii="Arial" w:hAnsi="Arial"/>
                <w:sz w:val="18"/>
              </w:rPr>
              <w:t>• Medicine Search</w:t>
            </w:r>
          </w:p>
          <w:p>
            <w:pPr>
              <w:spacing w:before="20" w:after="40" w:line="276" w:lineRule="auto"/>
            </w:pPr>
            <w:r>
              <w:rPr>
                <w:rFonts w:ascii="Arial" w:hAnsi="Arial"/>
                <w:sz w:val="18"/>
              </w:rPr>
              <w:t>• Cart &amp; Payment Screen</w:t>
            </w:r>
          </w:p>
          <w:p>
            <w:pPr>
              <w:spacing w:before="20" w:after="40" w:line="276" w:lineRule="auto"/>
            </w:pPr>
            <w:r>
              <w:rPr>
                <w:rFonts w:ascii="Arial" w:hAnsi="Arial"/>
                <w:sz w:val="18"/>
              </w:rPr>
              <w:t>• Order Details &amp; Tracking</w:t>
            </w:r>
          </w:p>
        </w:tc>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Patient / Customer</w:t>
            </w:r>
          </w:p>
        </w:tc>
        <w:tc>
          <w:tcPr>
            <w:tcW w:type="dxa" w:w="2981"/>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EasyOCR local + Gemini Vision</w:t>
            </w:r>
          </w:p>
          <w:p>
            <w:pPr>
              <w:spacing w:before="20" w:after="40" w:line="276" w:lineRule="auto"/>
            </w:pPr>
            <w:r>
              <w:rPr>
                <w:rFonts w:ascii="Arial" w:hAnsi="Arial"/>
                <w:sz w:val="18"/>
              </w:rPr>
              <w:t>• Background verification image autofill</w:t>
            </w:r>
          </w:p>
          <w:p>
            <w:pPr>
              <w:spacing w:before="20" w:after="40" w:line="276" w:lineRule="auto"/>
            </w:pPr>
            <w:r>
              <w:rPr>
                <w:rFonts w:ascii="Arial" w:hAnsi="Arial"/>
                <w:sz w:val="18"/>
              </w:rPr>
              <w:t>• Debounced catalog searches</w:t>
            </w:r>
          </w:p>
          <w:p>
            <w:pPr>
              <w:spacing w:before="20" w:after="40" w:line="276" w:lineRule="auto"/>
            </w:pPr>
            <w:r>
              <w:rPr>
                <w:rFonts w:ascii="Arial" w:hAnsi="Arial"/>
                <w:sz w:val="18"/>
              </w:rPr>
              <w:t>• OpenStreetMap client tracking</w:t>
            </w:r>
          </w:p>
          <w:p>
            <w:pPr>
              <w:spacing w:before="20" w:after="40" w:line="276" w:lineRule="auto"/>
            </w:pPr>
            <w:r>
              <w:rPr>
                <w:rFonts w:ascii="Arial" w:hAnsi="Arial"/>
                <w:sz w:val="18"/>
              </w:rPr>
              <w:t>• Location updates interpolating Tween</w:t>
            </w:r>
          </w:p>
        </w:tc>
      </w:tr>
      <w:tr>
        <w:trPr>
          <w:trHeight w:val="400" w:hRule="atLeast"/>
        </w:trPr>
        <w:tc>
          <w:tcPr>
            <w:tcW w:type="dxa" w:w="1728"/>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8"/>
              </w:rPr>
              <w:t>4. Pharmacist Management</w:t>
            </w:r>
          </w:p>
        </w:tc>
        <w:tc>
          <w:tcPr>
            <w:tcW w:type="dxa" w:w="2592"/>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Pharmacy Dashboard</w:t>
            </w:r>
          </w:p>
          <w:p>
            <w:pPr>
              <w:spacing w:before="20" w:after="40" w:line="276" w:lineRule="auto"/>
            </w:pPr>
            <w:r>
              <w:rPr>
                <w:rFonts w:ascii="Arial" w:hAnsi="Arial"/>
                <w:sz w:val="18"/>
              </w:rPr>
              <w:t>• Incoming Reservations</w:t>
            </w:r>
          </w:p>
          <w:p>
            <w:pPr>
              <w:spacing w:before="20" w:after="40" w:line="276" w:lineRule="auto"/>
            </w:pPr>
            <w:r>
              <w:rPr>
                <w:rFonts w:ascii="Arial" w:hAnsi="Arial"/>
                <w:sz w:val="18"/>
              </w:rPr>
              <w:t>• Inventory Screen</w:t>
            </w:r>
          </w:p>
        </w:tc>
        <w:tc>
          <w:tcPr>
            <w:tcW w:type="dxa" w:w="1728"/>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Pharmacist / Owner</w:t>
            </w:r>
          </w:p>
        </w:tc>
        <w:tc>
          <w:tcPr>
            <w:tcW w:type="dxa" w:w="2981"/>
            <w:tcMar>
              <w:top w:w="140" w:type="dxa"/>
              <w:bottom w:w="140" w:type="dxa"/>
              <w:left w:w="180" w:type="dxa"/>
              <w:right w:w="180" w:type="dxa"/>
            </w:tcMar>
            <w:shd w:fill="FFFFFF"/>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Real-time stock update triggers</w:t>
            </w:r>
          </w:p>
          <w:p>
            <w:pPr>
              <w:spacing w:before="20" w:after="40" w:line="276" w:lineRule="auto"/>
            </w:pPr>
            <w:r>
              <w:rPr>
                <w:rFonts w:ascii="Arial" w:hAnsi="Arial"/>
                <w:sz w:val="18"/>
              </w:rPr>
              <w:t>• Reservation status overrides</w:t>
            </w:r>
          </w:p>
          <w:p>
            <w:pPr>
              <w:spacing w:before="20" w:after="40" w:line="276" w:lineRule="auto"/>
            </w:pPr>
            <w:r>
              <w:rPr>
                <w:rFonts w:ascii="Arial" w:hAnsi="Arial"/>
                <w:sz w:val="18"/>
              </w:rPr>
              <w:t>• Stock logs management</w:t>
            </w:r>
          </w:p>
        </w:tc>
      </w:tr>
      <w:tr>
        <w:trPr>
          <w:trHeight w:val="400" w:hRule="atLeast"/>
        </w:trPr>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b/>
                <w:sz w:val="18"/>
              </w:rPr>
              <w:t>5. Courier Logistics &amp; Admin</w:t>
            </w:r>
          </w:p>
        </w:tc>
        <w:tc>
          <w:tcPr>
            <w:tcW w:type="dxa" w:w="2592"/>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Delivery Dashboard</w:t>
            </w:r>
          </w:p>
          <w:p>
            <w:pPr>
              <w:spacing w:before="20" w:after="40" w:line="276" w:lineRule="auto"/>
            </w:pPr>
            <w:r>
              <w:rPr>
                <w:rFonts w:ascii="Arial" w:hAnsi="Arial"/>
                <w:sz w:val="18"/>
              </w:rPr>
              <w:t>• Assigned Orders</w:t>
            </w:r>
          </w:p>
          <w:p>
            <w:pPr>
              <w:spacing w:before="20" w:after="40" w:line="276" w:lineRule="auto"/>
            </w:pPr>
            <w:r>
              <w:rPr>
                <w:rFonts w:ascii="Arial" w:hAnsi="Arial"/>
                <w:sz w:val="18"/>
              </w:rPr>
              <w:t>• Order Delivery Map</w:t>
            </w:r>
          </w:p>
          <w:p>
            <w:pPr>
              <w:spacing w:before="20" w:after="40" w:line="276" w:lineRule="auto"/>
            </w:pPr>
            <w:r>
              <w:rPr>
                <w:rFonts w:ascii="Arial" w:hAnsi="Arial"/>
                <w:sz w:val="18"/>
              </w:rPr>
              <w:t>• Admin Dashboard</w:t>
            </w:r>
          </w:p>
          <w:p>
            <w:pPr>
              <w:spacing w:before="20" w:after="40" w:line="276" w:lineRule="auto"/>
            </w:pPr>
            <w:r>
              <w:rPr>
                <w:rFonts w:ascii="Arial" w:hAnsi="Arial"/>
                <w:sz w:val="18"/>
              </w:rPr>
              <w:t>• System Settings</w:t>
            </w:r>
          </w:p>
        </w:tc>
        <w:tc>
          <w:tcPr>
            <w:tcW w:type="dxa" w:w="1728"/>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Delivery Riders /</w:t>
            </w:r>
          </w:p>
          <w:p>
            <w:pPr>
              <w:spacing w:before="20" w:after="40" w:line="276" w:lineRule="auto"/>
            </w:pPr>
            <w:r>
              <w:rPr>
                <w:rFonts w:ascii="Arial" w:hAnsi="Arial"/>
                <w:sz w:val="18"/>
              </w:rPr>
              <w:t>System Admin</w:t>
            </w:r>
          </w:p>
        </w:tc>
        <w:tc>
          <w:tcPr>
            <w:tcW w:type="dxa" w:w="2981"/>
            <w:tcMar>
              <w:top w:w="140" w:type="dxa"/>
              <w:bottom w:w="140" w:type="dxa"/>
              <w:left w:w="180" w:type="dxa"/>
              <w:right w:w="180" w:type="dxa"/>
            </w:tcMar>
            <w:shd w:fill="F7FAFC"/>
            <w:tcBorders>
              <w:top w:val="single" w:sz="4" w:space="0" w:color="CBD5E0"/>
              <w:bottom w:val="single" w:sz="4" w:space="0" w:color="CBD5E0"/>
              <w:left w:val="single" w:sz="4" w:space="0" w:color="CBD5E0"/>
              <w:right w:val="single" w:sz="4" w:space="0" w:color="CBD5E0"/>
            </w:tcBorders>
          </w:tcPr>
          <w:p>
            <w:pPr>
              <w:spacing w:before="20" w:after="40" w:line="276" w:lineRule="auto"/>
            </w:pPr>
            <w:r/>
            <w:r>
              <w:rPr>
                <w:rFonts w:ascii="Arial" w:hAnsi="Arial"/>
                <w:sz w:val="18"/>
              </w:rPr>
              <w:t>• Geolocator GPS tracking coords</w:t>
            </w:r>
          </w:p>
          <w:p>
            <w:pPr>
              <w:spacing w:before="20" w:after="40" w:line="276" w:lineRule="auto"/>
            </w:pPr>
            <w:r>
              <w:rPr>
                <w:rFonts w:ascii="Arial" w:hAnsi="Arial"/>
                <w:sz w:val="18"/>
              </w:rPr>
              <w:t>• HTTP PATCH driver coords (5s timer)</w:t>
            </w:r>
          </w:p>
          <w:p>
            <w:pPr>
              <w:spacing w:before="20" w:after="40" w:line="276" w:lineRule="auto"/>
            </w:pPr>
            <w:r>
              <w:rPr>
                <w:rFonts w:ascii="Arial" w:hAnsi="Arial"/>
                <w:sz w:val="18"/>
              </w:rPr>
              <w:t>• Administrative registration controls</w:t>
            </w:r>
          </w:p>
          <w:p>
            <w:pPr>
              <w:spacing w:before="20" w:after="40" w:line="276" w:lineRule="auto"/>
            </w:pPr>
            <w:r>
              <w:rPr>
                <w:rFonts w:ascii="Arial" w:hAnsi="Arial"/>
                <w:sz w:val="18"/>
              </w:rPr>
              <w:t>• Database log analysis tools</w:t>
            </w:r>
          </w:p>
        </w:tc>
      </w:tr>
    </w:tbl>
    <w:p>
      <w:pPr>
        <w:spacing w:before="320" w:after="0"/>
      </w:pPr>
      <w:r>
        <w:rPr>
          <w:rFonts w:ascii="Arial" w:hAnsi="Arial"/>
          <w:i/>
          <w:sz w:val="18"/>
        </w:rPr>
        <w:t>Note: This Website Map documents the complete screen layout referenced in the MediScan Frontend and Backend Manuals. The landscape layout ensures the complex interactions and role flows are easily read when printing the project report.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