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04C" w:rsidRPr="0069704C" w:rsidRDefault="00824814" w:rsidP="006970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91919"/>
          <w:spacing w:val="-1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color w:val="191919"/>
          <w:spacing w:val="-1"/>
          <w:sz w:val="36"/>
          <w:szCs w:val="36"/>
          <w:lang w:eastAsia="es-ES"/>
        </w:rPr>
        <w:t>Repetitiva</w:t>
      </w:r>
      <w:r w:rsidR="009545B8">
        <w:rPr>
          <w:rFonts w:ascii="Helvetica" w:eastAsia="Times New Roman" w:hAnsi="Helvetica" w:cs="Helvetica"/>
          <w:b/>
          <w:bCs/>
          <w:color w:val="191919"/>
          <w:spacing w:val="-1"/>
          <w:sz w:val="36"/>
          <w:szCs w:val="36"/>
          <w:lang w:eastAsia="es-ES"/>
        </w:rPr>
        <w:t>:</w:t>
      </w:r>
      <w:r>
        <w:rPr>
          <w:rFonts w:ascii="Helvetica" w:eastAsia="Times New Roman" w:hAnsi="Helvetica" w:cs="Helvetica"/>
          <w:b/>
          <w:bCs/>
          <w:color w:val="191919"/>
          <w:spacing w:val="-1"/>
          <w:sz w:val="36"/>
          <w:szCs w:val="36"/>
          <w:lang w:eastAsia="es-ES"/>
        </w:rPr>
        <w:t xml:space="preserve"> </w:t>
      </w:r>
      <w:r w:rsidR="00CF5DC1">
        <w:rPr>
          <w:rFonts w:ascii="Helvetica" w:eastAsia="Times New Roman" w:hAnsi="Helvetica" w:cs="Helvetica"/>
          <w:b/>
          <w:bCs/>
          <w:color w:val="191919"/>
          <w:spacing w:val="-1"/>
          <w:sz w:val="36"/>
          <w:szCs w:val="36"/>
          <w:lang w:eastAsia="es-ES"/>
        </w:rPr>
        <w:t>Para</w:t>
      </w:r>
    </w:p>
    <w:p w:rsidR="00CF5DC1" w:rsidRPr="00CF5DC1" w:rsidRDefault="00CF5DC1" w:rsidP="00CF5D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pacing w:val="-1"/>
          <w:sz w:val="24"/>
          <w:szCs w:val="24"/>
          <w:lang w:eastAsia="es-ES"/>
        </w:rPr>
        <w:drawing>
          <wp:inline distT="0" distB="0" distL="0" distR="0">
            <wp:extent cx="1602105" cy="862965"/>
            <wp:effectExtent l="19050" t="0" r="0" b="0"/>
            <wp:docPr id="2" name="Imagen 1" descr="p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C1" w:rsidRPr="00CF5DC1" w:rsidRDefault="00CF5DC1" w:rsidP="00CF5D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CF5DC1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La instrucción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Para</w:t>
      </w:r>
      <w:r w:rsidRPr="00CF5DC1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 ejecuta una secuencia de instrucciones un número determinado de veces.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Para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&lt;variable&gt;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&lt;- &lt;inicial&gt;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Hasta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&lt;final&gt;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[C</w:t>
      </w:r>
      <w:r w:rsidRPr="00CF5DC1">
        <w:rPr>
          <w:rFonts w:ascii="Consolas" w:eastAsia="Times New Roman" w:hAnsi="Consolas" w:cs="Courier New"/>
          <w:color w:val="A626A4"/>
          <w:spacing w:val="-1"/>
          <w:sz w:val="20"/>
          <w:szCs w:val="20"/>
          <w:lang w:eastAsia="es-ES"/>
        </w:rPr>
        <w:t>on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Paso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&lt;paso&gt;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] Hacer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&lt;instrucciones&gt;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F</w:t>
      </w:r>
      <w:r w:rsidRPr="00CF5DC1">
        <w:rPr>
          <w:rFonts w:ascii="Consolas" w:eastAsia="Times New Roman" w:hAnsi="Consolas" w:cs="Courier New"/>
          <w:color w:val="A626A4"/>
          <w:spacing w:val="-1"/>
          <w:sz w:val="20"/>
          <w:szCs w:val="20"/>
          <w:lang w:eastAsia="es-ES"/>
        </w:rPr>
        <w:t>in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Para</w:t>
      </w:r>
      <w:proofErr w:type="spellEnd"/>
    </w:p>
    <w:p w:rsidR="00CF5DC1" w:rsidRPr="00CF5DC1" w:rsidRDefault="00CF5DC1" w:rsidP="00CF5D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</w:pP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Al ingresar al bloque, la variable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&lt;variable&gt;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 recibe el valor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&lt;inicial&gt;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 y se ejecuta la secuencia de instrucciones que forma el cuerpo del ciclo.</w:t>
      </w:r>
    </w:p>
    <w:p w:rsidR="00CF5DC1" w:rsidRPr="00CF5DC1" w:rsidRDefault="00CF5DC1" w:rsidP="00CF5D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</w:pP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Luego se incrementa la variable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&lt;variable&gt;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 en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&lt;paso&gt;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 unidades y se evalúa si el valor almacenado en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&lt;variable&gt;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 superó al valor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&lt;final&gt;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.</w:t>
      </w:r>
    </w:p>
    <w:p w:rsidR="00CF5DC1" w:rsidRPr="00CF5DC1" w:rsidRDefault="00CF5DC1" w:rsidP="00CF5D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</w:pP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Si esto es falso se repite hasta que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&lt;variable&gt;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 supere a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&lt;final&gt;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.</w:t>
      </w:r>
    </w:p>
    <w:p w:rsidR="00CF5DC1" w:rsidRPr="00CF5DC1" w:rsidRDefault="00CF5DC1" w:rsidP="00CF5D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</w:pP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Si se omite la cláusula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Con Paso &lt;paso&gt;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, la variable </w:t>
      </w:r>
      <w:r w:rsidRPr="00CF5DC1">
        <w:rPr>
          <w:rFonts w:ascii="Consolas" w:eastAsia="Times New Roman" w:hAnsi="Consolas" w:cs="Courier New"/>
          <w:color w:val="E83E8C"/>
          <w:spacing w:val="-1"/>
          <w:sz w:val="18"/>
          <w:lang w:eastAsia="es-ES"/>
        </w:rPr>
        <w:t>&lt;variable&gt;</w:t>
      </w:r>
      <w:r w:rsidRPr="00CF5DC1">
        <w:rPr>
          <w:rFonts w:ascii="Helvetica" w:eastAsia="Times New Roman" w:hAnsi="Helvetica" w:cs="Helvetica"/>
          <w:color w:val="333333"/>
          <w:spacing w:val="-1"/>
          <w:sz w:val="18"/>
          <w:szCs w:val="18"/>
          <w:lang w:eastAsia="es-ES"/>
        </w:rPr>
        <w:t> se incrementará en 1.</w:t>
      </w:r>
    </w:p>
    <w:p w:rsidR="00CF5DC1" w:rsidRPr="00CF5DC1" w:rsidRDefault="00CF5DC1" w:rsidP="00CF5D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91919"/>
          <w:spacing w:val="-1"/>
          <w:sz w:val="36"/>
          <w:szCs w:val="36"/>
          <w:lang w:eastAsia="es-ES"/>
        </w:rPr>
      </w:pPr>
      <w:bookmarkStart w:id="0" w:name="ejemplo"/>
      <w:bookmarkEnd w:id="0"/>
      <w:r w:rsidRPr="00CF5DC1">
        <w:rPr>
          <w:rFonts w:ascii="Helvetica" w:eastAsia="Times New Roman" w:hAnsi="Helvetica" w:cs="Helvetica"/>
          <w:b/>
          <w:bCs/>
          <w:color w:val="191919"/>
          <w:spacing w:val="-1"/>
          <w:sz w:val="36"/>
          <w:szCs w:val="36"/>
          <w:lang w:eastAsia="es-ES"/>
        </w:rPr>
        <w:t>Ejemplo</w:t>
      </w:r>
    </w:p>
    <w:p w:rsidR="00CF5DC1" w:rsidRPr="00CF5DC1" w:rsidRDefault="00CF5DC1" w:rsidP="00CF5D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CF5DC1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Escribir en pantalla del 1 al 10.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Proceso Contar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Definir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como Entero;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Para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&lt;-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1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Hasta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10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Hacer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    Escribir </w:t>
      </w:r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Sin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Saltar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,</w:t>
      </w:r>
      <w:r w:rsidRPr="00CF5DC1">
        <w:rPr>
          <w:rFonts w:ascii="Consolas" w:eastAsia="Times New Roman" w:hAnsi="Consolas" w:cs="Courier New"/>
          <w:color w:val="50A14F"/>
          <w:spacing w:val="-1"/>
          <w:sz w:val="20"/>
          <w:szCs w:val="20"/>
          <w:lang w:eastAsia="es-ES"/>
        </w:rPr>
        <w:t>" "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;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</w:t>
      </w: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FinPara</w:t>
      </w:r>
      <w:proofErr w:type="spellEnd"/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FinProceso</w:t>
      </w:r>
      <w:proofErr w:type="spellEnd"/>
    </w:p>
    <w:p w:rsidR="00CF5DC1" w:rsidRPr="00CF5DC1" w:rsidRDefault="00CF5DC1" w:rsidP="00CF5D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CF5DC1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Escribir en pantalla de 10 al 1.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Proceso </w:t>
      </w: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ContarDescesdente</w:t>
      </w:r>
      <w:proofErr w:type="spellEnd"/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Definir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como Entero;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Para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&lt;-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10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Hasta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1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Con Paso -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1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Hacer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    Escribir </w:t>
      </w:r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Sin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Saltar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,</w:t>
      </w:r>
      <w:r w:rsidRPr="00CF5DC1">
        <w:rPr>
          <w:rFonts w:ascii="Consolas" w:eastAsia="Times New Roman" w:hAnsi="Consolas" w:cs="Courier New"/>
          <w:color w:val="50A14F"/>
          <w:spacing w:val="-1"/>
          <w:sz w:val="20"/>
          <w:szCs w:val="20"/>
          <w:lang w:eastAsia="es-ES"/>
        </w:rPr>
        <w:t>" "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;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</w:t>
      </w: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FinPara</w:t>
      </w:r>
      <w:proofErr w:type="spellEnd"/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FinProceso</w:t>
      </w:r>
      <w:proofErr w:type="spellEnd"/>
    </w:p>
    <w:p w:rsidR="00CF5DC1" w:rsidRPr="00CF5DC1" w:rsidRDefault="00CF5DC1" w:rsidP="00CF5D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CF5DC1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Escribir los número pares desde el 2 al 10.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Proceso </w:t>
      </w: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ContarPares</w:t>
      </w:r>
      <w:proofErr w:type="spellEnd"/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Definir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como Entero;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Para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&lt;-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2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Hasta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10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Con Paso </w:t>
      </w:r>
      <w:r w:rsidRPr="00CF5DC1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2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Hacer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    Escribir </w:t>
      </w:r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Sin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Saltar </w:t>
      </w:r>
      <w:proofErr w:type="spellStart"/>
      <w:r w:rsidRPr="00CF5DC1">
        <w:rPr>
          <w:rFonts w:ascii="Consolas" w:eastAsia="Times New Roman" w:hAnsi="Consolas" w:cs="Courier New"/>
          <w:color w:val="C18401"/>
          <w:spacing w:val="-1"/>
          <w:sz w:val="20"/>
          <w:szCs w:val="20"/>
          <w:lang w:eastAsia="es-ES"/>
        </w:rPr>
        <w:t>var</w:t>
      </w:r>
      <w:proofErr w:type="spellEnd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,</w:t>
      </w:r>
      <w:r w:rsidRPr="00CF5DC1">
        <w:rPr>
          <w:rFonts w:ascii="Consolas" w:eastAsia="Times New Roman" w:hAnsi="Consolas" w:cs="Courier New"/>
          <w:color w:val="50A14F"/>
          <w:spacing w:val="-1"/>
          <w:sz w:val="20"/>
          <w:szCs w:val="20"/>
          <w:lang w:eastAsia="es-ES"/>
        </w:rPr>
        <w:t>" "</w:t>
      </w: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;</w:t>
      </w:r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 xml:space="preserve">    </w:t>
      </w: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FinPara</w:t>
      </w:r>
      <w:proofErr w:type="spellEnd"/>
    </w:p>
    <w:p w:rsidR="00CF5DC1" w:rsidRPr="00CF5DC1" w:rsidRDefault="00CF5DC1" w:rsidP="00CF5D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1"/>
          <w:sz w:val="16"/>
          <w:szCs w:val="16"/>
          <w:lang w:eastAsia="es-ES"/>
        </w:rPr>
      </w:pPr>
      <w:proofErr w:type="spellStart"/>
      <w:r w:rsidRPr="00CF5DC1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FinProceso</w:t>
      </w:r>
      <w:proofErr w:type="spellEnd"/>
    </w:p>
    <w:p w:rsidR="0069704C" w:rsidRPr="00824814" w:rsidRDefault="0069704C" w:rsidP="00CF5D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nsolas" w:eastAsia="Times New Roman" w:hAnsi="Consolas" w:cs="Courier New"/>
          <w:color w:val="383A42"/>
          <w:spacing w:val="-1"/>
          <w:sz w:val="16"/>
          <w:szCs w:val="16"/>
          <w:lang w:eastAsia="es-ES"/>
        </w:rPr>
      </w:pPr>
    </w:p>
    <w:sectPr w:rsidR="0069704C" w:rsidRPr="00824814" w:rsidSect="00EA2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B9B"/>
    <w:multiLevelType w:val="multilevel"/>
    <w:tmpl w:val="8B2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00926"/>
    <w:multiLevelType w:val="multilevel"/>
    <w:tmpl w:val="624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39115A"/>
    <w:multiLevelType w:val="multilevel"/>
    <w:tmpl w:val="D43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C7C1B"/>
    <w:multiLevelType w:val="multilevel"/>
    <w:tmpl w:val="F61E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5525E"/>
    <w:rsid w:val="00040447"/>
    <w:rsid w:val="001D24C0"/>
    <w:rsid w:val="00230BD3"/>
    <w:rsid w:val="002E531B"/>
    <w:rsid w:val="005838DB"/>
    <w:rsid w:val="005A124F"/>
    <w:rsid w:val="00603075"/>
    <w:rsid w:val="0069704C"/>
    <w:rsid w:val="0075525E"/>
    <w:rsid w:val="008073F9"/>
    <w:rsid w:val="00824814"/>
    <w:rsid w:val="009545B8"/>
    <w:rsid w:val="00A917CA"/>
    <w:rsid w:val="00B03426"/>
    <w:rsid w:val="00CF5DC1"/>
    <w:rsid w:val="00EA2DD2"/>
    <w:rsid w:val="00ED140C"/>
    <w:rsid w:val="00FB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D2"/>
  </w:style>
  <w:style w:type="paragraph" w:styleId="Ttulo2">
    <w:name w:val="heading 2"/>
    <w:basedOn w:val="Normal"/>
    <w:link w:val="Ttulo2Car"/>
    <w:uiPriority w:val="9"/>
    <w:qFormat/>
    <w:rsid w:val="00697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97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5525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5525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970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9704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69704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704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ibute">
    <w:name w:val="hljs-attribute"/>
    <w:basedOn w:val="Fuentedeprrafopredeter"/>
    <w:rsid w:val="0069704C"/>
  </w:style>
  <w:style w:type="character" w:customStyle="1" w:styleId="hljs-string">
    <w:name w:val="hljs-string"/>
    <w:basedOn w:val="Fuentedeprrafopredeter"/>
    <w:rsid w:val="0069704C"/>
  </w:style>
  <w:style w:type="character" w:customStyle="1" w:styleId="hljs-number">
    <w:name w:val="hljs-number"/>
    <w:basedOn w:val="Fuentedeprrafopredeter"/>
    <w:rsid w:val="0069704C"/>
  </w:style>
  <w:style w:type="paragraph" w:styleId="Textodeglobo">
    <w:name w:val="Balloon Text"/>
    <w:basedOn w:val="Normal"/>
    <w:link w:val="TextodegloboCar"/>
    <w:uiPriority w:val="99"/>
    <w:semiHidden/>
    <w:unhideWhenUsed/>
    <w:rsid w:val="00697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04C"/>
    <w:rPr>
      <w:rFonts w:ascii="Tahoma" w:hAnsi="Tahoma" w:cs="Tahoma"/>
      <w:sz w:val="16"/>
      <w:szCs w:val="16"/>
    </w:rPr>
  </w:style>
  <w:style w:type="character" w:customStyle="1" w:styleId="hljs-variable">
    <w:name w:val="hljs-variable"/>
    <w:basedOn w:val="Fuentedeprrafopredeter"/>
    <w:rsid w:val="00824814"/>
  </w:style>
  <w:style w:type="character" w:customStyle="1" w:styleId="hljs-keyword">
    <w:name w:val="hljs-keyword"/>
    <w:basedOn w:val="Fuentedeprrafopredeter"/>
    <w:rsid w:val="00824814"/>
  </w:style>
  <w:style w:type="character" w:customStyle="1" w:styleId="hljs-tag">
    <w:name w:val="hljs-tag"/>
    <w:basedOn w:val="Fuentedeprrafopredeter"/>
    <w:rsid w:val="00B03426"/>
  </w:style>
  <w:style w:type="character" w:customStyle="1" w:styleId="hljs-name">
    <w:name w:val="hljs-name"/>
    <w:basedOn w:val="Fuentedeprrafopredeter"/>
    <w:rsid w:val="00B03426"/>
  </w:style>
  <w:style w:type="character" w:customStyle="1" w:styleId="hljs-builtin">
    <w:name w:val="hljs-built_in"/>
    <w:basedOn w:val="Fuentedeprrafopredeter"/>
    <w:rsid w:val="00CF5D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1018</Characters>
  <Application>Microsoft Office Word</Application>
  <DocSecurity>0</DocSecurity>
  <Lines>8</Lines>
  <Paragraphs>2</Paragraphs>
  <ScaleCrop>false</ScaleCrop>
  <Company>Hewlett-Packard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</cp:lastModifiedBy>
  <cp:revision>7</cp:revision>
  <dcterms:created xsi:type="dcterms:W3CDTF">2019-09-22T23:11:00Z</dcterms:created>
  <dcterms:modified xsi:type="dcterms:W3CDTF">2019-10-06T11:47:00Z</dcterms:modified>
</cp:coreProperties>
</file>