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34"/>
          <w:sz w:val="72"/>
          <w:szCs w:val="72"/>
        </w:rPr>
        <w:t xml:space="preserve">BUTLER BUTTON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C8A84B"/>
          <w:sz w:val="40"/>
          <w:szCs w:val="40"/>
        </w:rPr>
        <w:t xml:space="preserve">Partnership Development Strategy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D52"/>
          <w:sz w:val="28"/>
          <w:szCs w:val="28"/>
        </w:rPr>
        <w:t xml:space="preserve">Signing New Partners &amp; Joint Marketing Playbook</w:t>
      </w:r>
    </w:p>
    <w:tbl>
      <w:tblPr>
        <w:tblW w:type="dxa" w:w="64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Butler Button Partnership Team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Version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 |  April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 &amp; Internal Use Only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Executive Summary</w:t>
      </w:r>
    </w:p>
    <w:p>
      <w:pPr>
        <w:spacing w:after="0" w:before="8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Butler Button is VELTM Tours’ premium concierge platform, connecting discerning travellers with a curated network of 575+ preferred-pricing hotel suppliers across India, the UK, the Maldives, Tanzania, and beyond. This document provides the Partnership Team with a structured playbook to: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Identify, pitch, and sign new accommodation, experience, and service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 partners efficiently with clear value propositions and commercial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joint marketing campaigns that celebrate each partnership and drive bookings for both parties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8A84B" w:sz="12"/>
          <w:left w:val="thick" w:color="C8A84B" w:sz="32"/>
          <w:bottom w:val="single" w:color="C8A84B" w:sz="4"/>
          <w:right w:val="none" w:color="FFF8E1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Strategic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Double the active partner network within 12 months, achieve 80%+ partner satisfaction scores, and generate a minimum of 3 co-branded campaign activations per new partner in their first quarter.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strategy is organised into five pillars: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c>
          <w:tcPr>
            <w:tcW w:type="dxa" w:w="10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Pillar</w:t>
            </w:r>
          </w:p>
        </w:tc>
        <w:tc>
          <w:tcPr>
            <w:tcW w:type="dxa" w:w="49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Identification &amp; Qualification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Finding and vetting the right partners by segment, region, and brand fit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Outreach &amp; Pitch Framework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approach to first contact, value proposition, and closing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Commercial &amp; Legal Onboarding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terms, tier structure, preferred-pricing agreements, and contracts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Joint Marketing Campaign Playbook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templates, channel mix, and co-branded asset library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Tracking &amp; Renewal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KPIs, quarterly reviews, and partner retention mechanics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Partner Identification &amp; Qualification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2.1  Target Partner Categories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Butler Button’s partnership universe spans four core categories. New partner acquisition efforts should be prioritised in order of strategic fit and conversion likelihood.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Examples</w:t>
            </w:r>
          </w:p>
        </w:tc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Annual Target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Boutique &amp; Heritage Hotels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CGH Earth, Sinclairs, ABAD, independent heritage properties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Branded Resort Chains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Sterling, Summit, Snow Valley, DLS Hotels, KTDC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Experience &amp; Activity Operators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Diving centres, wildlife safaris, ayurvedic spas, cooking schools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Private Aviation &amp; Transfer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Charter operators, helicopter transfer services, private aviation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International Properties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UK country houses, Maldives resorts, East Africa lodges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SELECTIVE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new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2.2  Qualification Criteria (BANT-Plus Framework)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prospective partner must pass all five qualification gates before a formal pitch is delivered.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Criterion</w:t>
            </w:r>
          </w:p>
        </w:tc>
        <w:tc>
          <w:tcPr>
            <w:tcW w:type="dxa" w:w="552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Qualifying Question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Fit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Aligns with Butler Button’s luxury/curated positioning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property rated 3★ or above on TripAdvisor with ≥50 reviews?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offer meaningful preferred-pricing (min. 10% off rack rate)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they able to hold allocation or guarantee rate parity?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an occupancy or visibility gap Butler Button can fill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they cite off-peak occupancy below 65% or a desire to reach new client segments?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Decision-maker can commit within 30-day sales cycle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GM / Revenue Manager empowered to sign without board approval?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integrate booking confirmation via email or API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they use a PMS (Cloudbeds, Opera, etc.) or accept manual confirmation workflow?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2.3  Sourcing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Internal database: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Butler Button Hotel Supplier Audit (April 2026) — 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575 properties already rated and geo-tagged. Use the TripAdvisor bubble score and hotel class columns to identify warm prospects not yet under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Regional trade shows: WTM London, ITB India, OTM Mumbai, ATF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programme: incentivise current partners to nominate complementary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TripAdvisor ‘Top Hotels’ lists in each target destination — cross-reference against our supplier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competitor clusters — identify high-rated properties near existing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Sales Navigator: target GMs, Revenue Managers, and Sales Directors at 3–5★ properties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Outreach &amp; Pitch Framework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3.1  The 5-Touch Outreach Sequence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outbound prospecting follows this sequenced cadence. Log every touchpoint in CRM on the same day.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200"/>
        <w:gridCol w:w="3960"/>
      </w:tblGrid>
      <w:tr>
        <w:tc>
          <w:tcPr>
            <w:tcW w:type="dxa" w:w="6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Personalised intro email from Partnership Manager. Reference their TripAdvisor rating and a specific highlight of the property.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&amp; reply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request with note referencing the email. Attach Butler Button one-pager.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connection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call to GM or Sales Director. Reference the email and LinkedIn. Ask for 20-minute discovery call.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 discovery call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Value-add email: share relevant Butler Button client case study or destination demand data. Re-offer discovery call.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Re-engage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/ Email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follow-up. If no response after 5 touches, move to ‘nurture’ sequence (monthly newsletter).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or nurture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3.2  Value Proposition by Partner Type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For Independent &amp; Boutique Hotels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 Butler Button’s high-net-worth client base with no upfront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Co-branded marketing content produced at no charge to the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Preferred-supplier listing with TripAdvisor rating highlighted in client-facing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booking concierge ensuring pre-arrival communication, reducing no-shows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For Branded Resort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Chain-wide preferred-rate agreement with segment-specific pricing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Inclusion in Butler Button’s seasonal campaign calendar (3 campaigns per year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Quarterly performance reporting and booking pipeline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Co-branded social media content distributed to Butler Button’s audience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For Experience &amp; Activity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Bundled packaging with accommodation partners to increase per-booking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Listing in Butler Button’s curated experience library, accessible to all hotel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and campaign tie-ins (e.g. ‘Havelock Diving Season’, ‘Kerala Wellness Month’)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C8A84B" w:sz="12"/>
          <w:left w:val="thick" w:color="C8A84B" w:sz="32"/>
          <w:bottom w:val="single" w:color="C8A84B" w:sz="4"/>
          <w:right w:val="none" w:color="FFF8E1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Pitch Deck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open the pitch with the partner’s own TripAdvisor data: their bubble rating, review count, and ranking in their destination. This demonstrates that Butler Button has done its research and positions us as data-driven partners, not a generic OTA.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Commercial &amp; Legal Onboarding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4.1  Partnership Tier Structure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new partners are onboarded at the Preferred tier. Elevation to Premier or Signature requires performance milestones to be met within 12 months.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⭐ Preferred</w:t>
            </w:r>
          </w:p>
        </w:tc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⭐⭐ Premier</w:t>
            </w:r>
          </w:p>
        </w:tc>
        <w:tc>
          <w:tcPr>
            <w:tcW w:type="dxa" w:w="23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⭐⭐⭐ Signature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Rate Discount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off rack 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off rack rate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off rack rate + exclusive allocations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Bookings (target)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room nights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 room nights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 room nights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Marketing Campaigns / year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guaranteed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guaranteed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+ campaign ideation support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Co-branded Assets Produced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Photography brief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Photography + copy + social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campaign production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Dedicated Partnership Manager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contact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contact + quarterly on-site review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Commission Rate to Butler Button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12% of booking value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of booking value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 of booking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Placement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directory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featured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+ priority placement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/ TripAdvisor Minimum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3.5+ bubbles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4.0+ bubbles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4.5+ bubbles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4.2  Onboarding Checklist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a partner signs the Partnership Agreement, the following steps must be completed within 14 days: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Week 1 —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Countersign Partnership Agreement and Preferred Rate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property photography release and brand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CRM partner profile: tier, region, type, TripAdvisor URL,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partner welcome pack (digital) and Butler Button asset kit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Week 1 —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booking workflow: confirm email templates and response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end-to-end booking confirmation with a dummy reservation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property to Butler Button supplier database with preferred rates loaded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Week 2 —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kick-off campaign call with Marketing Team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Brief internal content team on property story and campaign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Agree campaign launch date and co-branded asset 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partner listing page: copy, photography, TripAdvisor rating badge, map</w:t>
      </w:r>
    </w:p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Joint Marketing Campaign Playbook</w:t>
      </w:r>
    </w:p>
    <w:p>
      <w:pPr>
        <w:spacing w:after="0" w:before="8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new partnership is celebrated with a launch campaign. This section provides the full playbook — campaign types, timelines, channel mix, and asset templates.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8A84B" w:sz="12"/>
          <w:left w:val="thick" w:color="C8A84B" w:sz="32"/>
          <w:bottom w:val="single" w:color="C8A84B" w:sz="4"/>
          <w:right w:val="none" w:color="FFF8E1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Campaigns are not advertisements — they are stories. Every activation leads with the partner’s identity, destination character, and the experience the guest will have. Butler Button is the enabler, not the hero.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5.1  Campaign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22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Welcome Launch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partner signed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Instagram, LinkedIn, partner’s social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Seasonal Spotlight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High-season or festival period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Instagram Stories, paid social, WhatsApp broadcast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 Deep-Dive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Destination-cluster campaign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Long-form blog, email series, Instagram Reels, YouTube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Offer &amp; Package Drop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Off-peak / exclusive rate release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WhatsApp, Instagram, partner website banner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Anniversary Celebration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months post-signing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social, partner co-branded video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Awards &amp; Milestones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TripAdvisor accolade, new rating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Instagram, LinkedIn, press note to trade media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5.2  Welcome Launch Campaign — Step-by-Step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mandatory campaign for every new partner, regardless of tier.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Day 1–3  |  Asset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Partnership Manager briefs Marketing with completed Partner Brief (template in Appendix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Marketing drafts 3 Instagram posts, 1 email header, and a 250-word ‘Partner Story’ blog introduction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reviews and approves all copy and imagery within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team produces co-branded assets: property logo + Butler Button logo lockup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Day 4–7  |  Warm-Up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1: Teaser to Butler Button subscriber list — ‘Something exciting is coming to [Destination]’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Stories: 3-day countdown using property photography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Partner’s own channels post matching teaser (provide caption and image to partner)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LinkedIn: Partnership Manager posts a personal note about the new relationship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Day 8–10  |  Launch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2: Full launch announcement with property story, preferred rate CTA, and booking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Feed: Carousel post (5 images) with co-branded caption and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posts simultaneous announcement on their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broadcast to Butler Button’s concierge client list (where opted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goes live with internal links to destination guide and booking page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Day 11–14  |  Follow-Up &amp; Amplification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3: Social-proof follow-up — ‘Meet the team / hear from the GM’ (short video or quote)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Reel: 30-second property highlight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 to all comments and DMs within 4 hours during this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 launch performance report and share with partner within 7 days of close</w:t>
      </w:r>
    </w:p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5.3  Seasonal Campaign Calendar Framework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Partnership Team should plan seasonal campaigns 6 weeks in advance. Use this framework to align partner campaigns with travel demand peaks.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760"/>
        <w:gridCol w:w="2760"/>
      </w:tblGrid>
      <w:tr>
        <w:tc>
          <w:tcPr>
            <w:tcW w:type="dxa" w:w="144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Campaign Theme</w:t>
            </w:r>
          </w:p>
        </w:tc>
        <w:tc>
          <w:tcPr>
            <w:tcW w:type="dxa" w:w="27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Target Destinations</w:t>
            </w:r>
          </w:p>
        </w:tc>
        <w:tc>
          <w:tcPr>
            <w:tcW w:type="dxa" w:w="27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Partner Activation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Jan–Feb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Year, New Journey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Kerala backwaters, Rajasthan heritage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ABAD houseboats, Sinclairs Udaipur, Sterling Pushkar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Mar–Apr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Festival Season — India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Holi destinations, Goa beach season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 resort partners, North India heritage hotels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May–Jun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Mountain Escapes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Himachal, Uttarakhand, Sikkim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Sterling Manali, Snow Valley, Summit properties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Jul–Aug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Monsoon Magic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Kerala, Wayanad, Coorg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CGH Earth, KTDC, Gokulam Grand partners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Sep–Oct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Wildlife &amp; Wilderness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Ranthambore, Corbett, Kanha, Sariska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Sterling safari properties, Astroport Sariska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Nov–Dec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Winter Sun &amp; Festivals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Andaman, Maldives, Goa, international properties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SeaShell, Himeyn Beach Maldives, UK country houses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5.4  Campaign Asset Library Standards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co-branded assets must meet these minimum standards before publication.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Photography: minimum 2,000px wide, professional quality, no stock images unless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usage: always use the approved co-branded lockup — never place logos side-by-side without approved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tone: warm, aspirational, specific. Avoid generic terms (‘luxurious’, ‘world-class’) — use sensory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TripAdvisor badge: where the partner has ≥4.0 bubbles, include the rating badge in all digital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Hashtags: always include #ButlerButton #[PartnerName] #[Destination] on social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Disclosure: any sponsored / gifted content must be disclosed per ASA / ASCI guidelines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Performance Tracking &amp; Partner Retention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6.1  Key Performance Indicators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40"/>
        <w:gridCol w:w="2160"/>
        <w:gridCol w:w="2160"/>
      </w:tblGrid>
      <w:tr>
        <w:tc>
          <w:tcPr>
            <w:tcW w:type="dxa" w:w="30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KPI</w:t>
            </w:r>
          </w:p>
        </w:tc>
        <w:tc>
          <w:tcPr>
            <w:tcW w:type="dxa" w:w="204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Preferred Target</w:t>
            </w:r>
          </w:p>
        </w:tc>
        <w:tc>
          <w:tcPr>
            <w:tcW w:type="dxa" w:w="21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Premier Target</w:t>
            </w:r>
          </w:p>
        </w:tc>
        <w:tc>
          <w:tcPr>
            <w:tcW w:type="dxa" w:w="21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Signature Target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partners signed (annual)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to first booking post-signing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≤30 days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≤20 days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≤14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Welcome campaign open rate (email)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Campaign Instagram reach / partner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satisfaction score (quarterly)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 / 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 / 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 /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retention rate (12 months)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Room nights generated per partner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p.a.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 p.a.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 p.a.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 per partner (annual)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₹50K+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₹1.5L+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₹4L+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6.2  Quarterly Partner Review Agenda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active partner receives a Quarterly Business Review (QBR) conducted by their Partnership Manager. Use this agenda template.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performance: room nights, revenue, lead time, cancellation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 performance: reach, engagement, click-through, attributed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Operational feedback: any booking friction, rate parity issues, or communication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TripAdvisor rating update: note any movement in bubble score since last QBR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campaign calendar: confirm themes, dates, and asset requirements for next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review: assess whether partner qualifies for tier elevation or requires performance improvement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feedback and open questions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8A84B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A3C34"/>
          <w:sz w:val="28"/>
          <w:szCs w:val="28"/>
        </w:rPr>
        <w:t xml:space="preserve">6.3  Partner Retention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elevation ceremony: when a partner reaches Premier or Signature, celebrate publicly on Butler Button’s social channels with a partner spotlight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Anniversary campaign: every 12-month anniversary triggers an automatic re-engagement campaign celebrating the partnership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Exclusive perks programme: Signature partners receive priority access to Butler Button client events, FAM trips, and trade show representation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 access to new features: Premier and Signature partners are first to be offered new Butler Button product verticals (experiences, private aviation partnerships,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Churned partner re-engagement: if a partner does not renew, assign a 90-day ‘win-back’ sequence with updated value proposition before archiving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Tools &amp; Resources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Butler Button Supplier Audit (XLSX)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database of 575+ partners with TripAdvisor ratings, star class, location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CRM (to be confirmed)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tracking, outreach cadence, partner profiles, QBR scheduling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Manager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Brief Template (Appendix A)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Standardised brief for Marketing Team when initiating campaigns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Manager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Co-branded Asset Kit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lockups, typography guide, photography briefs, social templates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Preferred Rate Schedule Template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terms, tier structure, rate agreement for new partners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/ Legal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Campaign Performance 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reporting on email, social, and booking metrics by partner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TripAdvisor Partner Badge Library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badge assets for 3.5, 4.0, 4.5, 5.0 bubble ratings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A3C34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  |  Partner Campaign Brief Template</w:t>
      </w:r>
    </w:p>
    <w:p>
      <w:pPr>
        <w:spacing w:after="0" w:before="8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Complete this brief when handing off a new partnership to the Marketing Team. Target turnaround: 48 hours from signing.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3C34" w:sz="4"/>
              <w:left w:val="single" w:color="1A3C34" w:sz="4"/>
              <w:bottom w:val="single" w:color="1A3C34" w:sz="4"/>
              <w:right w:val="single" w:color="1A3C34" w:sz="4"/>
            </w:tcBorders>
            <w:shd w:fill="1A3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/ Resort / Villa / Experience Operator / Other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City, Region, Country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TripAdvisor Bubble Rating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/ 5   (# reviews)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Hotel Class (Stars)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Partnership Tier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 /  Premier  /  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Launch / Seasonal / Offer Drop / Other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Campaign Launch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one thing the audience should feel/know?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Unique Selling Points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3 reasons a Butler Button client should choose this property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Couples / Families / Solo / Corporate / All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Preferred Rate Headline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‘20% off rack rate for Butler Button clients’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Assets Available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Photography (Y/N), Video (Y/N), Brand guidelines (Y/N)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Social Handles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Instagram: @     LinkedIn:     Facebook: @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 Link / CTA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Any Restrictions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Blackout dates, minimum stay, dietary / accessibility 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Partnership Manager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+ contact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4" w:space="2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Butler Button by VELTM Tours  |  Partnership Development Strategy  |  Version 1.0  |  April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Butler Button by VELTM Tours  |  Confidential &amp; Proprietary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A3C3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6" w:space="1"/>
      </w:pBdr>
      <w:shd w:fill="1A3C34" w:val="clear"/>
      <w:tabs>
        <w:tab w:val="right" w:pos="9026"/>
      </w:tabs>
      <w:spacing w:after="80" w:before="80"/>
      <w:ind w:left="0" w:right="0"/>
    </w:pPr>
    <w:r>
      <w:rPr>
        <w:rFonts w:ascii="Arial" w:cs="Arial" w:eastAsia="Arial" w:hAnsi="Arial"/>
        <w:b/>
        <w:bCs/>
        <w:color w:val="C8A84B"/>
        <w:sz w:val="16"/>
        <w:szCs w:val="16"/>
      </w:rPr>
      <w:t xml:space="preserve">BUTLER BUTTON  |  PARTNERSHIP DEVELOPMENT STRATEGY  |  CONFIDENTIAL</w:t>
    </w:r>
    <w:r/>
    <w:r>
      <w:rPr>
        <w:rFonts w:ascii="Arial" w:cs="Arial" w:eastAsia="Arial" w:hAnsi="Arial"/>
        <w:color w:val="888888"/>
        <w:sz w:val="16"/>
        <w:szCs w:val="16"/>
      </w:rPr>
      <w:t xml:space="preserve">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C8A84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  <w:rPr>
        <w:rFonts w:ascii="Arial" w:cs="Arial" w:eastAsia="Arial" w:hAnsi="Arial"/>
        <w:color w:val="2E7D52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3C3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A3C3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2E7D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2026-04-17T01:59:10.330Z</dcterms:created>
  <dcterms:modified xsi:type="dcterms:W3CDTF">2026-04-17T01:59:10.331Z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