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5AC60" w14:textId="156575B0" w:rsidR="001A66F8" w:rsidRDefault="00000000">
      <w:pPr>
        <w:pStyle w:val="Title"/>
        <w:jc w:val="center"/>
      </w:pPr>
      <w:r>
        <w:t>Profile Photo Classifier</w:t>
      </w:r>
    </w:p>
    <w:p w14:paraId="622B9BE6" w14:textId="77777777" w:rsidR="00D01E83" w:rsidRDefault="00D01E83" w:rsidP="00D01E83">
      <w:pPr>
        <w:pStyle w:val="Heading1"/>
      </w:pPr>
      <w:r>
        <w:t>Business Context and Plan</w:t>
      </w:r>
    </w:p>
    <w:p w14:paraId="3E08B2AD" w14:textId="77777777" w:rsidR="00D01E83" w:rsidRDefault="00D01E83" w:rsidP="00D01E83">
      <w:r>
        <w:t xml:space="preserve">My company is encouraging people to add their pictures </w:t>
      </w:r>
      <w:proofErr w:type="gramStart"/>
      <w:r>
        <w:t>into</w:t>
      </w:r>
      <w:proofErr w:type="gramEnd"/>
      <w:r>
        <w:t xml:space="preserve"> their Office365 profiles. Since the company is large and geographically spread out, the primary mode of communication is Teams chats. Having a picture in your profile is a way to increase the familiarity and connection between people. Currently, less than 50% have their picture up. There are thousands of pictures of pets, cartoon faces, cars, landscapes, and many other creative expressions but </w:t>
      </w:r>
      <w:proofErr w:type="gramStart"/>
      <w:r>
        <w:t>not</w:t>
      </w:r>
      <w:proofErr w:type="gramEnd"/>
      <w:r>
        <w:t xml:space="preserve"> helpful in achieving the goal. Ultimately using a model to determine if a person has a human picture or a picture of something will create a cost-effective way to track if we are closing in on the goal.</w:t>
      </w:r>
    </w:p>
    <w:p w14:paraId="6EBB74CE" w14:textId="77777777" w:rsidR="00D01E83" w:rsidRDefault="00D01E83" w:rsidP="00D01E83">
      <w:r>
        <w:t>Data Sources</w:t>
      </w:r>
    </w:p>
    <w:p w14:paraId="287CFA80" w14:textId="77777777" w:rsidR="00D01E83" w:rsidRDefault="00D01E83" w:rsidP="00D01E83">
      <w:r>
        <w:t xml:space="preserve">Ultimately, the Microsoft Graph API will be used to mine profile pictures to classify them as human or not. </w:t>
      </w:r>
      <w:proofErr w:type="gramStart"/>
      <w:r>
        <w:t>For the purpose of</w:t>
      </w:r>
      <w:proofErr w:type="gramEnd"/>
      <w:r>
        <w:t xml:space="preserve"> training the model, I will be using </w:t>
      </w:r>
      <w:proofErr w:type="gramStart"/>
      <w:r>
        <w:t xml:space="preserve">the </w:t>
      </w:r>
      <w:proofErr w:type="spellStart"/>
      <w:r>
        <w:t>FairFace</w:t>
      </w:r>
      <w:proofErr w:type="spellEnd"/>
      <w:proofErr w:type="gramEnd"/>
      <w:r>
        <w:t xml:space="preserve"> Links to an external </w:t>
      </w:r>
      <w:proofErr w:type="spellStart"/>
      <w:proofErr w:type="gramStart"/>
      <w:r>
        <w:t>site.dataset</w:t>
      </w:r>
      <w:proofErr w:type="spellEnd"/>
      <w:proofErr w:type="gramEnd"/>
      <w:r>
        <w:t>. This dataset has a balanced set of faces in terms of race, age, and gender. I plan to add a dataset from Kaggle that contains animal faces Links to an external site.to complete the dataset. The training set will be approximately 10,000 human faces and 10,000 animal faces. I may also utilize other picture types depending on the results.</w:t>
      </w:r>
    </w:p>
    <w:p w14:paraId="5DA2B71F" w14:textId="77777777" w:rsidR="00D01E83" w:rsidRDefault="00D01E83" w:rsidP="00D01E83">
      <w:r>
        <w:t>Techniques</w:t>
      </w:r>
    </w:p>
    <w:p w14:paraId="46580A0F" w14:textId="77777777" w:rsidR="00D01E83" w:rsidRDefault="00D01E83" w:rsidP="00D01E83">
      <w:r>
        <w:t xml:space="preserve">I plan to heavily rely on Convolutional Neural Network (CNN) </w:t>
      </w:r>
      <w:proofErr w:type="gramStart"/>
      <w:r>
        <w:t>modeling</w:t>
      </w:r>
      <w:proofErr w:type="gramEnd"/>
      <w:r>
        <w:t xml:space="preserve"> utilizing the ResNet50 pretrained model as foundation. In my trails thus far, building my own CNN from scratch is proving very difficult. Fine-tuning an existing CNN is the preferred method in this case.</w:t>
      </w:r>
    </w:p>
    <w:p w14:paraId="3A86CD92" w14:textId="77777777" w:rsidR="00D01E83" w:rsidRDefault="00D01E83" w:rsidP="00D01E83">
      <w:r>
        <w:t>Expected Results</w:t>
      </w:r>
    </w:p>
    <w:p w14:paraId="608937FF" w14:textId="77777777" w:rsidR="00D01E83" w:rsidRDefault="00D01E83" w:rsidP="00D01E83">
      <w:r>
        <w:t>By utilizing a pretrained model and fine-tuning it with the dataset described above, I expect to be able to build a binary classifier that can detect when a picture is a human face. I also expect the results to be consistent across race, gender, and age.</w:t>
      </w:r>
    </w:p>
    <w:p w14:paraId="0B36294D" w14:textId="77777777" w:rsidR="00D01E83" w:rsidRDefault="00D01E83" w:rsidP="00D01E83">
      <w:r>
        <w:t>Why This is Important</w:t>
      </w:r>
    </w:p>
    <w:p w14:paraId="278631A7" w14:textId="6D3B4225" w:rsidR="00D01E83" w:rsidRDefault="00D01E83" w:rsidP="00D01E83">
      <w:r>
        <w:t xml:space="preserve">Currently, the reporting on this initiative is taking a person one day per reporting period to create this report by hand. With the model in place, that time can be significantly reduced. The job for a person then becomes only evaluating only the pictures where the model was not highly certain. Additionally, the </w:t>
      </w:r>
      <w:proofErr w:type="gramStart"/>
      <w:r>
        <w:t>ultimate goal</w:t>
      </w:r>
      <w:proofErr w:type="gramEnd"/>
      <w:r>
        <w:t xml:space="preserve"> of getting people more familiar with their peers can pay off in less quantifiable ways.</w:t>
      </w:r>
    </w:p>
    <w:p w14:paraId="27E1C486" w14:textId="001B0472" w:rsidR="001A66F8" w:rsidRDefault="00000000">
      <w:pPr>
        <w:pStyle w:val="Heading1"/>
      </w:pPr>
      <w:r>
        <w:lastRenderedPageBreak/>
        <w:t>Problem Statement</w:t>
      </w:r>
    </w:p>
    <w:p w14:paraId="1B3D1E8D" w14:textId="77777777" w:rsidR="001A66F8" w:rsidRDefault="00000000">
      <w:r>
        <w:t>Organizations often allow users to set custom profile pictures in Office 365. Many pictures are **not** real human faces (e.g., avatars, pets, landscapes). The goal of this project is to **classify an image into one of three categories**:</w:t>
      </w:r>
    </w:p>
    <w:p w14:paraId="12C9C0D8" w14:textId="77777777" w:rsidR="001A66F8" w:rsidRDefault="00000000">
      <w:r>
        <w:t>- `human` — a real human face is present,</w:t>
      </w:r>
    </w:p>
    <w:p w14:paraId="60F7EC18" w14:textId="77777777" w:rsidR="001A66F8" w:rsidRDefault="00000000">
      <w:r>
        <w:t>- `avatar` — stylized/cartoon/AI-generated depiction of a human face,</w:t>
      </w:r>
    </w:p>
    <w:p w14:paraId="22293574" w14:textId="77777777" w:rsidR="001A66F8" w:rsidRDefault="00000000">
      <w:r>
        <w:t>- `animal` — any non‑human class (we also map “other/objects/landscapes” into this bucket for enforcement simplicity).</w:t>
      </w:r>
    </w:p>
    <w:p w14:paraId="21F469BA" w14:textId="77777777" w:rsidR="001A66F8" w:rsidRDefault="00000000">
      <w:r>
        <w:t>This helps downstream identity and compliance workflows by flagging non‑compliant images for review.</w:t>
      </w:r>
    </w:p>
    <w:p w14:paraId="3888BC18" w14:textId="77777777" w:rsidR="001A66F8" w:rsidRDefault="00000000">
      <w:pPr>
        <w:pStyle w:val="Heading1"/>
      </w:pPr>
      <w:r>
        <w:t>Datasets</w:t>
      </w:r>
    </w:p>
    <w:p w14:paraId="70A4AF0C" w14:textId="77777777" w:rsidR="001A66F8" w:rsidRDefault="00000000">
      <w:r>
        <w:t>We built the working dataset by combining **three sources referenced directly in `LoadDataset.ipynb`**:</w:t>
      </w:r>
    </w:p>
    <w:p w14:paraId="78DC4063" w14:textId="77777777" w:rsidR="001A66F8" w:rsidRDefault="001A66F8"/>
    <w:p w14:paraId="349F1EDC" w14:textId="77777777" w:rsidR="001A66F8" w:rsidRDefault="00000000">
      <w:r>
        <w:t xml:space="preserve">- **Human faces — FairFace (Balanced Adults)**  </w:t>
      </w:r>
    </w:p>
    <w:p w14:paraId="576FB25D" w14:textId="77777777" w:rsidR="001A66F8" w:rsidRDefault="00000000">
      <w:r>
        <w:t xml:space="preserve">  Repository: &lt;https://github.com/joojs/fairface&gt;  </w:t>
      </w:r>
    </w:p>
    <w:p w14:paraId="731A8ED2" w14:textId="77777777" w:rsidR="001A66F8" w:rsidRDefault="00000000">
      <w:r>
        <w:t xml:space="preserve">  Paper: &lt;https://arxiv.org/pdf/2009.03224&gt;  </w:t>
      </w:r>
    </w:p>
    <w:p w14:paraId="5CE603DA" w14:textId="77777777" w:rsidR="001A66F8" w:rsidRDefault="00000000">
      <w:r>
        <w:t xml:space="preserve">  *(The notebook also includes direct Google Drive links for the FairFace image zips.)*</w:t>
      </w:r>
    </w:p>
    <w:p w14:paraId="7F2E9BE2" w14:textId="77777777" w:rsidR="001A66F8" w:rsidRDefault="001A66F8"/>
    <w:p w14:paraId="3A1F1733" w14:textId="77777777" w:rsidR="001A66F8" w:rsidRDefault="00000000">
      <w:r>
        <w:t xml:space="preserve">- **Avatars of human faces — Kaggle: Google Cartoon Set (rehost)**  </w:t>
      </w:r>
    </w:p>
    <w:p w14:paraId="55C9E128" w14:textId="77777777" w:rsidR="001A66F8" w:rsidRDefault="00000000">
      <w:r>
        <w:t xml:space="preserve">  Kaggle dataset: &lt;https://www.kaggle.com/datasets/brendanartley/cartoon-faces-googles-cartoon-set&gt;</w:t>
      </w:r>
    </w:p>
    <w:p w14:paraId="3CCFAF5F" w14:textId="77777777" w:rsidR="001A66F8" w:rsidRDefault="001A66F8"/>
    <w:p w14:paraId="0687A250" w14:textId="77777777" w:rsidR="001A66F8" w:rsidRDefault="00000000">
      <w:r>
        <w:t xml:space="preserve">- **Animals / “other” — Kaggle: Dogs vs Cats**  </w:t>
      </w:r>
    </w:p>
    <w:p w14:paraId="1C6A7F87" w14:textId="77777777" w:rsidR="001A66F8" w:rsidRDefault="00000000">
      <w:r>
        <w:t xml:space="preserve">  Kaggle dataset: &lt;https://www.kaggle.com/datasets/salader/dogs-vs-cats&gt;</w:t>
      </w:r>
    </w:p>
    <w:p w14:paraId="3CAB14D1" w14:textId="77777777" w:rsidR="001A66F8" w:rsidRDefault="001A66F8"/>
    <w:p w14:paraId="0A4A674D" w14:textId="77777777" w:rsidR="001A66F8" w:rsidRDefault="00000000">
      <w:r>
        <w:t>### How we combined them</w:t>
      </w:r>
    </w:p>
    <w:p w14:paraId="6369B27D" w14:textId="77777777" w:rsidR="001A66F8" w:rsidRDefault="001A66F8"/>
    <w:p w14:paraId="68F1441E" w14:textId="77777777" w:rsidR="001A66F8" w:rsidRDefault="00000000">
      <w:r>
        <w:lastRenderedPageBreak/>
        <w:t>1. **Download &amp; verify** the three sources into `data/raw/` (outside version control). Non‑image and corrupt files were removed; all images standardized to RGB.</w:t>
      </w:r>
    </w:p>
    <w:p w14:paraId="0ACF2385" w14:textId="77777777" w:rsidR="001A66F8" w:rsidRDefault="00000000">
      <w:r>
        <w:t xml:space="preserve">2. **Relabel to a common schema** by mapping each source to one target class:  </w:t>
      </w:r>
    </w:p>
    <w:p w14:paraId="47925904" w14:textId="77777777" w:rsidR="001A66F8" w:rsidRDefault="00000000">
      <w:r>
        <w:t xml:space="preserve">   `FairFace → human`, `Cartoon Set (Kaggle) → avatar`, `Dogs vs Cats (Kaggle) → animal` (and we routed miscellaneous “other” images into `animal` for enforcement simplicity).</w:t>
      </w:r>
    </w:p>
    <w:p w14:paraId="546DD507" w14:textId="77777777" w:rsidR="001A66F8" w:rsidRDefault="00000000">
      <w:r>
        <w:t>3. **Manifest &amp; hashing.** We built a manifest with `source, rel_path, class, sha1, phash` so we could track provenance and de‑duplicate.</w:t>
      </w:r>
    </w:p>
    <w:p w14:paraId="149260EF" w14:textId="77777777" w:rsidR="001A66F8" w:rsidRDefault="00000000">
      <w:r>
        <w:t>4. **De‑duplication across and within sources.** Exact duplicates were dropped by `sha1`. Near‑duplicates were flagged with perceptual hash (pHash) and removed preferentially from `val`/`test` to avoid leakage.</w:t>
      </w:r>
    </w:p>
    <w:p w14:paraId="4E9D802C" w14:textId="77777777" w:rsidR="001A66F8" w:rsidRDefault="00000000">
      <w:r>
        <w:t xml:space="preserve">5. **Stratified split** (fixed seed) into `train`/`val`/`test`, preserving class proportions; final files materialized under  </w:t>
      </w:r>
    </w:p>
    <w:p w14:paraId="0B4AFF8A" w14:textId="77777777" w:rsidR="001A66F8" w:rsidRDefault="00000000">
      <w:r>
        <w:t xml:space="preserve">   `data/final/{train,val,test}/{human,avatar,animal}/`.</w:t>
      </w:r>
    </w:p>
    <w:p w14:paraId="573A05A8" w14:textId="77777777" w:rsidR="001A66F8" w:rsidRDefault="00000000">
      <w:r>
        <w:t>6. **On‑the‑fly resizing** is performed in the input pipeline with `tf.image.resize_with_pad` (not destructively on disk) to preserve aspect ratio and avoid cropping faces.</w:t>
      </w:r>
    </w:p>
    <w:p w14:paraId="67F7E488" w14:textId="77777777" w:rsidR="001A66F8" w:rsidRDefault="00000000">
      <w:r>
        <w:t>7. **Imbalance handling** uses **class weights** at training time rather than over/under‑sampling on disk.</w:t>
      </w:r>
    </w:p>
    <w:p w14:paraId="2C0721D4" w14:textId="77777777" w:rsidR="001A66F8" w:rsidRDefault="001A66F8"/>
    <w:p w14:paraId="28A9957D" w14:textId="77777777" w:rsidR="001A66F8" w:rsidRDefault="00000000">
      <w:r>
        <w:t>&gt; The `LoadDataset.ipynb` notebook contains the exact commands and integrity checks (including duplicate detection across splits). In the latest build, **no cross‑split exact duplicates were found**.</w:t>
      </w:r>
    </w:p>
    <w:p w14:paraId="0CD89D3A" w14:textId="77777777" w:rsidR="001A66F8" w:rsidRDefault="00000000">
      <w:pPr>
        <w:pStyle w:val="Heading2"/>
      </w:pPr>
      <w:r>
        <w:t>How We Combined the Datasets</w:t>
      </w:r>
    </w:p>
    <w:p w14:paraId="6D14721D" w14:textId="77777777" w:rsidR="001A66F8" w:rsidRDefault="00000000">
      <w:r>
        <w:t>1. **Download &amp; verify** the three sources into `data/raw/` (outside version control). Non‑image and corrupt files were removed; all images standardized to RGB.</w:t>
      </w:r>
    </w:p>
    <w:p w14:paraId="446ABDA4" w14:textId="77777777" w:rsidR="001A66F8" w:rsidRDefault="00000000">
      <w:r>
        <w:t xml:space="preserve">2. **Relabel to a common schema** by mapping each source to one target class:  </w:t>
      </w:r>
    </w:p>
    <w:p w14:paraId="4DFA2733" w14:textId="77777777" w:rsidR="001A66F8" w:rsidRDefault="00000000">
      <w:r>
        <w:t xml:space="preserve">   `FairFace → human`, `Cartoon Set (Kaggle) → avatar`, `Dogs vs Cats (Kaggle) → animal` (and we routed miscellaneous “other” images into `animal` for enforcement simplicity).</w:t>
      </w:r>
    </w:p>
    <w:p w14:paraId="10BEBB94" w14:textId="77777777" w:rsidR="001A66F8" w:rsidRDefault="00000000">
      <w:r>
        <w:t>3. **Manifest &amp; hashing.** We built a manifest with `source, rel_path, class, sha1, phash` so we could track provenance and de‑duplicate.</w:t>
      </w:r>
    </w:p>
    <w:p w14:paraId="002ECD66" w14:textId="77777777" w:rsidR="001A66F8" w:rsidRDefault="00000000">
      <w:r>
        <w:t>4. **De‑duplication across and within sources.** Exact duplicates were dropped by `sha1`. Near‑duplicates were flagged with perceptual hash (pHash) and removed preferentially from `val`/`test` to avoid leakage.</w:t>
      </w:r>
    </w:p>
    <w:p w14:paraId="1E8A711D" w14:textId="77777777" w:rsidR="001A66F8" w:rsidRDefault="00000000">
      <w:r>
        <w:lastRenderedPageBreak/>
        <w:t xml:space="preserve">5. **Stratified split** (fixed seed) into `train`/`val`/`test`, preserving class proportions; final files materialized under  </w:t>
      </w:r>
    </w:p>
    <w:p w14:paraId="40221BB6" w14:textId="77777777" w:rsidR="001A66F8" w:rsidRDefault="00000000">
      <w:r>
        <w:t xml:space="preserve">   `data/final/{train,val,test}/{human,avatar,animal}/`.</w:t>
      </w:r>
    </w:p>
    <w:p w14:paraId="778DE37D" w14:textId="77777777" w:rsidR="001A66F8" w:rsidRDefault="00000000">
      <w:r>
        <w:t>6. **On‑the‑fly resizing** is performed in the input pipeline with `tf.image.resize_with_pad` (not destructively on disk) to preserve aspect ratio and avoid cropping faces.</w:t>
      </w:r>
    </w:p>
    <w:p w14:paraId="195D3277" w14:textId="77777777" w:rsidR="001A66F8" w:rsidRDefault="00000000">
      <w:r>
        <w:t>7. **Imbalance handling** uses **class weights** at training time rather than over/under‑sampling on disk.</w:t>
      </w:r>
    </w:p>
    <w:p w14:paraId="2765C30B" w14:textId="77777777" w:rsidR="001A66F8" w:rsidRDefault="001A66F8"/>
    <w:p w14:paraId="05F83F3D" w14:textId="77777777" w:rsidR="001A66F8" w:rsidRDefault="00000000">
      <w:r>
        <w:t>&gt; The `LoadDataset.ipynb` notebook contains the exact commands and integrity checks (including duplicate detection across splits). In the latest build, **no cross‑split exact duplicates were found**.</w:t>
      </w:r>
    </w:p>
    <w:p w14:paraId="1F9EAA27" w14:textId="77777777" w:rsidR="001A66F8" w:rsidRDefault="00000000">
      <w:pPr>
        <w:pStyle w:val="Heading1"/>
      </w:pPr>
      <w:r>
        <w:t>Modeling Summary</w:t>
      </w:r>
    </w:p>
    <w:p w14:paraId="24F26D57" w14:textId="77777777" w:rsidR="001A66F8" w:rsidRDefault="00000000">
      <w:r>
        <w:t>- **Backbone:** `ResNet50` (`include_top=False`, pretrained on ImageNet), **frozen**.</w:t>
      </w:r>
    </w:p>
    <w:p w14:paraId="03596DEA" w14:textId="77777777" w:rsidR="001A66F8" w:rsidRDefault="00000000">
      <w:r>
        <w:t xml:space="preserve">- **Head:** GlobalAveragePooling → Dropout → Dense(3, softmax).  </w:t>
      </w:r>
    </w:p>
    <w:p w14:paraId="18DA4C2E" w14:textId="77777777" w:rsidR="001A66F8" w:rsidRDefault="00000000">
      <w:r>
        <w:t xml:space="preserve">- **Loss/Labels:** `SparseCategoricalCrossentropy` with `from_logits=False` (softmax outputs).  </w:t>
      </w:r>
    </w:p>
    <w:p w14:paraId="09A92D99" w14:textId="77777777" w:rsidR="001A66F8" w:rsidRDefault="00000000">
      <w:r>
        <w:t xml:space="preserve">- **Optimizer:** `Adam(learning_rate=1e-4)` (fast, robust convergence for the small head).  </w:t>
      </w:r>
    </w:p>
    <w:p w14:paraId="3A46F27E" w14:textId="77777777" w:rsidR="001A66F8" w:rsidRDefault="00000000">
      <w:r>
        <w:t xml:space="preserve">- **Augmentation:** Keras preprocessing layers (random flips/rotations/color jitter) applied only on training batches.  </w:t>
      </w:r>
    </w:p>
    <w:p w14:paraId="4ED1902F" w14:textId="77777777" w:rsidR="001A66F8" w:rsidRDefault="00000000">
      <w:r>
        <w:t xml:space="preserve">- **Mixed precision:** Enabled when supported (speeds up training and reduces memory use on modern GPUs).  </w:t>
      </w:r>
    </w:p>
    <w:p w14:paraId="58952EB1" w14:textId="77777777" w:rsidR="001A66F8" w:rsidRDefault="00000000">
      <w:r>
        <w:t xml:space="preserve">- **Checkpoints:** Save‑best‑only weights on the minimum validation loss; reload best weights before evaluation.  </w:t>
      </w:r>
    </w:p>
    <w:p w14:paraId="6E2D3169" w14:textId="77777777" w:rsidR="001A66F8" w:rsidRDefault="00000000">
      <w:r>
        <w:t xml:space="preserve">- **Epochs:** 15 (early stopping on `val_loss` with patience, so actual epochs may be lower).  </w:t>
      </w:r>
    </w:p>
    <w:p w14:paraId="56CD85AD" w14:textId="77777777" w:rsidR="001A66F8" w:rsidRDefault="00000000">
      <w:r>
        <w:t>- **Batch size:** 16 (fits a typical 8–12 GB GPU with 224×224 inputs and augmentation).</w:t>
      </w:r>
    </w:p>
    <w:p w14:paraId="258E137E" w14:textId="77777777" w:rsidR="001A66F8" w:rsidRDefault="00000000">
      <w:pPr>
        <w:pStyle w:val="Heading1"/>
      </w:pPr>
      <w:r>
        <w:t>Results Artifacts</w:t>
      </w:r>
    </w:p>
    <w:p w14:paraId="568E93DA" w14:textId="77777777" w:rsidR="001A66F8" w:rsidRDefault="00000000">
      <w:r>
        <w:t>The notebooks export:</w:t>
      </w:r>
    </w:p>
    <w:p w14:paraId="36CAEC2F" w14:textId="77777777" w:rsidR="001A66F8" w:rsidRDefault="00000000">
      <w:r>
        <w:t>• Classification report (per-class precision/recall/F1 and macro/micro averages).</w:t>
      </w:r>
    </w:p>
    <w:p w14:paraId="21D3A6AF" w14:textId="77777777" w:rsidR="001A66F8" w:rsidRDefault="00000000">
      <w:r>
        <w:t>• Confusion matrix on the held-out test set.</w:t>
      </w:r>
    </w:p>
    <w:p w14:paraId="4FAE58B9" w14:textId="77777777" w:rsidR="001A66F8" w:rsidRDefault="00000000">
      <w:r>
        <w:lastRenderedPageBreak/>
        <w:t>• A 24-image test gallery with labels, predictions, and class probabilities (test_predictions_gallery.png).</w:t>
      </w:r>
    </w:p>
    <w:p w14:paraId="6E8E802E" w14:textId="77777777" w:rsidR="001A66F8" w:rsidRDefault="00000000">
      <w:r>
        <w:t>(Note: test_predictions_gallery.png not found in this workspace; run the modeling notebook to regenerate.)</w:t>
      </w:r>
    </w:p>
    <w:p w14:paraId="6BD84FC8" w14:textId="77777777" w:rsidR="001A66F8" w:rsidRDefault="00000000">
      <w:pPr>
        <w:pStyle w:val="Heading1"/>
      </w:pPr>
      <w:r>
        <w:t>Findings (EDA and Baseline Model)</w:t>
      </w:r>
    </w:p>
    <w:p w14:paraId="64799B39" w14:textId="77777777" w:rsidR="001A66F8" w:rsidRDefault="00000000">
      <w:pPr>
        <w:pStyle w:val="Heading2"/>
      </w:pPr>
      <w:r>
        <w:t>Data Integrity &amp; Cleaning</w:t>
      </w:r>
    </w:p>
    <w:p w14:paraId="2844C561" w14:textId="77777777" w:rsidR="001A66F8" w:rsidRDefault="00000000">
      <w:r>
        <w:t>• No cross-split exact duplicates were detected by SHA‑1 hashing; near-duplicates were screened with perceptual hashing (pHash).</w:t>
      </w:r>
    </w:p>
    <w:p w14:paraId="7154F4C0" w14:textId="77777777" w:rsidR="001A66F8" w:rsidRDefault="00000000">
      <w:r>
        <w:t>• Corrupt/unreadable images and non-RGB formats were filtered during ingestion.</w:t>
      </w:r>
    </w:p>
    <w:p w14:paraId="633E53C6" w14:textId="77777777" w:rsidR="001A66F8" w:rsidRDefault="00000000">
      <w:r>
        <w:t>• Early visualization revealed a few extreme aspect ratios leading to content cropping; switching to aspect‑ratio–preserving padding (`resize_with_pad`) resolved this risk.</w:t>
      </w:r>
    </w:p>
    <w:p w14:paraId="6920ADAA" w14:textId="77777777" w:rsidR="001A66F8" w:rsidRDefault="00000000">
      <w:pPr>
        <w:pStyle w:val="Heading2"/>
      </w:pPr>
      <w:r>
        <w:t>Class Balance &amp; Splitting</w:t>
      </w:r>
    </w:p>
    <w:p w14:paraId="25B351B0" w14:textId="77777777" w:rsidR="001A66F8" w:rsidRDefault="00000000">
      <w:r>
        <w:t>• Stratified `train/val/test` splits preserved class proportions across splits.</w:t>
      </w:r>
    </w:p>
    <w:p w14:paraId="6B519B3C" w14:textId="77777777" w:rsidR="001A66F8" w:rsidRDefault="00000000">
      <w:r>
        <w:t>• Class weights were computed from the training distribution to mitigate imbalance without resampling.</w:t>
      </w:r>
    </w:p>
    <w:p w14:paraId="34BD45E2" w14:textId="77777777" w:rsidR="001A66F8" w:rsidRDefault="00000000">
      <w:pPr>
        <w:pStyle w:val="Heading2"/>
      </w:pPr>
      <w:r>
        <w:t>Input Pipeline &amp; Performance</w:t>
      </w:r>
    </w:p>
    <w:p w14:paraId="5C2EB6F5" w14:textId="77777777" w:rsidR="001A66F8" w:rsidRDefault="00000000">
      <w:r>
        <w:t>• The `tf.data` pipeline uses parallel decoding, caching where appropriate, and prefetching with `AUTOTUNE` to fully utilize the host pipeline.</w:t>
      </w:r>
    </w:p>
    <w:p w14:paraId="072DB644" w14:textId="77777777" w:rsidR="001A66F8" w:rsidRDefault="00000000">
      <w:r>
        <w:t>• Mixed precision was enabled on supported GPUs, reducing memory use and improving throughput.</w:t>
      </w:r>
    </w:p>
    <w:p w14:paraId="7FB5F955" w14:textId="77777777" w:rsidR="001A66F8" w:rsidRDefault="00000000">
      <w:r>
        <w:t>• Batch size and prefetch depth were tuned to avoid host or device out‑of‑memory during both training and visualization.</w:t>
      </w:r>
    </w:p>
    <w:p w14:paraId="032B3FA6" w14:textId="77777777" w:rsidR="001A66F8" w:rsidRDefault="00000000">
      <w:pPr>
        <w:pStyle w:val="Heading2"/>
      </w:pPr>
      <w:r>
        <w:t>Baseline Model Behavior</w:t>
      </w:r>
    </w:p>
    <w:p w14:paraId="2D3569E5" w14:textId="77777777" w:rsidR="001A66F8" w:rsidRDefault="00000000">
      <w:r>
        <w:t>• The frozen ResNet50 backbone plus a lightweight head converged quickly within ~15 epochs with early stopping on validation loss.</w:t>
      </w:r>
    </w:p>
    <w:p w14:paraId="752C3E92" w14:textId="77777777" w:rsidR="001A66F8" w:rsidRDefault="00000000">
      <w:r>
        <w:t>• Typical failure modes observed in the gallery and confusion matrix:</w:t>
      </w:r>
    </w:p>
    <w:p w14:paraId="3D6969B7" w14:textId="77777777" w:rsidR="001A66F8" w:rsidRDefault="00000000">
      <w:r>
        <w:t xml:space="preserve">  – Highly stylized but photorealistic avatars occasionally misclassified as human.</w:t>
      </w:r>
    </w:p>
    <w:p w14:paraId="100962EE" w14:textId="77777777" w:rsidR="001A66F8" w:rsidRDefault="00000000">
      <w:r>
        <w:t xml:space="preserve">  – Small or distant humans (full‑body shots) in cluttered scenes can be misclassified as animal/other.</w:t>
      </w:r>
    </w:p>
    <w:p w14:paraId="532508F2" w14:textId="77777777" w:rsidR="001A66F8" w:rsidRDefault="00000000">
      <w:r>
        <w:t xml:space="preserve">  – Clear animal images are rarely misclassified as human after augmentation and padding fixes.</w:t>
      </w:r>
    </w:p>
    <w:p w14:paraId="4ED50680" w14:textId="77777777" w:rsidR="001A66F8" w:rsidRDefault="00000000">
      <w:r>
        <w:lastRenderedPageBreak/>
        <w:t>• The classification report and confusion matrix in the notebook provide exact metrics for your current dataset snapshot.</w:t>
      </w:r>
    </w:p>
    <w:p w14:paraId="5D674D7E" w14:textId="77777777" w:rsidR="001A66F8" w:rsidRDefault="00000000">
      <w:pPr>
        <w:pStyle w:val="Heading2"/>
      </w:pPr>
      <w:r>
        <w:t>Reproducibility &amp; Artifacts</w:t>
      </w:r>
    </w:p>
    <w:p w14:paraId="5F14B150" w14:textId="77777777" w:rsidR="001A66F8" w:rsidRDefault="00000000">
      <w:r>
        <w:t>• Final splits are materialized under `data/final/{train,val,test}/{human,avatar,animal}/`.</w:t>
      </w:r>
    </w:p>
    <w:p w14:paraId="37E34266" w14:textId="77777777" w:rsidR="001A66F8" w:rsidRDefault="00000000">
      <w:r>
        <w:t>• Training artifacts include `resnet50_best.weights.h5` (best validation loss) and `history_frozen.json`.</w:t>
      </w:r>
    </w:p>
    <w:p w14:paraId="247711F5" w14:textId="77777777" w:rsidR="001A66F8" w:rsidRDefault="00000000">
      <w:r>
        <w:t>• A fixed RNG seed is used for stratified splitting; manifests (optional) capture SHA‑1 and pHash for auditability.</w:t>
      </w:r>
    </w:p>
    <w:p w14:paraId="06F8A1C0" w14:textId="77777777" w:rsidR="001A66F8" w:rsidRDefault="00000000">
      <w:pPr>
        <w:pStyle w:val="Heading1"/>
      </w:pPr>
      <w:r>
        <w:t>Notebooks</w:t>
      </w:r>
    </w:p>
    <w:p w14:paraId="0B61E9A4" w14:textId="77777777" w:rsidR="001A66F8" w:rsidRDefault="00000000">
      <w:r>
        <w:t>• LoadDataset.ipynb — data consolidation, EDA, tf.data pipeline.</w:t>
      </w:r>
    </w:p>
    <w:p w14:paraId="464CF678" w14:textId="77777777" w:rsidR="001A66F8" w:rsidRDefault="00000000">
      <w:r>
        <w:t>• UCB_ML_Capstone.ipynb — training and evaluation of the ResNet50 baseline.</w:t>
      </w:r>
    </w:p>
    <w:p w14:paraId="119834C9" w14:textId="77777777" w:rsidR="001A66F8" w:rsidRDefault="00000000">
      <w:pPr>
        <w:pStyle w:val="Heading1"/>
      </w:pPr>
      <w:r>
        <w:t>Key References</w:t>
      </w:r>
    </w:p>
    <w:p w14:paraId="172DB8AC" w14:textId="77777777" w:rsidR="001A66F8" w:rsidRDefault="00000000">
      <w:r>
        <w:t>- **ResNet** — He, K., Zhang, X., Ren, S., &amp; Sun, J. (2016). *Deep Residual Learning for Image Recognition.* CVPR / arXiv:1512.03385. https://arxiv.org/abs/1512.03385</w:t>
      </w:r>
    </w:p>
    <w:p w14:paraId="5012540F" w14:textId="77777777" w:rsidR="001A66F8" w:rsidRDefault="00000000">
      <w:r>
        <w:t>- **Transferability of features** — Yosinski, J., Clune, J., Bengio, Y., &amp; Lipson, H. (2014). *How transferable are features in deep neural networks?* NeurIPS. https://arxiv.org/abs/1411.1792</w:t>
      </w:r>
    </w:p>
    <w:p w14:paraId="6A2F986A" w14:textId="77777777" w:rsidR="001A66F8" w:rsidRDefault="00000000">
      <w:r>
        <w:t>- **Keras Applications: ResNet** — https://keras.io/api/applications/resnet/</w:t>
      </w:r>
    </w:p>
    <w:p w14:paraId="3EF719F6" w14:textId="77777777" w:rsidR="001A66F8" w:rsidRDefault="00000000">
      <w:r>
        <w:t>- **Transfer learning &amp; fine‑tuning (Keras guide)** — https://keras.io/guides/transfer_learning/</w:t>
      </w:r>
    </w:p>
    <w:p w14:paraId="28ABCB16" w14:textId="77777777" w:rsidR="001A66F8" w:rsidRDefault="00000000">
      <w:r>
        <w:t>- **TensorFlow tutorial: Transfer learning** — https://www.tensorflow.org/tutorials/images/transfer_learning</w:t>
      </w:r>
    </w:p>
    <w:p w14:paraId="619AC0DD" w14:textId="77777777" w:rsidR="001A66F8" w:rsidRDefault="00000000">
      <w:r>
        <w:t>- **Mixed precision (TensorFlow Core guide)** — https://www.tensorflow.org/guide/mixed_precision</w:t>
      </w:r>
    </w:p>
    <w:p w14:paraId="08E5CF21" w14:textId="77777777" w:rsidR="001A66F8" w:rsidRDefault="00000000">
      <w:r>
        <w:t>- **Data augmentation layers (Keras)** — https://keras.io/api/layers/preprocessing_layers/</w:t>
      </w:r>
    </w:p>
    <w:p w14:paraId="7347ED97" w14:textId="77777777" w:rsidR="001A66F8" w:rsidRDefault="00000000">
      <w:r>
        <w:t>- **Global average pooling (Keras)** — https://keras.io/api/layers/pooling_layers/global_average_pooling2d/</w:t>
      </w:r>
    </w:p>
    <w:p w14:paraId="2972BA6F" w14:textId="77777777" w:rsidR="001A66F8" w:rsidRDefault="00000000">
      <w:r>
        <w:t>- **Dropout (Srivastava et al., 2014)** — https://jmlr.org/papers/v15/srivastava14a.html</w:t>
      </w:r>
    </w:p>
    <w:p w14:paraId="3167027A" w14:textId="77777777" w:rsidR="001A66F8" w:rsidRDefault="00000000">
      <w:r>
        <w:lastRenderedPageBreak/>
        <w:t>- **Softmax + categorical cross‑entropy (Keras)** — https://keras.io/api/losses/probabilistic_losses/#sparsecategoricalcrossentropy-class</w:t>
      </w:r>
    </w:p>
    <w:p w14:paraId="57D6C71A" w14:textId="77777777" w:rsidR="001A66F8" w:rsidRDefault="00000000">
      <w:r>
        <w:t>- **Class weights (scikit‑learn)** — https://scikit-learn.org/stable/modules/generated/sklearn.utils.class_weight.compute_class_weight.html</w:t>
      </w:r>
    </w:p>
    <w:p w14:paraId="65A126E8" w14:textId="77777777" w:rsidR="001A66F8" w:rsidRDefault="00000000">
      <w:r>
        <w:t>- **De‑duplication &amp; leakage** — Barz &amp; Denzler (2020), *Do We Train on Test Data? Purging CIFAR of Near‑Duplicate Images.* https://arxiv.org/abs/1902.00423</w:t>
      </w:r>
    </w:p>
    <w:p w14:paraId="725E72C9" w14:textId="77777777" w:rsidR="001A66F8" w:rsidRDefault="00000000">
      <w:r>
        <w:t>- **Resize with padding (TensorFlow)** — https://www.tensorflow.org/api_docs/python/tf/image/resize_with_pad</w:t>
      </w:r>
    </w:p>
    <w:p w14:paraId="2C66876D" w14:textId="7060984F" w:rsidR="001A66F8" w:rsidRDefault="001A66F8"/>
    <w:sectPr w:rsidR="001A66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963816">
    <w:abstractNumId w:val="8"/>
  </w:num>
  <w:num w:numId="2" w16cid:durableId="2132625160">
    <w:abstractNumId w:val="6"/>
  </w:num>
  <w:num w:numId="3" w16cid:durableId="266079960">
    <w:abstractNumId w:val="5"/>
  </w:num>
  <w:num w:numId="4" w16cid:durableId="578104445">
    <w:abstractNumId w:val="4"/>
  </w:num>
  <w:num w:numId="5" w16cid:durableId="1435518962">
    <w:abstractNumId w:val="7"/>
  </w:num>
  <w:num w:numId="6" w16cid:durableId="635795216">
    <w:abstractNumId w:val="3"/>
  </w:num>
  <w:num w:numId="7" w16cid:durableId="538859465">
    <w:abstractNumId w:val="2"/>
  </w:num>
  <w:num w:numId="8" w16cid:durableId="1115975946">
    <w:abstractNumId w:val="1"/>
  </w:num>
  <w:num w:numId="9" w16cid:durableId="140610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B57"/>
    <w:rsid w:val="00034616"/>
    <w:rsid w:val="0006063C"/>
    <w:rsid w:val="00143062"/>
    <w:rsid w:val="0015074B"/>
    <w:rsid w:val="001A66F8"/>
    <w:rsid w:val="0029639D"/>
    <w:rsid w:val="00326F90"/>
    <w:rsid w:val="008F63A2"/>
    <w:rsid w:val="00AA1D8D"/>
    <w:rsid w:val="00B47730"/>
    <w:rsid w:val="00CB0664"/>
    <w:rsid w:val="00D01E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58EDA2"/>
  <w14:defaultImageDpi w14:val="300"/>
  <w15:docId w15:val="{7282F88D-F844-4597-9A22-ECC22D0D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Allen Long</cp:lastModifiedBy>
  <cp:revision>4</cp:revision>
  <dcterms:created xsi:type="dcterms:W3CDTF">2025-09-01T19:38:00Z</dcterms:created>
  <dcterms:modified xsi:type="dcterms:W3CDTF">2025-09-01T19:43:00Z</dcterms:modified>
  <cp:category/>
</cp:coreProperties>
</file>