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DC9BBC" w14:textId="77777777" w:rsidR="007714A9" w:rsidRPr="007714A9" w:rsidRDefault="007714A9" w:rsidP="007714A9">
      <w:pPr>
        <w:widowControl/>
        <w:shd w:val="clear" w:color="auto" w:fill="FFFFFF"/>
        <w:spacing w:before="120" w:after="240" w:line="540" w:lineRule="atLeast"/>
        <w:jc w:val="left"/>
        <w:outlineLvl w:val="0"/>
        <w:rPr>
          <w:rFonts w:ascii="微软雅黑" w:eastAsia="微软雅黑" w:hAnsi="微软雅黑" w:cs="宋体"/>
          <w:b/>
          <w:bCs/>
          <w:color w:val="4F4F4F"/>
          <w:kern w:val="36"/>
          <w:sz w:val="42"/>
          <w:szCs w:val="42"/>
        </w:rPr>
      </w:pPr>
      <w:r w:rsidRPr="007714A9">
        <w:rPr>
          <w:rFonts w:ascii="微软雅黑" w:eastAsia="微软雅黑" w:hAnsi="微软雅黑" w:cs="宋体" w:hint="eastAsia"/>
          <w:b/>
          <w:bCs/>
          <w:color w:val="4F4F4F"/>
          <w:kern w:val="36"/>
          <w:sz w:val="42"/>
          <w:szCs w:val="42"/>
        </w:rPr>
        <w:t>数据库事务的特性</w:t>
      </w:r>
    </w:p>
    <w:p w14:paraId="2E4F6A6B" w14:textId="77777777" w:rsidR="007714A9" w:rsidRPr="007714A9" w:rsidRDefault="007714A9" w:rsidP="007714A9">
      <w:pPr>
        <w:widowControl/>
        <w:shd w:val="clear" w:color="auto" w:fill="FFFFFF"/>
        <w:spacing w:after="240" w:line="390" w:lineRule="atLeast"/>
        <w:jc w:val="left"/>
        <w:rPr>
          <w:rFonts w:ascii="Arial" w:eastAsia="宋体" w:hAnsi="Arial" w:cs="Arial" w:hint="eastAsia"/>
          <w:color w:val="4D4D4D"/>
          <w:kern w:val="0"/>
          <w:sz w:val="24"/>
          <w:szCs w:val="24"/>
        </w:rPr>
      </w:pPr>
      <w:r w:rsidRPr="007714A9">
        <w:rPr>
          <w:rFonts w:ascii="Arial" w:eastAsia="宋体" w:hAnsi="Arial" w:cs="Arial"/>
          <w:color w:val="4D4D4D"/>
          <w:kern w:val="0"/>
          <w:sz w:val="24"/>
          <w:szCs w:val="24"/>
        </w:rPr>
        <w:t>数据库事务的特性包括原子性、一致性、隔离性、持久性。</w:t>
      </w:r>
    </w:p>
    <w:p w14:paraId="37B24CA9" w14:textId="77777777" w:rsidR="007714A9" w:rsidRPr="007714A9" w:rsidRDefault="007714A9" w:rsidP="007714A9">
      <w:pPr>
        <w:widowControl/>
        <w:numPr>
          <w:ilvl w:val="0"/>
          <w:numId w:val="2"/>
        </w:numPr>
        <w:shd w:val="clear" w:color="auto" w:fill="FFFFFF"/>
        <w:spacing w:before="120"/>
        <w:ind w:left="1200"/>
        <w:jc w:val="left"/>
        <w:rPr>
          <w:rFonts w:ascii="Arial" w:eastAsia="宋体" w:hAnsi="Arial" w:cs="Arial"/>
          <w:kern w:val="0"/>
          <w:sz w:val="24"/>
          <w:szCs w:val="24"/>
        </w:rPr>
      </w:pPr>
      <w:r w:rsidRPr="007714A9">
        <w:rPr>
          <w:rFonts w:ascii="Arial" w:eastAsia="宋体" w:hAnsi="Arial" w:cs="Arial"/>
          <w:kern w:val="0"/>
          <w:sz w:val="24"/>
          <w:szCs w:val="24"/>
        </w:rPr>
        <w:t>所谓原子性，就是指一个事务中的所有操作要么全成功，要么全失败；</w:t>
      </w:r>
    </w:p>
    <w:p w14:paraId="4E33B54D" w14:textId="77777777" w:rsidR="007714A9" w:rsidRPr="007714A9" w:rsidRDefault="007714A9" w:rsidP="007714A9">
      <w:pPr>
        <w:widowControl/>
        <w:numPr>
          <w:ilvl w:val="0"/>
          <w:numId w:val="2"/>
        </w:numPr>
        <w:shd w:val="clear" w:color="auto" w:fill="FFFFFF"/>
        <w:spacing w:before="120"/>
        <w:ind w:left="1200"/>
        <w:jc w:val="left"/>
        <w:rPr>
          <w:rFonts w:ascii="Arial" w:eastAsia="宋体" w:hAnsi="Arial" w:cs="Arial"/>
          <w:kern w:val="0"/>
          <w:sz w:val="24"/>
          <w:szCs w:val="24"/>
        </w:rPr>
      </w:pPr>
      <w:r w:rsidRPr="007714A9">
        <w:rPr>
          <w:rFonts w:ascii="Arial" w:eastAsia="宋体" w:hAnsi="Arial" w:cs="Arial"/>
          <w:kern w:val="0"/>
          <w:sz w:val="24"/>
          <w:szCs w:val="24"/>
        </w:rPr>
        <w:t>所谓一致性就是指事务执行前后都必须处于一致性的状态；</w:t>
      </w:r>
    </w:p>
    <w:p w14:paraId="30BF36DF" w14:textId="77777777" w:rsidR="007714A9" w:rsidRPr="007714A9" w:rsidRDefault="007714A9" w:rsidP="007714A9">
      <w:pPr>
        <w:widowControl/>
        <w:numPr>
          <w:ilvl w:val="0"/>
          <w:numId w:val="2"/>
        </w:numPr>
        <w:shd w:val="clear" w:color="auto" w:fill="FFFFFF"/>
        <w:spacing w:before="120"/>
        <w:ind w:left="1200"/>
        <w:jc w:val="left"/>
        <w:rPr>
          <w:rFonts w:ascii="Arial" w:eastAsia="宋体" w:hAnsi="Arial" w:cs="Arial"/>
          <w:kern w:val="0"/>
          <w:sz w:val="24"/>
          <w:szCs w:val="24"/>
        </w:rPr>
      </w:pPr>
      <w:r w:rsidRPr="007714A9">
        <w:rPr>
          <w:rFonts w:ascii="Arial" w:eastAsia="宋体" w:hAnsi="Arial" w:cs="Arial"/>
          <w:kern w:val="0"/>
          <w:sz w:val="24"/>
          <w:szCs w:val="24"/>
        </w:rPr>
        <w:t>所谓隔离性，是指开启的事务不能被其他的事务所影响，多个并发事务彼此隔离；</w:t>
      </w:r>
    </w:p>
    <w:p w14:paraId="32A8D211" w14:textId="77777777" w:rsidR="007714A9" w:rsidRPr="007714A9" w:rsidRDefault="007714A9" w:rsidP="007714A9">
      <w:pPr>
        <w:widowControl/>
        <w:numPr>
          <w:ilvl w:val="0"/>
          <w:numId w:val="2"/>
        </w:numPr>
        <w:shd w:val="clear" w:color="auto" w:fill="FFFFFF"/>
        <w:spacing w:before="120"/>
        <w:ind w:left="1200"/>
        <w:jc w:val="left"/>
        <w:rPr>
          <w:rFonts w:ascii="Arial" w:eastAsia="宋体" w:hAnsi="Arial" w:cs="Arial"/>
          <w:kern w:val="0"/>
          <w:sz w:val="24"/>
          <w:szCs w:val="24"/>
        </w:rPr>
      </w:pPr>
      <w:r w:rsidRPr="007714A9">
        <w:rPr>
          <w:rFonts w:ascii="Arial" w:eastAsia="宋体" w:hAnsi="Arial" w:cs="Arial"/>
          <w:kern w:val="0"/>
          <w:sz w:val="24"/>
          <w:szCs w:val="24"/>
        </w:rPr>
        <w:t>所谓持久性表示事务正确执行完后对于数据的改变是永久的。</w:t>
      </w:r>
    </w:p>
    <w:p w14:paraId="118FB3D7" w14:textId="77777777" w:rsidR="007714A9" w:rsidRPr="007714A9" w:rsidRDefault="007714A9" w:rsidP="007714A9">
      <w:pPr>
        <w:widowControl/>
        <w:shd w:val="clear" w:color="auto" w:fill="FFFFFF"/>
        <w:spacing w:after="240" w:line="390" w:lineRule="atLeast"/>
        <w:jc w:val="left"/>
        <w:rPr>
          <w:rFonts w:ascii="Arial" w:eastAsia="宋体" w:hAnsi="Arial" w:cs="Arial"/>
          <w:color w:val="4D4D4D"/>
          <w:kern w:val="0"/>
          <w:sz w:val="24"/>
          <w:szCs w:val="24"/>
        </w:rPr>
      </w:pPr>
      <w:r w:rsidRPr="007714A9">
        <w:rPr>
          <w:rFonts w:ascii="Arial" w:eastAsia="宋体" w:hAnsi="Arial" w:cs="Arial"/>
          <w:color w:val="4D4D4D"/>
          <w:kern w:val="0"/>
          <w:sz w:val="24"/>
          <w:szCs w:val="24"/>
        </w:rPr>
        <w:t>其中，关于隔离性，数据库的隔离级别有四种，分别</w:t>
      </w:r>
      <w:proofErr w:type="gramStart"/>
      <w:r w:rsidRPr="007714A9">
        <w:rPr>
          <w:rFonts w:ascii="Arial" w:eastAsia="宋体" w:hAnsi="Arial" w:cs="Arial"/>
          <w:color w:val="4D4D4D"/>
          <w:kern w:val="0"/>
          <w:sz w:val="24"/>
          <w:szCs w:val="24"/>
        </w:rPr>
        <w:t>是读未提交</w:t>
      </w:r>
      <w:proofErr w:type="gramEnd"/>
      <w:r w:rsidRPr="007714A9">
        <w:rPr>
          <w:rFonts w:ascii="Arial" w:eastAsia="宋体" w:hAnsi="Arial" w:cs="Arial"/>
          <w:color w:val="4D4D4D"/>
          <w:kern w:val="0"/>
          <w:sz w:val="24"/>
          <w:szCs w:val="24"/>
        </w:rPr>
        <w:t>，</w:t>
      </w:r>
      <w:proofErr w:type="gramStart"/>
      <w:r w:rsidRPr="007714A9">
        <w:rPr>
          <w:rFonts w:ascii="Arial" w:eastAsia="宋体" w:hAnsi="Arial" w:cs="Arial"/>
          <w:color w:val="4D4D4D"/>
          <w:kern w:val="0"/>
          <w:sz w:val="24"/>
          <w:szCs w:val="24"/>
        </w:rPr>
        <w:t>读已提交</w:t>
      </w:r>
      <w:proofErr w:type="gramEnd"/>
      <w:r w:rsidRPr="007714A9">
        <w:rPr>
          <w:rFonts w:ascii="Arial" w:eastAsia="宋体" w:hAnsi="Arial" w:cs="Arial"/>
          <w:color w:val="4D4D4D"/>
          <w:kern w:val="0"/>
          <w:sz w:val="24"/>
          <w:szCs w:val="24"/>
        </w:rPr>
        <w:t>，可重复读、串行化。</w:t>
      </w:r>
      <w:r w:rsidRPr="007714A9">
        <w:rPr>
          <w:rFonts w:ascii="Arial" w:eastAsia="宋体" w:hAnsi="Arial" w:cs="Arial"/>
          <w:color w:val="4D4D4D"/>
          <w:kern w:val="0"/>
          <w:sz w:val="24"/>
          <w:szCs w:val="24"/>
        </w:rPr>
        <w:br/>
      </w:r>
      <w:r w:rsidRPr="007714A9">
        <w:rPr>
          <w:rFonts w:ascii="Arial" w:eastAsia="宋体" w:hAnsi="Arial" w:cs="Arial"/>
          <w:color w:val="4D4D4D"/>
          <w:kern w:val="0"/>
          <w:sz w:val="24"/>
          <w:szCs w:val="24"/>
        </w:rPr>
        <w:t>梳理四种隔离级别前，先来了解下事务并发时有</w:t>
      </w:r>
      <w:r w:rsidRPr="007714A9">
        <w:rPr>
          <w:rFonts w:ascii="Arial" w:eastAsia="宋体" w:hAnsi="Arial" w:cs="Arial"/>
          <w:color w:val="4D4D4D"/>
          <w:kern w:val="0"/>
          <w:sz w:val="24"/>
          <w:szCs w:val="24"/>
        </w:rPr>
        <w:t>3</w:t>
      </w:r>
      <w:r w:rsidRPr="007714A9">
        <w:rPr>
          <w:rFonts w:ascii="Arial" w:eastAsia="宋体" w:hAnsi="Arial" w:cs="Arial"/>
          <w:color w:val="4D4D4D"/>
          <w:kern w:val="0"/>
          <w:sz w:val="24"/>
          <w:szCs w:val="24"/>
        </w:rPr>
        <w:t>种常见的问题</w:t>
      </w:r>
      <w:r w:rsidRPr="007714A9">
        <w:rPr>
          <w:rFonts w:ascii="Arial" w:eastAsia="宋体" w:hAnsi="Arial" w:cs="Arial"/>
          <w:color w:val="4D4D4D"/>
          <w:kern w:val="0"/>
          <w:sz w:val="24"/>
          <w:szCs w:val="24"/>
        </w:rPr>
        <w:t>——</w:t>
      </w:r>
      <w:r w:rsidRPr="007714A9">
        <w:rPr>
          <w:rFonts w:ascii="Arial" w:eastAsia="宋体" w:hAnsi="Arial" w:cs="Arial"/>
          <w:color w:val="4D4D4D"/>
          <w:kern w:val="0"/>
          <w:sz w:val="24"/>
          <w:szCs w:val="24"/>
        </w:rPr>
        <w:t>脏读、不可重复读、幻读。</w:t>
      </w:r>
    </w:p>
    <w:p w14:paraId="50F2F487" w14:textId="77777777" w:rsidR="007714A9" w:rsidRPr="007714A9" w:rsidRDefault="007714A9" w:rsidP="007714A9">
      <w:pPr>
        <w:widowControl/>
        <w:shd w:val="clear" w:color="auto" w:fill="FFFFFF"/>
        <w:spacing w:line="540" w:lineRule="atLeast"/>
        <w:jc w:val="left"/>
        <w:outlineLvl w:val="0"/>
        <w:rPr>
          <w:rFonts w:ascii="微软雅黑" w:eastAsia="微软雅黑" w:hAnsi="微软雅黑" w:cs="宋体"/>
          <w:b/>
          <w:bCs/>
          <w:color w:val="4F4F4F"/>
          <w:kern w:val="36"/>
          <w:sz w:val="42"/>
          <w:szCs w:val="42"/>
        </w:rPr>
      </w:pPr>
      <w:bookmarkStart w:id="0" w:name="t1"/>
      <w:bookmarkEnd w:id="0"/>
      <w:r w:rsidRPr="007714A9">
        <w:rPr>
          <w:rFonts w:ascii="微软雅黑" w:eastAsia="微软雅黑" w:hAnsi="微软雅黑" w:cs="宋体" w:hint="eastAsia"/>
          <w:b/>
          <w:bCs/>
          <w:color w:val="4F4F4F"/>
          <w:kern w:val="36"/>
          <w:sz w:val="42"/>
          <w:szCs w:val="42"/>
        </w:rPr>
        <w:t>事务并发的常见问题</w:t>
      </w:r>
    </w:p>
    <w:p w14:paraId="139BCC71" w14:textId="77777777" w:rsidR="007714A9" w:rsidRPr="007714A9" w:rsidRDefault="007714A9" w:rsidP="007714A9">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1" w:name="t2"/>
      <w:bookmarkEnd w:id="1"/>
      <w:r w:rsidRPr="007714A9">
        <w:rPr>
          <w:rFonts w:ascii="微软雅黑" w:eastAsia="微软雅黑" w:hAnsi="微软雅黑" w:cs="宋体" w:hint="eastAsia"/>
          <w:b/>
          <w:bCs/>
          <w:color w:val="4F4F4F"/>
          <w:kern w:val="0"/>
          <w:sz w:val="36"/>
          <w:szCs w:val="36"/>
        </w:rPr>
        <w:t>脏读：</w:t>
      </w:r>
    </w:p>
    <w:p w14:paraId="5AFEC605" w14:textId="623774CE" w:rsidR="007714A9" w:rsidRPr="007714A9" w:rsidRDefault="007714A9" w:rsidP="007714A9">
      <w:pPr>
        <w:widowControl/>
        <w:shd w:val="clear" w:color="auto" w:fill="FFFFFF"/>
        <w:spacing w:after="240" w:line="390" w:lineRule="atLeast"/>
        <w:jc w:val="left"/>
        <w:rPr>
          <w:rFonts w:ascii="Arial" w:eastAsia="宋体" w:hAnsi="Arial" w:cs="Arial" w:hint="eastAsia"/>
          <w:color w:val="4D4D4D"/>
          <w:kern w:val="0"/>
          <w:sz w:val="24"/>
          <w:szCs w:val="24"/>
        </w:rPr>
      </w:pPr>
      <w:proofErr w:type="gramStart"/>
      <w:r w:rsidRPr="007714A9">
        <w:rPr>
          <w:rFonts w:ascii="Arial" w:eastAsia="宋体" w:hAnsi="Arial" w:cs="Arial"/>
          <w:color w:val="4D4D4D"/>
          <w:kern w:val="0"/>
          <w:sz w:val="24"/>
          <w:szCs w:val="24"/>
        </w:rPr>
        <w:t>所谓脏读就是</w:t>
      </w:r>
      <w:proofErr w:type="gramEnd"/>
      <w:r w:rsidRPr="007714A9">
        <w:rPr>
          <w:rFonts w:ascii="Arial" w:eastAsia="宋体" w:hAnsi="Arial" w:cs="Arial"/>
          <w:color w:val="4D4D4D"/>
          <w:kern w:val="0"/>
          <w:sz w:val="24"/>
          <w:szCs w:val="24"/>
        </w:rPr>
        <w:t>A</w:t>
      </w:r>
      <w:r w:rsidRPr="007714A9">
        <w:rPr>
          <w:rFonts w:ascii="Arial" w:eastAsia="宋体" w:hAnsi="Arial" w:cs="Arial"/>
          <w:color w:val="4D4D4D"/>
          <w:kern w:val="0"/>
          <w:sz w:val="24"/>
          <w:szCs w:val="24"/>
        </w:rPr>
        <w:t>事务读取到了</w:t>
      </w:r>
      <w:r w:rsidRPr="007714A9">
        <w:rPr>
          <w:rFonts w:ascii="Arial" w:eastAsia="宋体" w:hAnsi="Arial" w:cs="Arial"/>
          <w:color w:val="4D4D4D"/>
          <w:kern w:val="0"/>
          <w:sz w:val="24"/>
          <w:szCs w:val="24"/>
        </w:rPr>
        <w:t>B</w:t>
      </w:r>
      <w:r w:rsidRPr="007714A9">
        <w:rPr>
          <w:rFonts w:ascii="Arial" w:eastAsia="宋体" w:hAnsi="Arial" w:cs="Arial"/>
          <w:color w:val="4D4D4D"/>
          <w:kern w:val="0"/>
          <w:sz w:val="24"/>
          <w:szCs w:val="24"/>
        </w:rPr>
        <w:t>事务还未提交的数据。</w:t>
      </w:r>
      <w:r w:rsidRPr="007714A9">
        <w:rPr>
          <w:rFonts w:ascii="Arial" w:eastAsia="宋体" w:hAnsi="Arial" w:cs="Arial"/>
          <w:color w:val="4D4D4D"/>
          <w:kern w:val="0"/>
          <w:sz w:val="24"/>
          <w:szCs w:val="24"/>
        </w:rPr>
        <w:br/>
      </w:r>
      <w:r w:rsidRPr="007714A9">
        <w:rPr>
          <w:rFonts w:ascii="Arial" w:eastAsia="宋体" w:hAnsi="Arial" w:cs="Arial"/>
          <w:color w:val="4D4D4D"/>
          <w:kern w:val="0"/>
          <w:sz w:val="24"/>
          <w:szCs w:val="24"/>
        </w:rPr>
        <w:t>图例分析：</w:t>
      </w:r>
      <w:r w:rsidRPr="007714A9">
        <w:rPr>
          <w:rFonts w:ascii="Arial" w:eastAsia="宋体" w:hAnsi="Arial" w:cs="Arial"/>
          <w:color w:val="4D4D4D"/>
          <w:kern w:val="0"/>
          <w:sz w:val="24"/>
          <w:szCs w:val="24"/>
        </w:rPr>
        <w:br/>
      </w:r>
      <w:r w:rsidRPr="007714A9">
        <w:rPr>
          <w:rFonts w:ascii="Arial" w:eastAsia="宋体" w:hAnsi="Arial" w:cs="Arial"/>
          <w:noProof/>
          <w:color w:val="4D4D4D"/>
          <w:kern w:val="0"/>
          <w:sz w:val="24"/>
          <w:szCs w:val="24"/>
        </w:rPr>
        <w:drawing>
          <wp:inline distT="0" distB="0" distL="0" distR="0" wp14:anchorId="65FF2198" wp14:editId="5184798A">
            <wp:extent cx="5274310" cy="1774825"/>
            <wp:effectExtent l="0" t="0" r="2540" b="0"/>
            <wp:docPr id="5" name="图片 5"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这里插入图片描述"/>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1774825"/>
                    </a:xfrm>
                    <a:prstGeom prst="rect">
                      <a:avLst/>
                    </a:prstGeom>
                    <a:noFill/>
                    <a:ln>
                      <a:noFill/>
                    </a:ln>
                  </pic:spPr>
                </pic:pic>
              </a:graphicData>
            </a:graphic>
          </wp:inline>
        </w:drawing>
      </w:r>
    </w:p>
    <w:p w14:paraId="7AFF85C7" w14:textId="77777777" w:rsidR="007714A9" w:rsidRPr="007714A9" w:rsidRDefault="007714A9" w:rsidP="007714A9">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2" w:name="t3"/>
      <w:bookmarkEnd w:id="2"/>
      <w:r w:rsidRPr="007714A9">
        <w:rPr>
          <w:rFonts w:ascii="微软雅黑" w:eastAsia="微软雅黑" w:hAnsi="微软雅黑" w:cs="宋体" w:hint="eastAsia"/>
          <w:b/>
          <w:bCs/>
          <w:color w:val="4F4F4F"/>
          <w:kern w:val="0"/>
          <w:sz w:val="36"/>
          <w:szCs w:val="36"/>
        </w:rPr>
        <w:t>不可重复读：</w:t>
      </w:r>
    </w:p>
    <w:p w14:paraId="37BC2CF0" w14:textId="3995766F" w:rsidR="007714A9" w:rsidRPr="007714A9" w:rsidRDefault="007714A9" w:rsidP="007714A9">
      <w:pPr>
        <w:widowControl/>
        <w:shd w:val="clear" w:color="auto" w:fill="FFFFFF"/>
        <w:spacing w:after="240" w:line="390" w:lineRule="atLeast"/>
        <w:jc w:val="left"/>
        <w:rPr>
          <w:rFonts w:ascii="Arial" w:eastAsia="宋体" w:hAnsi="Arial" w:cs="Arial" w:hint="eastAsia"/>
          <w:color w:val="4D4D4D"/>
          <w:kern w:val="0"/>
          <w:sz w:val="24"/>
          <w:szCs w:val="24"/>
        </w:rPr>
      </w:pPr>
      <w:r w:rsidRPr="007714A9">
        <w:rPr>
          <w:rFonts w:ascii="Arial" w:eastAsia="宋体" w:hAnsi="Arial" w:cs="Arial"/>
          <w:color w:val="4D4D4D"/>
          <w:kern w:val="0"/>
          <w:sz w:val="24"/>
          <w:szCs w:val="24"/>
        </w:rPr>
        <w:t>不可重</w:t>
      </w:r>
      <w:proofErr w:type="gramStart"/>
      <w:r w:rsidRPr="007714A9">
        <w:rPr>
          <w:rFonts w:ascii="Arial" w:eastAsia="宋体" w:hAnsi="Arial" w:cs="Arial"/>
          <w:color w:val="4D4D4D"/>
          <w:kern w:val="0"/>
          <w:sz w:val="24"/>
          <w:szCs w:val="24"/>
        </w:rPr>
        <w:t>复读指</w:t>
      </w:r>
      <w:proofErr w:type="gramEnd"/>
      <w:r w:rsidRPr="007714A9">
        <w:rPr>
          <w:rFonts w:ascii="Arial" w:eastAsia="宋体" w:hAnsi="Arial" w:cs="Arial"/>
          <w:color w:val="4D4D4D"/>
          <w:kern w:val="0"/>
          <w:sz w:val="24"/>
          <w:szCs w:val="24"/>
        </w:rPr>
        <w:t>的是</w:t>
      </w:r>
      <w:r w:rsidRPr="007714A9">
        <w:rPr>
          <w:rFonts w:ascii="Arial" w:eastAsia="宋体" w:hAnsi="Arial" w:cs="Arial"/>
          <w:color w:val="4D4D4D"/>
          <w:kern w:val="0"/>
          <w:sz w:val="24"/>
          <w:szCs w:val="24"/>
        </w:rPr>
        <w:t>A</w:t>
      </w:r>
      <w:r w:rsidRPr="007714A9">
        <w:rPr>
          <w:rFonts w:ascii="Arial" w:eastAsia="宋体" w:hAnsi="Arial" w:cs="Arial"/>
          <w:color w:val="4D4D4D"/>
          <w:kern w:val="0"/>
          <w:sz w:val="24"/>
          <w:szCs w:val="24"/>
        </w:rPr>
        <w:t>事务读取到了</w:t>
      </w:r>
      <w:r w:rsidRPr="007714A9">
        <w:rPr>
          <w:rFonts w:ascii="Arial" w:eastAsia="宋体" w:hAnsi="Arial" w:cs="Arial"/>
          <w:color w:val="4D4D4D"/>
          <w:kern w:val="0"/>
          <w:sz w:val="24"/>
          <w:szCs w:val="24"/>
        </w:rPr>
        <w:t>B</w:t>
      </w:r>
      <w:r w:rsidRPr="007714A9">
        <w:rPr>
          <w:rFonts w:ascii="Arial" w:eastAsia="宋体" w:hAnsi="Arial" w:cs="Arial"/>
          <w:color w:val="4D4D4D"/>
          <w:kern w:val="0"/>
          <w:sz w:val="24"/>
          <w:szCs w:val="24"/>
        </w:rPr>
        <w:t>事务已经提交的更改数据，</w:t>
      </w:r>
      <w:proofErr w:type="gramStart"/>
      <w:r w:rsidRPr="007714A9">
        <w:rPr>
          <w:rFonts w:ascii="Arial" w:eastAsia="宋体" w:hAnsi="Arial" w:cs="Arial"/>
          <w:color w:val="4D4D4D"/>
          <w:kern w:val="0"/>
          <w:sz w:val="24"/>
          <w:szCs w:val="24"/>
        </w:rPr>
        <w:t>在同个时间</w:t>
      </w:r>
      <w:proofErr w:type="gramEnd"/>
      <w:r w:rsidRPr="007714A9">
        <w:rPr>
          <w:rFonts w:ascii="Arial" w:eastAsia="宋体" w:hAnsi="Arial" w:cs="Arial"/>
          <w:color w:val="4D4D4D"/>
          <w:kern w:val="0"/>
          <w:sz w:val="24"/>
          <w:szCs w:val="24"/>
        </w:rPr>
        <w:t>段内，两次查询结果不一致。</w:t>
      </w:r>
      <w:r w:rsidRPr="007714A9">
        <w:rPr>
          <w:rFonts w:ascii="Arial" w:eastAsia="宋体" w:hAnsi="Arial" w:cs="Arial"/>
          <w:color w:val="4D4D4D"/>
          <w:kern w:val="0"/>
          <w:sz w:val="24"/>
          <w:szCs w:val="24"/>
        </w:rPr>
        <w:br/>
      </w:r>
      <w:r w:rsidRPr="007714A9">
        <w:rPr>
          <w:rFonts w:ascii="Arial" w:eastAsia="宋体" w:hAnsi="Arial" w:cs="Arial"/>
          <w:color w:val="4D4D4D"/>
          <w:kern w:val="0"/>
          <w:sz w:val="24"/>
          <w:szCs w:val="24"/>
        </w:rPr>
        <w:lastRenderedPageBreak/>
        <w:t>图例分析：</w:t>
      </w:r>
      <w:r w:rsidRPr="007714A9">
        <w:rPr>
          <w:rFonts w:ascii="Arial" w:eastAsia="宋体" w:hAnsi="Arial" w:cs="Arial"/>
          <w:color w:val="4D4D4D"/>
          <w:kern w:val="0"/>
          <w:sz w:val="24"/>
          <w:szCs w:val="24"/>
        </w:rPr>
        <w:br/>
      </w:r>
      <w:r w:rsidRPr="007714A9">
        <w:rPr>
          <w:rFonts w:ascii="Arial" w:eastAsia="宋体" w:hAnsi="Arial" w:cs="Arial"/>
          <w:noProof/>
          <w:color w:val="4D4D4D"/>
          <w:kern w:val="0"/>
          <w:sz w:val="24"/>
          <w:szCs w:val="24"/>
        </w:rPr>
        <w:drawing>
          <wp:inline distT="0" distB="0" distL="0" distR="0" wp14:anchorId="07B8A4A8" wp14:editId="4F2AD761">
            <wp:extent cx="5274310" cy="1600835"/>
            <wp:effectExtent l="0" t="0" r="2540" b="0"/>
            <wp:docPr id="4" name="图片 4"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在这里插入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600835"/>
                    </a:xfrm>
                    <a:prstGeom prst="rect">
                      <a:avLst/>
                    </a:prstGeom>
                    <a:noFill/>
                    <a:ln>
                      <a:noFill/>
                    </a:ln>
                  </pic:spPr>
                </pic:pic>
              </a:graphicData>
            </a:graphic>
          </wp:inline>
        </w:drawing>
      </w:r>
    </w:p>
    <w:p w14:paraId="4914C097" w14:textId="77777777" w:rsidR="007714A9" w:rsidRPr="007714A9" w:rsidRDefault="007714A9" w:rsidP="007714A9">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3" w:name="t4"/>
      <w:bookmarkEnd w:id="3"/>
      <w:r w:rsidRPr="007714A9">
        <w:rPr>
          <w:rFonts w:ascii="微软雅黑" w:eastAsia="微软雅黑" w:hAnsi="微软雅黑" w:cs="宋体" w:hint="eastAsia"/>
          <w:b/>
          <w:bCs/>
          <w:color w:val="4F4F4F"/>
          <w:kern w:val="0"/>
          <w:sz w:val="36"/>
          <w:szCs w:val="36"/>
        </w:rPr>
        <w:t>幻读：</w:t>
      </w:r>
    </w:p>
    <w:p w14:paraId="3C2D2CAF" w14:textId="07DE5816" w:rsidR="007714A9" w:rsidRPr="007714A9" w:rsidRDefault="007714A9" w:rsidP="007714A9">
      <w:pPr>
        <w:widowControl/>
        <w:shd w:val="clear" w:color="auto" w:fill="FFFFFF"/>
        <w:spacing w:after="240" w:line="390" w:lineRule="atLeast"/>
        <w:jc w:val="left"/>
        <w:rPr>
          <w:rFonts w:ascii="Arial" w:eastAsia="宋体" w:hAnsi="Arial" w:cs="Arial" w:hint="eastAsia"/>
          <w:color w:val="4D4D4D"/>
          <w:kern w:val="0"/>
          <w:sz w:val="24"/>
          <w:szCs w:val="24"/>
        </w:rPr>
      </w:pPr>
      <w:proofErr w:type="gramStart"/>
      <w:r w:rsidRPr="007714A9">
        <w:rPr>
          <w:rFonts w:ascii="Arial" w:eastAsia="宋体" w:hAnsi="Arial" w:cs="Arial"/>
          <w:color w:val="4D4D4D"/>
          <w:kern w:val="0"/>
          <w:sz w:val="24"/>
          <w:szCs w:val="24"/>
        </w:rPr>
        <w:t>幻读一般</w:t>
      </w:r>
      <w:proofErr w:type="gramEnd"/>
      <w:r w:rsidRPr="007714A9">
        <w:rPr>
          <w:rFonts w:ascii="Arial" w:eastAsia="宋体" w:hAnsi="Arial" w:cs="Arial"/>
          <w:color w:val="4D4D4D"/>
          <w:kern w:val="0"/>
          <w:sz w:val="24"/>
          <w:szCs w:val="24"/>
        </w:rPr>
        <w:t>是在数据统计的事务上，</w:t>
      </w:r>
      <w:r w:rsidRPr="007714A9">
        <w:rPr>
          <w:rFonts w:ascii="Arial" w:eastAsia="宋体" w:hAnsi="Arial" w:cs="Arial"/>
          <w:color w:val="4D4D4D"/>
          <w:kern w:val="0"/>
          <w:sz w:val="24"/>
          <w:szCs w:val="24"/>
        </w:rPr>
        <w:t>A</w:t>
      </w:r>
      <w:r w:rsidRPr="007714A9">
        <w:rPr>
          <w:rFonts w:ascii="Arial" w:eastAsia="宋体" w:hAnsi="Arial" w:cs="Arial"/>
          <w:color w:val="4D4D4D"/>
          <w:kern w:val="0"/>
          <w:sz w:val="24"/>
          <w:szCs w:val="24"/>
        </w:rPr>
        <w:t>事务读取到了</w:t>
      </w:r>
      <w:r w:rsidRPr="007714A9">
        <w:rPr>
          <w:rFonts w:ascii="Arial" w:eastAsia="宋体" w:hAnsi="Arial" w:cs="Arial"/>
          <w:color w:val="4D4D4D"/>
          <w:kern w:val="0"/>
          <w:sz w:val="24"/>
          <w:szCs w:val="24"/>
        </w:rPr>
        <w:t>B</w:t>
      </w:r>
      <w:r w:rsidRPr="007714A9">
        <w:rPr>
          <w:rFonts w:ascii="Arial" w:eastAsia="宋体" w:hAnsi="Arial" w:cs="Arial"/>
          <w:color w:val="4D4D4D"/>
          <w:kern w:val="0"/>
          <w:sz w:val="24"/>
          <w:szCs w:val="24"/>
        </w:rPr>
        <w:t>事务提交的新增数据，导致统计结果前后不一致。</w:t>
      </w:r>
      <w:r w:rsidRPr="007714A9">
        <w:rPr>
          <w:rFonts w:ascii="Arial" w:eastAsia="宋体" w:hAnsi="Arial" w:cs="Arial"/>
          <w:color w:val="4D4D4D"/>
          <w:kern w:val="0"/>
          <w:sz w:val="24"/>
          <w:szCs w:val="24"/>
        </w:rPr>
        <w:br/>
      </w:r>
      <w:r w:rsidRPr="007714A9">
        <w:rPr>
          <w:rFonts w:ascii="Arial" w:eastAsia="宋体" w:hAnsi="Arial" w:cs="Arial"/>
          <w:color w:val="4D4D4D"/>
          <w:kern w:val="0"/>
          <w:sz w:val="24"/>
          <w:szCs w:val="24"/>
        </w:rPr>
        <w:t>图例分析：</w:t>
      </w:r>
      <w:r w:rsidRPr="007714A9">
        <w:rPr>
          <w:rFonts w:ascii="Arial" w:eastAsia="宋体" w:hAnsi="Arial" w:cs="Arial"/>
          <w:color w:val="4D4D4D"/>
          <w:kern w:val="0"/>
          <w:sz w:val="24"/>
          <w:szCs w:val="24"/>
        </w:rPr>
        <w:br/>
      </w:r>
      <w:r w:rsidRPr="007714A9">
        <w:rPr>
          <w:rFonts w:ascii="Arial" w:eastAsia="宋体" w:hAnsi="Arial" w:cs="Arial"/>
          <w:noProof/>
          <w:color w:val="4D4D4D"/>
          <w:kern w:val="0"/>
          <w:sz w:val="24"/>
          <w:szCs w:val="24"/>
        </w:rPr>
        <w:drawing>
          <wp:inline distT="0" distB="0" distL="0" distR="0" wp14:anchorId="51916BBD" wp14:editId="031CEDE0">
            <wp:extent cx="5274310" cy="1409065"/>
            <wp:effectExtent l="0" t="0" r="2540" b="635"/>
            <wp:docPr id="3" name="图片 3"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这里插入图片描述"/>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1409065"/>
                    </a:xfrm>
                    <a:prstGeom prst="rect">
                      <a:avLst/>
                    </a:prstGeom>
                    <a:noFill/>
                    <a:ln>
                      <a:noFill/>
                    </a:ln>
                  </pic:spPr>
                </pic:pic>
              </a:graphicData>
            </a:graphic>
          </wp:inline>
        </w:drawing>
      </w:r>
    </w:p>
    <w:p w14:paraId="2C180885" w14:textId="77777777" w:rsidR="007714A9" w:rsidRPr="007714A9" w:rsidRDefault="007714A9" w:rsidP="007714A9">
      <w:pPr>
        <w:widowControl/>
        <w:shd w:val="clear" w:color="auto" w:fill="FFFFFF"/>
        <w:spacing w:line="540" w:lineRule="atLeast"/>
        <w:jc w:val="left"/>
        <w:outlineLvl w:val="0"/>
        <w:rPr>
          <w:rFonts w:ascii="微软雅黑" w:eastAsia="微软雅黑" w:hAnsi="微软雅黑" w:cs="宋体"/>
          <w:b/>
          <w:bCs/>
          <w:color w:val="4F4F4F"/>
          <w:kern w:val="36"/>
          <w:sz w:val="42"/>
          <w:szCs w:val="42"/>
        </w:rPr>
      </w:pPr>
      <w:bookmarkStart w:id="4" w:name="t5"/>
      <w:bookmarkEnd w:id="4"/>
      <w:r w:rsidRPr="007714A9">
        <w:rPr>
          <w:rFonts w:ascii="微软雅黑" w:eastAsia="微软雅黑" w:hAnsi="微软雅黑" w:cs="宋体" w:hint="eastAsia"/>
          <w:b/>
          <w:bCs/>
          <w:color w:val="4F4F4F"/>
          <w:kern w:val="36"/>
          <w:sz w:val="42"/>
          <w:szCs w:val="42"/>
        </w:rPr>
        <w:t>数据库的隔离级别</w:t>
      </w:r>
    </w:p>
    <w:p w14:paraId="310BB314" w14:textId="77777777" w:rsidR="007714A9" w:rsidRPr="007714A9" w:rsidRDefault="007714A9" w:rsidP="007714A9">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5" w:name="t6"/>
      <w:bookmarkEnd w:id="5"/>
      <w:r w:rsidRPr="007714A9">
        <w:rPr>
          <w:rFonts w:ascii="微软雅黑" w:eastAsia="微软雅黑" w:hAnsi="微软雅黑" w:cs="宋体" w:hint="eastAsia"/>
          <w:b/>
          <w:bCs/>
          <w:color w:val="4F4F4F"/>
          <w:kern w:val="0"/>
          <w:sz w:val="36"/>
          <w:szCs w:val="36"/>
        </w:rPr>
        <w:t>四种隔离级别简介</w:t>
      </w:r>
    </w:p>
    <w:p w14:paraId="28E1DB29" w14:textId="79027744" w:rsidR="007714A9" w:rsidRPr="007714A9" w:rsidRDefault="007714A9" w:rsidP="007714A9">
      <w:pPr>
        <w:widowControl/>
        <w:shd w:val="clear" w:color="auto" w:fill="FFFFFF"/>
        <w:spacing w:after="240" w:line="390" w:lineRule="atLeast"/>
        <w:jc w:val="left"/>
        <w:rPr>
          <w:rFonts w:ascii="Arial" w:eastAsia="宋体" w:hAnsi="Arial" w:cs="Arial" w:hint="eastAsia"/>
          <w:color w:val="4D4D4D"/>
          <w:kern w:val="0"/>
          <w:sz w:val="24"/>
          <w:szCs w:val="24"/>
        </w:rPr>
      </w:pPr>
      <w:r w:rsidRPr="007714A9">
        <w:rPr>
          <w:rFonts w:ascii="Arial" w:eastAsia="宋体" w:hAnsi="Arial" w:cs="Arial"/>
          <w:color w:val="4D4D4D"/>
          <w:kern w:val="0"/>
          <w:sz w:val="24"/>
          <w:szCs w:val="24"/>
        </w:rPr>
        <w:t>四种隔离级别，从程度从低到高依次</w:t>
      </w:r>
      <w:proofErr w:type="gramStart"/>
      <w:r w:rsidRPr="007714A9">
        <w:rPr>
          <w:rFonts w:ascii="Arial" w:eastAsia="宋体" w:hAnsi="Arial" w:cs="Arial"/>
          <w:color w:val="4D4D4D"/>
          <w:kern w:val="0"/>
          <w:sz w:val="24"/>
          <w:szCs w:val="24"/>
        </w:rPr>
        <w:t>是</w:t>
      </w:r>
      <w:r w:rsidRPr="007714A9">
        <w:rPr>
          <w:rFonts w:ascii="Arial" w:eastAsia="宋体" w:hAnsi="Arial" w:cs="Arial"/>
          <w:b/>
          <w:bCs/>
          <w:color w:val="4D4D4D"/>
          <w:kern w:val="0"/>
          <w:sz w:val="24"/>
          <w:szCs w:val="24"/>
        </w:rPr>
        <w:t>读未提交</w:t>
      </w:r>
      <w:proofErr w:type="gramEnd"/>
      <w:r w:rsidRPr="007714A9">
        <w:rPr>
          <w:rFonts w:ascii="Arial" w:eastAsia="宋体" w:hAnsi="Arial" w:cs="Arial"/>
          <w:b/>
          <w:bCs/>
          <w:color w:val="4D4D4D"/>
          <w:kern w:val="0"/>
          <w:sz w:val="24"/>
          <w:szCs w:val="24"/>
        </w:rPr>
        <w:t>，</w:t>
      </w:r>
      <w:proofErr w:type="gramStart"/>
      <w:r w:rsidRPr="007714A9">
        <w:rPr>
          <w:rFonts w:ascii="Arial" w:eastAsia="宋体" w:hAnsi="Arial" w:cs="Arial"/>
          <w:b/>
          <w:bCs/>
          <w:color w:val="4D4D4D"/>
          <w:kern w:val="0"/>
          <w:sz w:val="24"/>
          <w:szCs w:val="24"/>
        </w:rPr>
        <w:t>读已提交</w:t>
      </w:r>
      <w:proofErr w:type="gramEnd"/>
      <w:r w:rsidRPr="007714A9">
        <w:rPr>
          <w:rFonts w:ascii="Arial" w:eastAsia="宋体" w:hAnsi="Arial" w:cs="Arial"/>
          <w:b/>
          <w:bCs/>
          <w:color w:val="4D4D4D"/>
          <w:kern w:val="0"/>
          <w:sz w:val="24"/>
          <w:szCs w:val="24"/>
        </w:rPr>
        <w:t>，可重复读、串行化</w:t>
      </w:r>
      <w:r w:rsidRPr="007714A9">
        <w:rPr>
          <w:rFonts w:ascii="Arial" w:eastAsia="宋体" w:hAnsi="Arial" w:cs="Arial"/>
          <w:color w:val="4D4D4D"/>
          <w:kern w:val="0"/>
          <w:sz w:val="24"/>
          <w:szCs w:val="24"/>
        </w:rPr>
        <w:t>。隔离级别越大安全性越高，同时效率也越低，如果设置串行化，那就不存在并发操作了。四种隔离级别对于上述并发下可能出现的三个问题的控制情况</w:t>
      </w:r>
      <w:r w:rsidRPr="007714A9">
        <w:rPr>
          <w:rFonts w:ascii="Arial" w:eastAsia="宋体" w:hAnsi="Arial" w:cs="Arial"/>
          <w:color w:val="4D4D4D"/>
          <w:kern w:val="0"/>
          <w:sz w:val="24"/>
          <w:szCs w:val="24"/>
        </w:rPr>
        <w:lastRenderedPageBreak/>
        <w:t>可用一张图来描述：</w:t>
      </w:r>
      <w:r w:rsidRPr="007714A9">
        <w:rPr>
          <w:rFonts w:ascii="Arial" w:eastAsia="宋体" w:hAnsi="Arial" w:cs="Arial"/>
          <w:color w:val="4D4D4D"/>
          <w:kern w:val="0"/>
          <w:sz w:val="24"/>
          <w:szCs w:val="24"/>
        </w:rPr>
        <w:br/>
      </w:r>
      <w:r w:rsidRPr="007714A9">
        <w:rPr>
          <w:rFonts w:ascii="Arial" w:eastAsia="宋体" w:hAnsi="Arial" w:cs="Arial"/>
          <w:noProof/>
          <w:color w:val="4D4D4D"/>
          <w:kern w:val="0"/>
          <w:sz w:val="24"/>
          <w:szCs w:val="24"/>
        </w:rPr>
        <w:drawing>
          <wp:inline distT="0" distB="0" distL="0" distR="0" wp14:anchorId="52DF2007" wp14:editId="58380AC8">
            <wp:extent cx="5274310" cy="2277110"/>
            <wp:effectExtent l="0" t="0" r="2540" b="8890"/>
            <wp:docPr id="2" name="图片 2"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在这里插入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277110"/>
                    </a:xfrm>
                    <a:prstGeom prst="rect">
                      <a:avLst/>
                    </a:prstGeom>
                    <a:noFill/>
                    <a:ln>
                      <a:noFill/>
                    </a:ln>
                  </pic:spPr>
                </pic:pic>
              </a:graphicData>
            </a:graphic>
          </wp:inline>
        </w:drawing>
      </w:r>
    </w:p>
    <w:p w14:paraId="7BA18603" w14:textId="77777777" w:rsidR="007714A9" w:rsidRPr="007714A9" w:rsidRDefault="007714A9" w:rsidP="007714A9">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6" w:name="t7"/>
      <w:bookmarkEnd w:id="6"/>
      <w:r w:rsidRPr="007714A9">
        <w:rPr>
          <w:rFonts w:ascii="微软雅黑" w:eastAsia="微软雅黑" w:hAnsi="微软雅黑" w:cs="宋体" w:hint="eastAsia"/>
          <w:b/>
          <w:bCs/>
          <w:color w:val="4F4F4F"/>
          <w:kern w:val="0"/>
          <w:sz w:val="36"/>
          <w:szCs w:val="36"/>
        </w:rPr>
        <w:t>常见数据库默认隔离级别</w:t>
      </w:r>
    </w:p>
    <w:p w14:paraId="7E9F2449" w14:textId="77777777" w:rsidR="007714A9" w:rsidRPr="007714A9" w:rsidRDefault="007714A9" w:rsidP="007714A9">
      <w:pPr>
        <w:widowControl/>
        <w:shd w:val="clear" w:color="auto" w:fill="FFFFFF"/>
        <w:spacing w:after="240" w:line="390" w:lineRule="atLeast"/>
        <w:jc w:val="left"/>
        <w:rPr>
          <w:rFonts w:ascii="Arial" w:eastAsia="宋体" w:hAnsi="Arial" w:cs="Arial" w:hint="eastAsia"/>
          <w:color w:val="4D4D4D"/>
          <w:kern w:val="0"/>
          <w:sz w:val="24"/>
          <w:szCs w:val="24"/>
        </w:rPr>
      </w:pPr>
      <w:r w:rsidRPr="007714A9">
        <w:rPr>
          <w:rFonts w:ascii="Arial" w:eastAsia="宋体" w:hAnsi="Arial" w:cs="Arial"/>
          <w:color w:val="4D4D4D"/>
          <w:kern w:val="0"/>
          <w:sz w:val="24"/>
          <w:szCs w:val="24"/>
        </w:rPr>
        <w:t>不同的</w:t>
      </w:r>
      <w:proofErr w:type="gramStart"/>
      <w:r w:rsidRPr="007714A9">
        <w:rPr>
          <w:rFonts w:ascii="Arial" w:eastAsia="宋体" w:hAnsi="Arial" w:cs="Arial"/>
          <w:color w:val="4D4D4D"/>
          <w:kern w:val="0"/>
          <w:sz w:val="24"/>
          <w:szCs w:val="24"/>
        </w:rPr>
        <w:t>数据库默人的</w:t>
      </w:r>
      <w:proofErr w:type="gramEnd"/>
      <w:r w:rsidRPr="007714A9">
        <w:rPr>
          <w:rFonts w:ascii="Arial" w:eastAsia="宋体" w:hAnsi="Arial" w:cs="Arial"/>
          <w:color w:val="4D4D4D"/>
          <w:kern w:val="0"/>
          <w:sz w:val="24"/>
          <w:szCs w:val="24"/>
        </w:rPr>
        <w:t>隔离级别有差别，</w:t>
      </w:r>
      <w:r w:rsidRPr="007714A9">
        <w:rPr>
          <w:rFonts w:ascii="Arial" w:eastAsia="宋体" w:hAnsi="Arial" w:cs="Arial"/>
          <w:color w:val="4D4D4D"/>
          <w:kern w:val="0"/>
          <w:sz w:val="24"/>
          <w:szCs w:val="24"/>
        </w:rPr>
        <w:t>Oracle</w:t>
      </w:r>
      <w:r w:rsidRPr="007714A9">
        <w:rPr>
          <w:rFonts w:ascii="Arial" w:eastAsia="宋体" w:hAnsi="Arial" w:cs="Arial"/>
          <w:color w:val="4D4D4D"/>
          <w:kern w:val="0"/>
          <w:sz w:val="24"/>
          <w:szCs w:val="24"/>
        </w:rPr>
        <w:t>、</w:t>
      </w:r>
      <w:r w:rsidRPr="007714A9">
        <w:rPr>
          <w:rFonts w:ascii="Arial" w:eastAsia="宋体" w:hAnsi="Arial" w:cs="Arial"/>
          <w:color w:val="4D4D4D"/>
          <w:kern w:val="0"/>
          <w:sz w:val="24"/>
          <w:szCs w:val="24"/>
        </w:rPr>
        <w:t xml:space="preserve">SQL Server </w:t>
      </w:r>
      <w:r w:rsidRPr="007714A9">
        <w:rPr>
          <w:rFonts w:ascii="Arial" w:eastAsia="宋体" w:hAnsi="Arial" w:cs="Arial"/>
          <w:color w:val="4D4D4D"/>
          <w:kern w:val="0"/>
          <w:sz w:val="24"/>
          <w:szCs w:val="24"/>
        </w:rPr>
        <w:t>默认隔离级别</w:t>
      </w:r>
      <w:proofErr w:type="gramStart"/>
      <w:r w:rsidRPr="007714A9">
        <w:rPr>
          <w:rFonts w:ascii="Arial" w:eastAsia="宋体" w:hAnsi="Arial" w:cs="Arial"/>
          <w:color w:val="4D4D4D"/>
          <w:kern w:val="0"/>
          <w:sz w:val="24"/>
          <w:szCs w:val="24"/>
        </w:rPr>
        <w:t>是读已提交</w:t>
      </w:r>
      <w:proofErr w:type="gramEnd"/>
      <w:r w:rsidRPr="007714A9">
        <w:rPr>
          <w:rFonts w:ascii="Arial" w:eastAsia="宋体" w:hAnsi="Arial" w:cs="Arial"/>
          <w:color w:val="4D4D4D"/>
          <w:kern w:val="0"/>
          <w:sz w:val="24"/>
          <w:szCs w:val="24"/>
        </w:rPr>
        <w:t>，</w:t>
      </w:r>
      <w:proofErr w:type="spellStart"/>
      <w:r w:rsidRPr="007714A9">
        <w:rPr>
          <w:rFonts w:ascii="Arial" w:eastAsia="宋体" w:hAnsi="Arial" w:cs="Arial"/>
          <w:color w:val="4D4D4D"/>
          <w:kern w:val="0"/>
          <w:sz w:val="24"/>
          <w:szCs w:val="24"/>
        </w:rPr>
        <w:t>Mysql</w:t>
      </w:r>
      <w:proofErr w:type="spellEnd"/>
      <w:r w:rsidRPr="007714A9">
        <w:rPr>
          <w:rFonts w:ascii="Arial" w:eastAsia="宋体" w:hAnsi="Arial" w:cs="Arial"/>
          <w:color w:val="4D4D4D"/>
          <w:kern w:val="0"/>
          <w:sz w:val="24"/>
          <w:szCs w:val="24"/>
        </w:rPr>
        <w:t>的默认隔离级别是可重复读。</w:t>
      </w:r>
    </w:p>
    <w:p w14:paraId="3BDA7CBB" w14:textId="77777777" w:rsidR="007714A9" w:rsidRPr="007714A9" w:rsidRDefault="007714A9" w:rsidP="001135B0">
      <w:pPr>
        <w:widowControl/>
        <w:shd w:val="clear" w:color="auto" w:fill="FFFFFF"/>
        <w:spacing w:before="150" w:after="150"/>
        <w:jc w:val="left"/>
        <w:rPr>
          <w:rFonts w:ascii="微软雅黑" w:eastAsia="微软雅黑" w:hAnsi="微软雅黑" w:cs="宋体"/>
          <w:color w:val="111111"/>
          <w:kern w:val="0"/>
          <w:sz w:val="20"/>
          <w:szCs w:val="20"/>
        </w:rPr>
      </w:pPr>
    </w:p>
    <w:p w14:paraId="58F8AAD4" w14:textId="77777777" w:rsidR="007714A9" w:rsidRDefault="007714A9" w:rsidP="001135B0">
      <w:pPr>
        <w:widowControl/>
        <w:shd w:val="clear" w:color="auto" w:fill="FFFFFF"/>
        <w:spacing w:before="150" w:after="150"/>
        <w:jc w:val="left"/>
        <w:rPr>
          <w:rFonts w:ascii="微软雅黑" w:eastAsia="微软雅黑" w:hAnsi="微软雅黑" w:cs="宋体"/>
          <w:color w:val="111111"/>
          <w:kern w:val="0"/>
          <w:sz w:val="20"/>
          <w:szCs w:val="20"/>
        </w:rPr>
      </w:pPr>
    </w:p>
    <w:p w14:paraId="018E0EF1" w14:textId="47EFE388" w:rsidR="001135B0" w:rsidRPr="001135B0" w:rsidRDefault="001135B0" w:rsidP="001135B0">
      <w:pPr>
        <w:widowControl/>
        <w:shd w:val="clear" w:color="auto" w:fill="FFFFFF"/>
        <w:spacing w:before="150" w:after="150"/>
        <w:jc w:val="left"/>
        <w:rPr>
          <w:rFonts w:ascii="微软雅黑" w:eastAsia="微软雅黑" w:hAnsi="微软雅黑" w:cs="宋体"/>
          <w:color w:val="111111"/>
          <w:kern w:val="0"/>
          <w:sz w:val="20"/>
          <w:szCs w:val="20"/>
        </w:rPr>
      </w:pPr>
      <w:r w:rsidRPr="001135B0">
        <w:rPr>
          <w:rFonts w:ascii="微软雅黑" w:eastAsia="微软雅黑" w:hAnsi="微软雅黑" w:cs="宋体" w:hint="eastAsia"/>
          <w:color w:val="111111"/>
          <w:kern w:val="0"/>
          <w:sz w:val="20"/>
          <w:szCs w:val="20"/>
        </w:rPr>
        <w:t>数据库事务的隔离级别有4个，由低到高依次为Read uncommitted(未授权读取、</w:t>
      </w:r>
      <w:proofErr w:type="gramStart"/>
      <w:r w:rsidRPr="001135B0">
        <w:rPr>
          <w:rFonts w:ascii="微软雅黑" w:eastAsia="微软雅黑" w:hAnsi="微软雅黑" w:cs="宋体" w:hint="eastAsia"/>
          <w:color w:val="111111"/>
          <w:kern w:val="0"/>
          <w:sz w:val="20"/>
          <w:szCs w:val="20"/>
        </w:rPr>
        <w:t>读未提交</w:t>
      </w:r>
      <w:proofErr w:type="gramEnd"/>
      <w:r w:rsidRPr="001135B0">
        <w:rPr>
          <w:rFonts w:ascii="微软雅黑" w:eastAsia="微软雅黑" w:hAnsi="微软雅黑" w:cs="宋体" w:hint="eastAsia"/>
          <w:color w:val="111111"/>
          <w:kern w:val="0"/>
          <w:sz w:val="20"/>
          <w:szCs w:val="20"/>
        </w:rPr>
        <w:t>)、Read committed（授权读取、读提交）、Repeatable read（可重复读取）、Serializable（序列化），这四个级别可以逐个解决脏读、不可重复读、</w:t>
      </w:r>
      <w:proofErr w:type="gramStart"/>
      <w:r w:rsidRPr="001135B0">
        <w:rPr>
          <w:rFonts w:ascii="微软雅黑" w:eastAsia="微软雅黑" w:hAnsi="微软雅黑" w:cs="宋体" w:hint="eastAsia"/>
          <w:color w:val="111111"/>
          <w:kern w:val="0"/>
          <w:sz w:val="20"/>
          <w:szCs w:val="20"/>
        </w:rPr>
        <w:t>幻象读</w:t>
      </w:r>
      <w:proofErr w:type="gramEnd"/>
      <w:r w:rsidRPr="001135B0">
        <w:rPr>
          <w:rFonts w:ascii="微软雅黑" w:eastAsia="微软雅黑" w:hAnsi="微软雅黑" w:cs="宋体" w:hint="eastAsia"/>
          <w:color w:val="111111"/>
          <w:kern w:val="0"/>
          <w:sz w:val="20"/>
          <w:szCs w:val="20"/>
        </w:rPr>
        <w:t>这几类问题。</w:t>
      </w:r>
    </w:p>
    <w:p w14:paraId="41DFDF02" w14:textId="1B8DE293" w:rsidR="001135B0" w:rsidRPr="001135B0" w:rsidRDefault="001135B0" w:rsidP="001135B0">
      <w:pPr>
        <w:widowControl/>
        <w:numPr>
          <w:ilvl w:val="0"/>
          <w:numId w:val="1"/>
        </w:numPr>
        <w:shd w:val="clear" w:color="auto" w:fill="FFFFFF"/>
        <w:ind w:left="1170"/>
        <w:jc w:val="left"/>
        <w:rPr>
          <w:rFonts w:ascii="微软雅黑" w:eastAsia="微软雅黑" w:hAnsi="微软雅黑" w:cs="宋体" w:hint="eastAsia"/>
          <w:color w:val="111111"/>
          <w:kern w:val="0"/>
          <w:sz w:val="20"/>
          <w:szCs w:val="20"/>
        </w:rPr>
      </w:pPr>
      <w:r w:rsidRPr="001135B0">
        <w:rPr>
          <w:rFonts w:ascii="微软雅黑" w:eastAsia="微软雅黑" w:hAnsi="微软雅黑" w:cs="宋体" w:hint="eastAsia"/>
          <w:color w:val="111111"/>
          <w:kern w:val="0"/>
          <w:sz w:val="20"/>
          <w:szCs w:val="20"/>
        </w:rPr>
        <w:t>Read uncommitted(未授权读取、</w:t>
      </w:r>
      <w:proofErr w:type="gramStart"/>
      <w:r w:rsidRPr="001135B0">
        <w:rPr>
          <w:rFonts w:ascii="微软雅黑" w:eastAsia="微软雅黑" w:hAnsi="微软雅黑" w:cs="宋体" w:hint="eastAsia"/>
          <w:color w:val="111111"/>
          <w:kern w:val="0"/>
          <w:sz w:val="20"/>
          <w:szCs w:val="20"/>
        </w:rPr>
        <w:t>读未提交</w:t>
      </w:r>
      <w:proofErr w:type="gramEnd"/>
      <w:r w:rsidRPr="001135B0">
        <w:rPr>
          <w:rFonts w:ascii="微软雅黑" w:eastAsia="微软雅黑" w:hAnsi="微软雅黑" w:cs="宋体" w:hint="eastAsia"/>
          <w:color w:val="111111"/>
          <w:kern w:val="0"/>
          <w:sz w:val="20"/>
          <w:szCs w:val="20"/>
        </w:rPr>
        <w:t>)： </w:t>
      </w:r>
      <w:r>
        <w:rPr>
          <w:rFonts w:ascii="微软雅黑" w:eastAsia="微软雅黑" w:hAnsi="微软雅黑" w:cs="宋体" w:hint="eastAsia"/>
          <w:color w:val="111111"/>
          <w:kern w:val="0"/>
          <w:sz w:val="20"/>
          <w:szCs w:val="20"/>
        </w:rPr>
        <w:t>写不让写</w:t>
      </w:r>
      <w:r w:rsidRPr="001135B0">
        <w:rPr>
          <w:rFonts w:ascii="微软雅黑" w:eastAsia="微软雅黑" w:hAnsi="微软雅黑" w:cs="宋体" w:hint="eastAsia"/>
          <w:color w:val="111111"/>
          <w:kern w:val="0"/>
          <w:sz w:val="20"/>
          <w:szCs w:val="20"/>
        </w:rPr>
        <w:br/>
        <w:t>如果一个事务已经开始写数据，则另外一个事务则不允许同时进行写操作，但允许其他</w:t>
      </w:r>
      <w:proofErr w:type="gramStart"/>
      <w:r w:rsidRPr="001135B0">
        <w:rPr>
          <w:rFonts w:ascii="微软雅黑" w:eastAsia="微软雅黑" w:hAnsi="微软雅黑" w:cs="宋体" w:hint="eastAsia"/>
          <w:color w:val="111111"/>
          <w:kern w:val="0"/>
          <w:sz w:val="20"/>
          <w:szCs w:val="20"/>
        </w:rPr>
        <w:t>事务读</w:t>
      </w:r>
      <w:proofErr w:type="gramEnd"/>
      <w:r w:rsidRPr="001135B0">
        <w:rPr>
          <w:rFonts w:ascii="微软雅黑" w:eastAsia="微软雅黑" w:hAnsi="微软雅黑" w:cs="宋体" w:hint="eastAsia"/>
          <w:color w:val="111111"/>
          <w:kern w:val="0"/>
          <w:sz w:val="20"/>
          <w:szCs w:val="20"/>
        </w:rPr>
        <w:t>此行数据。该隔离级别可以通过“排他写锁”实现。这样就避免了更新丢失，却可能出现脏读。也就是说事务B读取到了事务A未提交的数据。</w:t>
      </w:r>
    </w:p>
    <w:p w14:paraId="447B370E" w14:textId="339206E8" w:rsidR="001135B0" w:rsidRPr="001135B0" w:rsidRDefault="001135B0" w:rsidP="001135B0">
      <w:pPr>
        <w:widowControl/>
        <w:numPr>
          <w:ilvl w:val="0"/>
          <w:numId w:val="1"/>
        </w:numPr>
        <w:shd w:val="clear" w:color="auto" w:fill="FFFFFF"/>
        <w:ind w:left="1170"/>
        <w:jc w:val="left"/>
        <w:rPr>
          <w:rFonts w:ascii="微软雅黑" w:eastAsia="微软雅黑" w:hAnsi="微软雅黑" w:cs="宋体" w:hint="eastAsia"/>
          <w:color w:val="111111"/>
          <w:kern w:val="0"/>
          <w:sz w:val="20"/>
          <w:szCs w:val="20"/>
        </w:rPr>
      </w:pPr>
      <w:r w:rsidRPr="001135B0">
        <w:rPr>
          <w:rFonts w:ascii="微软雅黑" w:eastAsia="微软雅黑" w:hAnsi="微软雅黑" w:cs="宋体" w:hint="eastAsia"/>
          <w:color w:val="111111"/>
          <w:kern w:val="0"/>
          <w:sz w:val="20"/>
          <w:szCs w:val="20"/>
        </w:rPr>
        <w:t>Read committed（授权读取、读提交）： </w:t>
      </w:r>
      <w:r>
        <w:rPr>
          <w:rFonts w:ascii="微软雅黑" w:eastAsia="微软雅黑" w:hAnsi="微软雅黑" w:cs="宋体" w:hint="eastAsia"/>
          <w:color w:val="111111"/>
          <w:kern w:val="0"/>
          <w:sz w:val="20"/>
          <w:szCs w:val="20"/>
        </w:rPr>
        <w:t>写不让读</w:t>
      </w:r>
      <w:r w:rsidRPr="001135B0">
        <w:rPr>
          <w:rFonts w:ascii="微软雅黑" w:eastAsia="微软雅黑" w:hAnsi="微软雅黑" w:cs="宋体" w:hint="eastAsia"/>
          <w:color w:val="111111"/>
          <w:kern w:val="0"/>
          <w:sz w:val="20"/>
          <w:szCs w:val="20"/>
        </w:rPr>
        <w:br/>
        <w:t>读取数据的事务允许其他事务继续访问该行数据，但是未提交的写事务将会禁止其他事务访问该行。该隔离级别避免了脏读，但是却可能出现不可重复读。事务</w:t>
      </w:r>
      <w:r w:rsidRPr="001135B0">
        <w:rPr>
          <w:rFonts w:ascii="微软雅黑" w:eastAsia="微软雅黑" w:hAnsi="微软雅黑" w:cs="宋体" w:hint="eastAsia"/>
          <w:color w:val="111111"/>
          <w:kern w:val="0"/>
          <w:sz w:val="20"/>
          <w:szCs w:val="20"/>
        </w:rPr>
        <w:lastRenderedPageBreak/>
        <w:t>A事先读取了数据，事务B紧接了更新了数据，并提交了事务，而事务A再次读取该数据时，数据已经发生了改变。</w:t>
      </w:r>
    </w:p>
    <w:p w14:paraId="45FBE588" w14:textId="3A752C92" w:rsidR="001135B0" w:rsidRPr="001135B0" w:rsidRDefault="001135B0" w:rsidP="001135B0">
      <w:pPr>
        <w:widowControl/>
        <w:numPr>
          <w:ilvl w:val="0"/>
          <w:numId w:val="1"/>
        </w:numPr>
        <w:shd w:val="clear" w:color="auto" w:fill="FFFFFF"/>
        <w:ind w:left="1170"/>
        <w:jc w:val="left"/>
        <w:rPr>
          <w:rFonts w:ascii="微软雅黑" w:eastAsia="微软雅黑" w:hAnsi="微软雅黑" w:cs="宋体" w:hint="eastAsia"/>
          <w:color w:val="111111"/>
          <w:kern w:val="0"/>
          <w:sz w:val="20"/>
          <w:szCs w:val="20"/>
        </w:rPr>
      </w:pPr>
      <w:r w:rsidRPr="001135B0">
        <w:rPr>
          <w:rFonts w:ascii="微软雅黑" w:eastAsia="微软雅黑" w:hAnsi="微软雅黑" w:cs="宋体" w:hint="eastAsia"/>
          <w:color w:val="111111"/>
          <w:kern w:val="0"/>
          <w:sz w:val="20"/>
          <w:szCs w:val="20"/>
        </w:rPr>
        <w:t>Repeatable read（可重复读取）： </w:t>
      </w:r>
      <w:r>
        <w:rPr>
          <w:rFonts w:ascii="微软雅黑" w:eastAsia="微软雅黑" w:hAnsi="微软雅黑" w:cs="宋体" w:hint="eastAsia"/>
          <w:color w:val="111111"/>
          <w:kern w:val="0"/>
          <w:sz w:val="20"/>
          <w:szCs w:val="20"/>
        </w:rPr>
        <w:t>读不让写</w:t>
      </w:r>
      <w:r w:rsidRPr="001135B0">
        <w:rPr>
          <w:rFonts w:ascii="微软雅黑" w:eastAsia="微软雅黑" w:hAnsi="微软雅黑" w:cs="宋体" w:hint="eastAsia"/>
          <w:color w:val="111111"/>
          <w:kern w:val="0"/>
          <w:sz w:val="20"/>
          <w:szCs w:val="20"/>
        </w:rPr>
        <w:br/>
        <w:t>可重复读是指在一个事务内，多次读同一数据。在这个事务还没有结束时，另外一个事务也访问该同一数据。那么，在第一个事务中的两次读数据之间，即使第二个事务对数据进行修改，第一个事务两次读到的</w:t>
      </w:r>
      <w:proofErr w:type="gramStart"/>
      <w:r w:rsidRPr="001135B0">
        <w:rPr>
          <w:rFonts w:ascii="微软雅黑" w:eastAsia="微软雅黑" w:hAnsi="微软雅黑" w:cs="宋体" w:hint="eastAsia"/>
          <w:color w:val="111111"/>
          <w:kern w:val="0"/>
          <w:sz w:val="20"/>
          <w:szCs w:val="20"/>
        </w:rPr>
        <w:t>的</w:t>
      </w:r>
      <w:proofErr w:type="gramEnd"/>
      <w:r w:rsidRPr="001135B0">
        <w:rPr>
          <w:rFonts w:ascii="微软雅黑" w:eastAsia="微软雅黑" w:hAnsi="微软雅黑" w:cs="宋体" w:hint="eastAsia"/>
          <w:color w:val="111111"/>
          <w:kern w:val="0"/>
          <w:sz w:val="20"/>
          <w:szCs w:val="20"/>
        </w:rPr>
        <w:t>数据是一样的。这样就发生了在一个事务内两次读到的数据是一样的，因此称为是可重复读。读取数据的事务将会禁止写事务（但允许读事务），写事务则禁止任何其他事务。这样避免了不可重复读取和</w:t>
      </w:r>
      <w:proofErr w:type="gramStart"/>
      <w:r w:rsidRPr="001135B0">
        <w:rPr>
          <w:rFonts w:ascii="微软雅黑" w:eastAsia="微软雅黑" w:hAnsi="微软雅黑" w:cs="宋体" w:hint="eastAsia"/>
          <w:color w:val="111111"/>
          <w:kern w:val="0"/>
          <w:sz w:val="20"/>
          <w:szCs w:val="20"/>
        </w:rPr>
        <w:t>脏读</w:t>
      </w:r>
      <w:proofErr w:type="gramEnd"/>
      <w:r w:rsidRPr="001135B0">
        <w:rPr>
          <w:rFonts w:ascii="微软雅黑" w:eastAsia="微软雅黑" w:hAnsi="微软雅黑" w:cs="宋体" w:hint="eastAsia"/>
          <w:color w:val="111111"/>
          <w:kern w:val="0"/>
          <w:sz w:val="20"/>
          <w:szCs w:val="20"/>
        </w:rPr>
        <w:t>，但是有时可能出现幻象读。（读取数据的事务）这可以通过“共享读锁”和“排他写锁”实现。</w:t>
      </w:r>
    </w:p>
    <w:p w14:paraId="6BA17D40" w14:textId="5517134B" w:rsidR="001135B0" w:rsidRPr="001135B0" w:rsidRDefault="001135B0" w:rsidP="001135B0">
      <w:pPr>
        <w:widowControl/>
        <w:numPr>
          <w:ilvl w:val="0"/>
          <w:numId w:val="1"/>
        </w:numPr>
        <w:shd w:val="clear" w:color="auto" w:fill="FFFFFF"/>
        <w:ind w:left="1170"/>
        <w:jc w:val="left"/>
        <w:rPr>
          <w:rFonts w:ascii="微软雅黑" w:eastAsia="微软雅黑" w:hAnsi="微软雅黑" w:cs="宋体" w:hint="eastAsia"/>
          <w:color w:val="111111"/>
          <w:kern w:val="0"/>
          <w:sz w:val="20"/>
          <w:szCs w:val="20"/>
        </w:rPr>
      </w:pPr>
      <w:r w:rsidRPr="001135B0">
        <w:rPr>
          <w:rFonts w:ascii="微软雅黑" w:eastAsia="微软雅黑" w:hAnsi="微软雅黑" w:cs="宋体" w:hint="eastAsia"/>
          <w:color w:val="111111"/>
          <w:kern w:val="0"/>
          <w:sz w:val="20"/>
          <w:szCs w:val="20"/>
        </w:rPr>
        <w:t>Serializable（序列化）： </w:t>
      </w:r>
      <w:r w:rsidRPr="001135B0">
        <w:rPr>
          <w:rFonts w:ascii="微软雅黑" w:eastAsia="微软雅黑" w:hAnsi="微软雅黑" w:cs="宋体" w:hint="eastAsia"/>
          <w:color w:val="111111"/>
          <w:kern w:val="0"/>
          <w:sz w:val="20"/>
          <w:szCs w:val="20"/>
        </w:rPr>
        <w:br/>
        <w:t>提供严格的事务隔离。它要求事务序列化执行，事务只能一个接着一个地执行，但不能并发执行。如果仅仅通过“行级锁”是无法实现事务序列化的，必须通过其他机制保证新插入的数据不会被刚执行查询操作的事务访问到。序列化是最高的事务隔离级别，同时代价也花费最高，性能很低，一般很少使用，在该级别下，事务顺序执行，不仅可以避免脏读、不可重复读，还避免了</w:t>
      </w:r>
      <w:proofErr w:type="gramStart"/>
      <w:r w:rsidRPr="001135B0">
        <w:rPr>
          <w:rFonts w:ascii="微软雅黑" w:eastAsia="微软雅黑" w:hAnsi="微软雅黑" w:cs="宋体" w:hint="eastAsia"/>
          <w:color w:val="111111"/>
          <w:kern w:val="0"/>
          <w:sz w:val="20"/>
          <w:szCs w:val="20"/>
        </w:rPr>
        <w:t>幻像</w:t>
      </w:r>
      <w:proofErr w:type="gramEnd"/>
      <w:r w:rsidRPr="001135B0">
        <w:rPr>
          <w:rFonts w:ascii="微软雅黑" w:eastAsia="微软雅黑" w:hAnsi="微软雅黑" w:cs="宋体" w:hint="eastAsia"/>
          <w:color w:val="111111"/>
          <w:kern w:val="0"/>
          <w:sz w:val="20"/>
          <w:szCs w:val="20"/>
        </w:rPr>
        <w:t>读。 </w:t>
      </w:r>
      <w:r w:rsidRPr="001135B0">
        <w:rPr>
          <w:rFonts w:ascii="微软雅黑" w:eastAsia="微软雅黑" w:hAnsi="微软雅黑" w:cs="宋体" w:hint="eastAsia"/>
          <w:color w:val="111111"/>
          <w:kern w:val="0"/>
          <w:sz w:val="20"/>
          <w:szCs w:val="20"/>
        </w:rPr>
        <w:br/>
      </w:r>
      <w:r w:rsidRPr="001135B0">
        <w:rPr>
          <w:rFonts w:ascii="微软雅黑" w:eastAsia="微软雅黑" w:hAnsi="微软雅黑" w:cs="宋体"/>
          <w:noProof/>
          <w:color w:val="111111"/>
          <w:kern w:val="0"/>
          <w:sz w:val="20"/>
          <w:szCs w:val="20"/>
        </w:rPr>
        <w:drawing>
          <wp:inline distT="0" distB="0" distL="0" distR="0" wp14:anchorId="30CB47CB" wp14:editId="4FF069C9">
            <wp:extent cx="5274310" cy="1365250"/>
            <wp:effectExtent l="0" t="0" r="2540" b="6350"/>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365250"/>
                    </a:xfrm>
                    <a:prstGeom prst="rect">
                      <a:avLst/>
                    </a:prstGeom>
                    <a:noFill/>
                    <a:ln>
                      <a:noFill/>
                    </a:ln>
                  </pic:spPr>
                </pic:pic>
              </a:graphicData>
            </a:graphic>
          </wp:inline>
        </w:drawing>
      </w:r>
      <w:r w:rsidRPr="001135B0">
        <w:rPr>
          <w:rFonts w:ascii="微软雅黑" w:eastAsia="微软雅黑" w:hAnsi="微软雅黑" w:cs="宋体" w:hint="eastAsia"/>
          <w:color w:val="111111"/>
          <w:kern w:val="0"/>
          <w:sz w:val="20"/>
          <w:szCs w:val="20"/>
        </w:rPr>
        <w:t> </w:t>
      </w:r>
      <w:r w:rsidRPr="001135B0">
        <w:rPr>
          <w:rFonts w:ascii="微软雅黑" w:eastAsia="微软雅黑" w:hAnsi="微软雅黑" w:cs="宋体" w:hint="eastAsia"/>
          <w:color w:val="111111"/>
          <w:kern w:val="0"/>
          <w:sz w:val="20"/>
          <w:szCs w:val="20"/>
        </w:rPr>
        <w:br/>
        <w:t xml:space="preserve">隔离级别越高，越能保证数据的完整性和一致性，但是对并发性能的影响也越大。对于多数应用程序，可以优先考虑把数据库系统的隔离级别设为Read </w:t>
      </w:r>
      <w:r w:rsidRPr="001135B0">
        <w:rPr>
          <w:rFonts w:ascii="微软雅黑" w:eastAsia="微软雅黑" w:hAnsi="微软雅黑" w:cs="宋体" w:hint="eastAsia"/>
          <w:color w:val="111111"/>
          <w:kern w:val="0"/>
          <w:sz w:val="20"/>
          <w:szCs w:val="20"/>
        </w:rPr>
        <w:lastRenderedPageBreak/>
        <w:t>Committed。它能够避免脏读取，而且具有较好的并发性能。尽管它会导致不可重复读、</w:t>
      </w:r>
      <w:proofErr w:type="gramStart"/>
      <w:r w:rsidRPr="001135B0">
        <w:rPr>
          <w:rFonts w:ascii="微软雅黑" w:eastAsia="微软雅黑" w:hAnsi="微软雅黑" w:cs="宋体" w:hint="eastAsia"/>
          <w:color w:val="111111"/>
          <w:kern w:val="0"/>
          <w:sz w:val="20"/>
          <w:szCs w:val="20"/>
        </w:rPr>
        <w:t>幻读和</w:t>
      </w:r>
      <w:proofErr w:type="gramEnd"/>
      <w:r w:rsidRPr="001135B0">
        <w:rPr>
          <w:rFonts w:ascii="微软雅黑" w:eastAsia="微软雅黑" w:hAnsi="微软雅黑" w:cs="宋体" w:hint="eastAsia"/>
          <w:color w:val="111111"/>
          <w:kern w:val="0"/>
          <w:sz w:val="20"/>
          <w:szCs w:val="20"/>
        </w:rPr>
        <w:t>第二类丢失更新这些并发问题，在可能出现这类问题的个别场合，可以由应用程序采用悲观锁或乐观锁来控制。大多数数据库的默认级别就是Read committed，比如</w:t>
      </w:r>
      <w:proofErr w:type="spellStart"/>
      <w:r w:rsidRPr="001135B0">
        <w:rPr>
          <w:rFonts w:ascii="微软雅黑" w:eastAsia="微软雅黑" w:hAnsi="微软雅黑" w:cs="宋体" w:hint="eastAsia"/>
          <w:color w:val="111111"/>
          <w:kern w:val="0"/>
          <w:sz w:val="20"/>
          <w:szCs w:val="20"/>
        </w:rPr>
        <w:t>Sql</w:t>
      </w:r>
      <w:proofErr w:type="spellEnd"/>
      <w:r w:rsidRPr="001135B0">
        <w:rPr>
          <w:rFonts w:ascii="微软雅黑" w:eastAsia="微软雅黑" w:hAnsi="微软雅黑" w:cs="宋体" w:hint="eastAsia"/>
          <w:color w:val="111111"/>
          <w:kern w:val="0"/>
          <w:sz w:val="20"/>
          <w:szCs w:val="20"/>
        </w:rPr>
        <w:t xml:space="preserve"> Server , Oracle。MySQL的默认隔离级别就是Repeatable read。</w:t>
      </w:r>
    </w:p>
    <w:p w14:paraId="69099327" w14:textId="77777777" w:rsidR="001B28AF" w:rsidRPr="001135B0" w:rsidRDefault="001B28AF"/>
    <w:sectPr w:rsidR="001B28AF" w:rsidRPr="001135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3E3798" w14:textId="77777777" w:rsidR="00446615" w:rsidRDefault="00446615" w:rsidP="001135B0">
      <w:r>
        <w:separator/>
      </w:r>
    </w:p>
  </w:endnote>
  <w:endnote w:type="continuationSeparator" w:id="0">
    <w:p w14:paraId="0489EBA0" w14:textId="77777777" w:rsidR="00446615" w:rsidRDefault="00446615" w:rsidP="00113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BDDD69" w14:textId="77777777" w:rsidR="00446615" w:rsidRDefault="00446615" w:rsidP="001135B0">
      <w:r>
        <w:separator/>
      </w:r>
    </w:p>
  </w:footnote>
  <w:footnote w:type="continuationSeparator" w:id="0">
    <w:p w14:paraId="1AF19D9F" w14:textId="77777777" w:rsidR="00446615" w:rsidRDefault="00446615" w:rsidP="001135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686585"/>
    <w:multiLevelType w:val="multilevel"/>
    <w:tmpl w:val="C34E3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B21241"/>
    <w:multiLevelType w:val="multilevel"/>
    <w:tmpl w:val="098A4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29E"/>
    <w:rsid w:val="001135B0"/>
    <w:rsid w:val="001B28AF"/>
    <w:rsid w:val="00446615"/>
    <w:rsid w:val="005E729E"/>
    <w:rsid w:val="007714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C2BA89"/>
  <w15:chartTrackingRefBased/>
  <w15:docId w15:val="{DDF46AE7-38D6-447E-9CB8-E02DD51FF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714A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7714A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35B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135B0"/>
    <w:rPr>
      <w:sz w:val="18"/>
      <w:szCs w:val="18"/>
    </w:rPr>
  </w:style>
  <w:style w:type="paragraph" w:styleId="a5">
    <w:name w:val="footer"/>
    <w:basedOn w:val="a"/>
    <w:link w:val="a6"/>
    <w:uiPriority w:val="99"/>
    <w:unhideWhenUsed/>
    <w:rsid w:val="001135B0"/>
    <w:pPr>
      <w:tabs>
        <w:tab w:val="center" w:pos="4153"/>
        <w:tab w:val="right" w:pos="8306"/>
      </w:tabs>
      <w:snapToGrid w:val="0"/>
      <w:jc w:val="left"/>
    </w:pPr>
    <w:rPr>
      <w:sz w:val="18"/>
      <w:szCs w:val="18"/>
    </w:rPr>
  </w:style>
  <w:style w:type="character" w:customStyle="1" w:styleId="a6">
    <w:name w:val="页脚 字符"/>
    <w:basedOn w:val="a0"/>
    <w:link w:val="a5"/>
    <w:uiPriority w:val="99"/>
    <w:rsid w:val="001135B0"/>
    <w:rPr>
      <w:sz w:val="18"/>
      <w:szCs w:val="18"/>
    </w:rPr>
  </w:style>
  <w:style w:type="paragraph" w:styleId="a7">
    <w:name w:val="Normal (Web)"/>
    <w:basedOn w:val="a"/>
    <w:uiPriority w:val="99"/>
    <w:semiHidden/>
    <w:unhideWhenUsed/>
    <w:rsid w:val="001135B0"/>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7714A9"/>
    <w:rPr>
      <w:rFonts w:ascii="宋体" w:eastAsia="宋体" w:hAnsi="宋体" w:cs="宋体"/>
      <w:b/>
      <w:bCs/>
      <w:kern w:val="36"/>
      <w:sz w:val="48"/>
      <w:szCs w:val="48"/>
    </w:rPr>
  </w:style>
  <w:style w:type="character" w:customStyle="1" w:styleId="20">
    <w:name w:val="标题 2 字符"/>
    <w:basedOn w:val="a0"/>
    <w:link w:val="2"/>
    <w:uiPriority w:val="9"/>
    <w:rsid w:val="007714A9"/>
    <w:rPr>
      <w:rFonts w:ascii="宋体" w:eastAsia="宋体" w:hAnsi="宋体" w:cs="宋体"/>
      <w:b/>
      <w:bCs/>
      <w:kern w:val="0"/>
      <w:sz w:val="36"/>
      <w:szCs w:val="36"/>
    </w:rPr>
  </w:style>
  <w:style w:type="character" w:styleId="a8">
    <w:name w:val="Strong"/>
    <w:basedOn w:val="a0"/>
    <w:uiPriority w:val="22"/>
    <w:qFormat/>
    <w:rsid w:val="007714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677586">
      <w:bodyDiv w:val="1"/>
      <w:marLeft w:val="0"/>
      <w:marRight w:val="0"/>
      <w:marTop w:val="0"/>
      <w:marBottom w:val="0"/>
      <w:divBdr>
        <w:top w:val="none" w:sz="0" w:space="0" w:color="auto"/>
        <w:left w:val="none" w:sz="0" w:space="0" w:color="auto"/>
        <w:bottom w:val="none" w:sz="0" w:space="0" w:color="auto"/>
        <w:right w:val="none" w:sz="0" w:space="0" w:color="auto"/>
      </w:divBdr>
    </w:div>
    <w:div w:id="379406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263</Words>
  <Characters>1501</Characters>
  <Application>Microsoft Office Word</Application>
  <DocSecurity>0</DocSecurity>
  <Lines>12</Lines>
  <Paragraphs>3</Paragraphs>
  <ScaleCrop>false</ScaleCrop>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祁 天浩</dc:creator>
  <cp:keywords/>
  <dc:description/>
  <cp:lastModifiedBy>祁 天浩</cp:lastModifiedBy>
  <cp:revision>3</cp:revision>
  <dcterms:created xsi:type="dcterms:W3CDTF">2021-02-23T09:11:00Z</dcterms:created>
  <dcterms:modified xsi:type="dcterms:W3CDTF">2021-02-23T09:46:00Z</dcterms:modified>
</cp:coreProperties>
</file>