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7237" w14:textId="77777777" w:rsidR="000203DD" w:rsidRPr="003B6E0B" w:rsidRDefault="000203DD">
      <w:pPr>
        <w:rPr>
          <w:rFonts w:ascii="Times New Roman" w:hAnsi="Times New Roman" w:cs="Times New Roman"/>
          <w:sz w:val="24"/>
          <w:szCs w:val="24"/>
        </w:rPr>
      </w:pPr>
    </w:p>
    <w:p w14:paraId="09A8911C" w14:textId="77777777" w:rsidR="000203DD" w:rsidRPr="003B6E0B" w:rsidRDefault="000203DD">
      <w:pPr>
        <w:rPr>
          <w:rFonts w:ascii="Times New Roman" w:hAnsi="Times New Roman" w:cs="Times New Roman"/>
          <w:sz w:val="24"/>
          <w:szCs w:val="24"/>
        </w:rPr>
      </w:pPr>
    </w:p>
    <w:p w14:paraId="22D38C95" w14:textId="77777777" w:rsidR="000203DD" w:rsidRPr="003B6E0B" w:rsidRDefault="000203DD">
      <w:pPr>
        <w:rPr>
          <w:rFonts w:ascii="Times New Roman" w:hAnsi="Times New Roman" w:cs="Times New Roman"/>
          <w:sz w:val="24"/>
          <w:szCs w:val="24"/>
        </w:rPr>
      </w:pPr>
    </w:p>
    <w:p w14:paraId="28C4E674" w14:textId="2CC22393" w:rsidR="000203DD" w:rsidRPr="003B6E0B" w:rsidRDefault="00732F36">
      <w:pPr>
        <w:spacing w:line="480" w:lineRule="auto"/>
        <w:jc w:val="center"/>
        <w:rPr>
          <w:rFonts w:ascii="Times New Roman" w:hAnsi="Times New Roman" w:cs="Times New Roman"/>
          <w:sz w:val="24"/>
          <w:szCs w:val="24"/>
        </w:rPr>
      </w:pPr>
      <w:r>
        <w:rPr>
          <w:rFonts w:ascii="Times New Roman" w:eastAsia="Times New Roman" w:hAnsi="Times New Roman" w:cs="Times New Roman"/>
          <w:sz w:val="24"/>
          <w:szCs w:val="24"/>
        </w:rPr>
        <w:t xml:space="preserve">Unit </w:t>
      </w:r>
      <w:r w:rsidR="00AD1B4F">
        <w:rPr>
          <w:rFonts w:ascii="Times New Roman" w:eastAsia="Times New Roman" w:hAnsi="Times New Roman" w:cs="Times New Roman"/>
          <w:sz w:val="24"/>
          <w:szCs w:val="24"/>
        </w:rPr>
        <w:t>6: Technical Proposals and Shorter Reports</w:t>
      </w:r>
    </w:p>
    <w:p w14:paraId="24C9BE11" w14:textId="2167C3D6" w:rsidR="000203DD" w:rsidRPr="003B6E0B" w:rsidRDefault="00732F3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Samuel Mack</w:t>
      </w:r>
    </w:p>
    <w:p w14:paraId="37305994" w14:textId="589A4A51" w:rsidR="00732F36" w:rsidRDefault="00732F36">
      <w:pPr>
        <w:spacing w:line="480" w:lineRule="auto"/>
        <w:jc w:val="center"/>
        <w:rPr>
          <w:rFonts w:ascii="Times New Roman" w:eastAsia="Times New Roman" w:hAnsi="Times New Roman" w:cs="Times New Roman"/>
          <w:sz w:val="24"/>
          <w:szCs w:val="24"/>
        </w:rPr>
      </w:pPr>
      <w:r w:rsidRPr="00732F36">
        <w:rPr>
          <w:rFonts w:ascii="Times New Roman" w:eastAsia="Times New Roman" w:hAnsi="Times New Roman" w:cs="Times New Roman"/>
          <w:sz w:val="24"/>
          <w:szCs w:val="24"/>
        </w:rPr>
        <w:t xml:space="preserve">Professor </w:t>
      </w:r>
      <w:r w:rsidR="009F54BC" w:rsidRPr="009F54BC">
        <w:rPr>
          <w:rFonts w:ascii="Times New Roman" w:eastAsia="Times New Roman" w:hAnsi="Times New Roman" w:cs="Times New Roman"/>
          <w:sz w:val="24"/>
          <w:szCs w:val="24"/>
        </w:rPr>
        <w:t>Vincent Tran</w:t>
      </w:r>
    </w:p>
    <w:p w14:paraId="4DEBAD55" w14:textId="7DDDC280" w:rsidR="000203DD" w:rsidRPr="003B6E0B" w:rsidRDefault="009F54BC">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CIS311</w:t>
      </w:r>
      <w:r w:rsidR="003B6E0B" w:rsidRPr="003B6E0B">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Technical Writing</w:t>
      </w:r>
    </w:p>
    <w:p w14:paraId="65657543" w14:textId="77777777" w:rsidR="000203DD" w:rsidRPr="003B6E0B" w:rsidRDefault="003B6E0B">
      <w:pPr>
        <w:jc w:val="center"/>
        <w:rPr>
          <w:rFonts w:ascii="Times New Roman" w:eastAsia="Times New Roman" w:hAnsi="Times New Roman" w:cs="Times New Roman"/>
          <w:sz w:val="24"/>
          <w:szCs w:val="24"/>
        </w:rPr>
      </w:pPr>
      <w:r w:rsidRPr="003B6E0B">
        <w:rPr>
          <w:rFonts w:ascii="Times New Roman" w:eastAsia="Times New Roman" w:hAnsi="Times New Roman" w:cs="Times New Roman"/>
          <w:sz w:val="24"/>
          <w:szCs w:val="24"/>
        </w:rPr>
        <w:t>Post University</w:t>
      </w:r>
    </w:p>
    <w:p w14:paraId="00506DF3" w14:textId="77777777" w:rsidR="000203DD" w:rsidRPr="003B6E0B" w:rsidRDefault="000203DD">
      <w:pPr>
        <w:spacing w:line="480" w:lineRule="auto"/>
        <w:rPr>
          <w:rFonts w:ascii="Times New Roman" w:hAnsi="Times New Roman" w:cs="Times New Roman"/>
          <w:sz w:val="24"/>
          <w:szCs w:val="24"/>
        </w:rPr>
      </w:pPr>
    </w:p>
    <w:p w14:paraId="2896B841" w14:textId="77777777" w:rsidR="000203DD" w:rsidRPr="003B6E0B" w:rsidRDefault="000203DD">
      <w:pPr>
        <w:spacing w:line="480" w:lineRule="auto"/>
        <w:rPr>
          <w:rFonts w:ascii="Times New Roman" w:hAnsi="Times New Roman" w:cs="Times New Roman"/>
          <w:sz w:val="24"/>
          <w:szCs w:val="24"/>
        </w:rPr>
      </w:pPr>
    </w:p>
    <w:p w14:paraId="39275933" w14:textId="77777777" w:rsidR="000203DD" w:rsidRPr="003B6E0B" w:rsidRDefault="000203DD">
      <w:pPr>
        <w:spacing w:line="480" w:lineRule="auto"/>
        <w:rPr>
          <w:rFonts w:ascii="Times New Roman" w:hAnsi="Times New Roman" w:cs="Times New Roman"/>
          <w:sz w:val="24"/>
          <w:szCs w:val="24"/>
        </w:rPr>
      </w:pPr>
    </w:p>
    <w:p w14:paraId="3595DB9C" w14:textId="77777777" w:rsidR="000203DD" w:rsidRPr="003B6E0B" w:rsidRDefault="000203DD">
      <w:pPr>
        <w:spacing w:line="480" w:lineRule="auto"/>
        <w:rPr>
          <w:rFonts w:ascii="Times New Roman" w:hAnsi="Times New Roman" w:cs="Times New Roman"/>
          <w:sz w:val="24"/>
          <w:szCs w:val="24"/>
        </w:rPr>
      </w:pPr>
    </w:p>
    <w:p w14:paraId="5116C098" w14:textId="77777777" w:rsidR="000203DD" w:rsidRPr="003B6E0B" w:rsidRDefault="000203DD">
      <w:pPr>
        <w:spacing w:line="480" w:lineRule="auto"/>
        <w:rPr>
          <w:rFonts w:ascii="Times New Roman" w:hAnsi="Times New Roman" w:cs="Times New Roman"/>
          <w:sz w:val="24"/>
          <w:szCs w:val="24"/>
        </w:rPr>
      </w:pPr>
    </w:p>
    <w:p w14:paraId="70E767A6" w14:textId="77777777" w:rsidR="000203DD" w:rsidRPr="003B6E0B" w:rsidRDefault="000203DD">
      <w:pPr>
        <w:spacing w:line="480" w:lineRule="auto"/>
        <w:rPr>
          <w:rFonts w:ascii="Times New Roman" w:hAnsi="Times New Roman" w:cs="Times New Roman"/>
          <w:sz w:val="24"/>
          <w:szCs w:val="24"/>
        </w:rPr>
      </w:pPr>
    </w:p>
    <w:p w14:paraId="788042BD" w14:textId="77777777" w:rsidR="000203DD" w:rsidRPr="003B6E0B" w:rsidRDefault="000203DD">
      <w:pPr>
        <w:spacing w:line="480" w:lineRule="auto"/>
        <w:rPr>
          <w:rFonts w:ascii="Times New Roman" w:hAnsi="Times New Roman" w:cs="Times New Roman"/>
          <w:sz w:val="24"/>
          <w:szCs w:val="24"/>
        </w:rPr>
      </w:pPr>
    </w:p>
    <w:p w14:paraId="6B8D3B2D" w14:textId="77777777" w:rsidR="000203DD" w:rsidRPr="003B6E0B" w:rsidRDefault="003B6E0B">
      <w:pPr>
        <w:spacing w:line="480" w:lineRule="auto"/>
        <w:rPr>
          <w:rFonts w:ascii="Times New Roman" w:hAnsi="Times New Roman" w:cs="Times New Roman"/>
          <w:sz w:val="24"/>
          <w:szCs w:val="24"/>
        </w:rPr>
      </w:pPr>
      <w:r w:rsidRPr="003B6E0B">
        <w:rPr>
          <w:rFonts w:ascii="Times New Roman" w:hAnsi="Times New Roman" w:cs="Times New Roman"/>
          <w:sz w:val="24"/>
          <w:szCs w:val="24"/>
        </w:rPr>
        <w:br w:type="page"/>
      </w:r>
    </w:p>
    <w:p w14:paraId="6A693268" w14:textId="77777777" w:rsidR="00AD1B4F" w:rsidRPr="00AD1B4F" w:rsidRDefault="00AD1B4F" w:rsidP="00AD1B4F">
      <w:pPr>
        <w:spacing w:line="480" w:lineRule="auto"/>
        <w:jc w:val="center"/>
        <w:rPr>
          <w:rFonts w:ascii="Times New Roman" w:eastAsia="Times New Roman" w:hAnsi="Times New Roman" w:cs="Times New Roman"/>
          <w:sz w:val="24"/>
          <w:szCs w:val="24"/>
        </w:rPr>
      </w:pPr>
      <w:r w:rsidRPr="00AD1B4F">
        <w:rPr>
          <w:rFonts w:ascii="Times New Roman" w:eastAsia="Times New Roman" w:hAnsi="Times New Roman" w:cs="Times New Roman"/>
          <w:b/>
          <w:bCs/>
          <w:sz w:val="24"/>
          <w:szCs w:val="24"/>
        </w:rPr>
        <w:lastRenderedPageBreak/>
        <w:t>Proposal for the Development of a Multiuse Community School Campus</w:t>
      </w:r>
    </w:p>
    <w:p w14:paraId="60BFB125" w14:textId="77777777" w:rsidR="00AD1B4F" w:rsidRPr="00AD1B4F" w:rsidRDefault="00AD1B4F" w:rsidP="00AD1B4F">
      <w:pPr>
        <w:spacing w:line="480" w:lineRule="auto"/>
        <w:jc w:val="center"/>
        <w:rPr>
          <w:rFonts w:ascii="Times New Roman" w:eastAsia="Times New Roman" w:hAnsi="Times New Roman" w:cs="Times New Roman"/>
          <w:sz w:val="24"/>
          <w:szCs w:val="24"/>
        </w:rPr>
      </w:pPr>
      <w:r w:rsidRPr="00AD1B4F">
        <w:rPr>
          <w:rFonts w:ascii="Times New Roman" w:eastAsia="Times New Roman" w:hAnsi="Times New Roman" w:cs="Times New Roman"/>
          <w:b/>
          <w:bCs/>
          <w:sz w:val="24"/>
          <w:szCs w:val="24"/>
        </w:rPr>
        <w:t>Prepared for:</w:t>
      </w:r>
      <w:r w:rsidRPr="00AD1B4F">
        <w:rPr>
          <w:rFonts w:ascii="Times New Roman" w:eastAsia="Times New Roman" w:hAnsi="Times New Roman" w:cs="Times New Roman"/>
          <w:sz w:val="24"/>
          <w:szCs w:val="24"/>
        </w:rPr>
        <w:t xml:space="preserve"> The Board of Education and District Leadership</w:t>
      </w:r>
    </w:p>
    <w:p w14:paraId="34FBD1D4" w14:textId="77777777" w:rsidR="00AD1B4F" w:rsidRPr="00AD1B4F" w:rsidRDefault="00AD1B4F" w:rsidP="00AD1B4F">
      <w:pPr>
        <w:spacing w:line="480" w:lineRule="auto"/>
        <w:jc w:val="center"/>
        <w:rPr>
          <w:rFonts w:ascii="Times New Roman" w:eastAsia="Times New Roman" w:hAnsi="Times New Roman" w:cs="Times New Roman"/>
          <w:sz w:val="24"/>
          <w:szCs w:val="24"/>
        </w:rPr>
      </w:pPr>
      <w:r w:rsidRPr="00AD1B4F">
        <w:rPr>
          <w:rFonts w:ascii="Times New Roman" w:eastAsia="Times New Roman" w:hAnsi="Times New Roman" w:cs="Times New Roman"/>
          <w:b/>
          <w:bCs/>
          <w:sz w:val="24"/>
          <w:szCs w:val="24"/>
        </w:rPr>
        <w:t>Prepared by:</w:t>
      </w:r>
      <w:r w:rsidRPr="00AD1B4F">
        <w:rPr>
          <w:rFonts w:ascii="Times New Roman" w:eastAsia="Times New Roman" w:hAnsi="Times New Roman" w:cs="Times New Roman"/>
          <w:sz w:val="24"/>
          <w:szCs w:val="24"/>
        </w:rPr>
        <w:t xml:space="preserve"> Civic Learning Design Partners</w:t>
      </w:r>
    </w:p>
    <w:p w14:paraId="3BAD6F62" w14:textId="77777777" w:rsidR="00AD1B4F" w:rsidRPr="00AD1B4F" w:rsidRDefault="00AD1B4F" w:rsidP="00AD1B4F">
      <w:pPr>
        <w:spacing w:line="480" w:lineRule="auto"/>
        <w:jc w:val="center"/>
        <w:rPr>
          <w:rFonts w:ascii="Times New Roman" w:eastAsia="Times New Roman" w:hAnsi="Times New Roman" w:cs="Times New Roman"/>
          <w:sz w:val="24"/>
          <w:szCs w:val="24"/>
        </w:rPr>
      </w:pPr>
      <w:r w:rsidRPr="00AD1B4F">
        <w:rPr>
          <w:rFonts w:ascii="Times New Roman" w:eastAsia="Times New Roman" w:hAnsi="Times New Roman" w:cs="Times New Roman"/>
          <w:b/>
          <w:bCs/>
          <w:sz w:val="24"/>
          <w:szCs w:val="24"/>
        </w:rPr>
        <w:t>Proposal Type:</w:t>
      </w:r>
      <w:r w:rsidRPr="00AD1B4F">
        <w:rPr>
          <w:rFonts w:ascii="Times New Roman" w:eastAsia="Times New Roman" w:hAnsi="Times New Roman" w:cs="Times New Roman"/>
          <w:sz w:val="24"/>
          <w:szCs w:val="24"/>
        </w:rPr>
        <w:t xml:space="preserve"> Unsolicited Sales Proposal</w:t>
      </w:r>
    </w:p>
    <w:p w14:paraId="0796D361" w14:textId="77777777" w:rsidR="00AD1B4F" w:rsidRPr="00AD1B4F" w:rsidRDefault="00AD1B4F" w:rsidP="00AD1B4F">
      <w:pPr>
        <w:spacing w:line="480" w:lineRule="auto"/>
        <w:jc w:val="center"/>
        <w:rPr>
          <w:rFonts w:ascii="Times New Roman" w:eastAsia="Times New Roman" w:hAnsi="Times New Roman" w:cs="Times New Roman"/>
          <w:sz w:val="24"/>
          <w:szCs w:val="24"/>
        </w:rPr>
      </w:pPr>
      <w:r w:rsidRPr="00AD1B4F">
        <w:rPr>
          <w:rFonts w:ascii="Times New Roman" w:eastAsia="Times New Roman" w:hAnsi="Times New Roman" w:cs="Times New Roman"/>
          <w:b/>
          <w:bCs/>
          <w:sz w:val="24"/>
          <w:szCs w:val="24"/>
        </w:rPr>
        <w:t>Date:</w:t>
      </w:r>
      <w:r w:rsidRPr="00AD1B4F">
        <w:rPr>
          <w:rFonts w:ascii="Times New Roman" w:eastAsia="Times New Roman" w:hAnsi="Times New Roman" w:cs="Times New Roman"/>
          <w:sz w:val="24"/>
          <w:szCs w:val="24"/>
        </w:rPr>
        <w:t xml:space="preserve"> June 14, 2026</w:t>
      </w:r>
    </w:p>
    <w:p w14:paraId="4037DC5F" w14:textId="77777777" w:rsidR="00AD1B4F" w:rsidRPr="00AD1B4F" w:rsidRDefault="00AD1B4F" w:rsidP="00AD1B4F">
      <w:pPr>
        <w:spacing w:line="480" w:lineRule="auto"/>
        <w:jc w:val="center"/>
        <w:rPr>
          <w:rFonts w:ascii="Times New Roman" w:eastAsia="Times New Roman" w:hAnsi="Times New Roman" w:cs="Times New Roman"/>
          <w:b/>
          <w:bCs/>
          <w:sz w:val="24"/>
          <w:szCs w:val="24"/>
        </w:rPr>
      </w:pPr>
      <w:r w:rsidRPr="00AD1B4F">
        <w:rPr>
          <w:rFonts w:ascii="Times New Roman" w:eastAsia="Times New Roman" w:hAnsi="Times New Roman" w:cs="Times New Roman"/>
          <w:b/>
          <w:bCs/>
          <w:sz w:val="24"/>
          <w:szCs w:val="24"/>
        </w:rPr>
        <w:t>Executive Summary</w:t>
      </w:r>
    </w:p>
    <w:p w14:paraId="3A0E01D4" w14:textId="5DBAFBEC" w:rsidR="00AD1B4F" w:rsidRPr="00AD1B4F" w:rsidRDefault="00AD1B4F" w:rsidP="00AD1B4F">
      <w:pPr>
        <w:spacing w:line="480" w:lineRule="auto"/>
        <w:ind w:firstLine="720"/>
        <w:rPr>
          <w:rFonts w:ascii="Times New Roman" w:eastAsia="Times New Roman" w:hAnsi="Times New Roman" w:cs="Times New Roman"/>
          <w:sz w:val="24"/>
          <w:szCs w:val="24"/>
        </w:rPr>
      </w:pPr>
      <w:r w:rsidRPr="00AD1B4F">
        <w:rPr>
          <w:rFonts w:ascii="Times New Roman" w:eastAsia="Times New Roman" w:hAnsi="Times New Roman" w:cs="Times New Roman"/>
          <w:sz w:val="24"/>
          <w:szCs w:val="24"/>
        </w:rPr>
        <w:t xml:space="preserve">Many school districts face a common challenge: school buildings are heavily used during the academic day but remain underused during evenings, weekends, and summer months. At the same time, families and community members often need access to </w:t>
      </w:r>
      <w:r w:rsidRPr="00AD1B4F">
        <w:rPr>
          <w:rFonts w:ascii="Times New Roman" w:eastAsia="Times New Roman" w:hAnsi="Times New Roman" w:cs="Times New Roman"/>
          <w:sz w:val="24"/>
          <w:szCs w:val="24"/>
        </w:rPr>
        <w:t>childcare</w:t>
      </w:r>
      <w:r w:rsidRPr="00AD1B4F">
        <w:rPr>
          <w:rFonts w:ascii="Times New Roman" w:eastAsia="Times New Roman" w:hAnsi="Times New Roman" w:cs="Times New Roman"/>
          <w:sz w:val="24"/>
          <w:szCs w:val="24"/>
        </w:rPr>
        <w:t>, adult education, health resources, recreation, cultural programs, and community meeting spaces. Instead of treating schools as single-purpose buildings, districts can increase the value of these facilities by transforming them into multiuse community campuses.</w:t>
      </w:r>
    </w:p>
    <w:p w14:paraId="7B6165EF" w14:textId="77777777" w:rsidR="00AD1B4F" w:rsidRPr="00AD1B4F" w:rsidRDefault="00AD1B4F" w:rsidP="00AD1B4F">
      <w:pPr>
        <w:spacing w:line="480" w:lineRule="auto"/>
        <w:jc w:val="center"/>
        <w:rPr>
          <w:rFonts w:ascii="Times New Roman" w:eastAsia="Times New Roman" w:hAnsi="Times New Roman" w:cs="Times New Roman"/>
          <w:b/>
          <w:bCs/>
          <w:sz w:val="24"/>
          <w:szCs w:val="24"/>
        </w:rPr>
      </w:pPr>
      <w:r w:rsidRPr="00AD1B4F">
        <w:rPr>
          <w:rFonts w:ascii="Times New Roman" w:eastAsia="Times New Roman" w:hAnsi="Times New Roman" w:cs="Times New Roman"/>
          <w:b/>
          <w:bCs/>
          <w:sz w:val="24"/>
          <w:szCs w:val="24"/>
        </w:rPr>
        <w:t>Statement of Need</w:t>
      </w:r>
    </w:p>
    <w:p w14:paraId="5E6E65FA" w14:textId="1FDE1546" w:rsidR="00AD1B4F" w:rsidRPr="00AD1B4F" w:rsidRDefault="00AD1B4F" w:rsidP="00AD1B4F">
      <w:pPr>
        <w:spacing w:line="480" w:lineRule="auto"/>
        <w:ind w:firstLine="720"/>
        <w:rPr>
          <w:rFonts w:ascii="Times New Roman" w:eastAsia="Times New Roman" w:hAnsi="Times New Roman" w:cs="Times New Roman"/>
          <w:sz w:val="24"/>
          <w:szCs w:val="24"/>
        </w:rPr>
      </w:pPr>
      <w:r w:rsidRPr="00AD1B4F">
        <w:rPr>
          <w:rFonts w:ascii="Times New Roman" w:eastAsia="Times New Roman" w:hAnsi="Times New Roman" w:cs="Times New Roman"/>
          <w:sz w:val="24"/>
          <w:szCs w:val="24"/>
        </w:rPr>
        <w:t xml:space="preserve">Student enrollment and educational needs continue to place pressure on school facilities. Many families need convenient access to </w:t>
      </w:r>
      <w:r w:rsidRPr="00AD1B4F">
        <w:rPr>
          <w:rFonts w:ascii="Times New Roman" w:eastAsia="Times New Roman" w:hAnsi="Times New Roman" w:cs="Times New Roman"/>
          <w:sz w:val="24"/>
          <w:szCs w:val="24"/>
        </w:rPr>
        <w:t>childcare</w:t>
      </w:r>
      <w:r w:rsidRPr="00AD1B4F">
        <w:rPr>
          <w:rFonts w:ascii="Times New Roman" w:eastAsia="Times New Roman" w:hAnsi="Times New Roman" w:cs="Times New Roman"/>
          <w:sz w:val="24"/>
          <w:szCs w:val="24"/>
        </w:rPr>
        <w:t>, after-school programming, adult education, health resources, and recreation. Older adults may also need accessible spaces for social, educational, and wellness activities. Currently, many of these services are spread across different locations or may not be available at all.</w:t>
      </w:r>
    </w:p>
    <w:p w14:paraId="4C4B21F4" w14:textId="77777777" w:rsidR="00AD1B4F" w:rsidRPr="00AD1B4F" w:rsidRDefault="00AD1B4F" w:rsidP="00AD1B4F">
      <w:pPr>
        <w:spacing w:line="480" w:lineRule="auto"/>
        <w:ind w:firstLine="720"/>
        <w:rPr>
          <w:rFonts w:ascii="Times New Roman" w:eastAsia="Times New Roman" w:hAnsi="Times New Roman" w:cs="Times New Roman"/>
          <w:sz w:val="24"/>
          <w:szCs w:val="24"/>
        </w:rPr>
      </w:pPr>
      <w:r w:rsidRPr="00AD1B4F">
        <w:rPr>
          <w:rFonts w:ascii="Times New Roman" w:eastAsia="Times New Roman" w:hAnsi="Times New Roman" w:cs="Times New Roman"/>
          <w:sz w:val="24"/>
          <w:szCs w:val="24"/>
        </w:rPr>
        <w:t xml:space="preserve">The article’s examples show how this problem can be addressed. Gaylord Community School includes not only a high school but also senior and day-care centers, adult education classrooms, a performing arts auditorium, a community health care site, and event space. Big </w:t>
      </w:r>
      <w:r w:rsidRPr="00AD1B4F">
        <w:rPr>
          <w:rFonts w:ascii="Times New Roman" w:eastAsia="Times New Roman" w:hAnsi="Times New Roman" w:cs="Times New Roman"/>
          <w:sz w:val="24"/>
          <w:szCs w:val="24"/>
        </w:rPr>
        <w:lastRenderedPageBreak/>
        <w:t>Lake School District places elementary, middle, and high school buildings on one central campus and includes a theater, community resource center, and athletic arena. These campuses show that schools can support education while also serving as community hubs.</w:t>
      </w:r>
    </w:p>
    <w:p w14:paraId="79626A53" w14:textId="77777777" w:rsidR="00AD1B4F" w:rsidRPr="00AD1B4F" w:rsidRDefault="00AD1B4F" w:rsidP="00AD1B4F">
      <w:pPr>
        <w:spacing w:line="480" w:lineRule="auto"/>
        <w:ind w:firstLine="720"/>
        <w:rPr>
          <w:rFonts w:ascii="Times New Roman" w:eastAsia="Times New Roman" w:hAnsi="Times New Roman" w:cs="Times New Roman"/>
          <w:sz w:val="24"/>
          <w:szCs w:val="24"/>
        </w:rPr>
      </w:pPr>
      <w:r w:rsidRPr="00AD1B4F">
        <w:rPr>
          <w:rFonts w:ascii="Times New Roman" w:eastAsia="Times New Roman" w:hAnsi="Times New Roman" w:cs="Times New Roman"/>
          <w:sz w:val="24"/>
          <w:szCs w:val="24"/>
        </w:rPr>
        <w:t>The U.S. Department of Education’s Full-Service Community Schools Program also supports the idea that schools can coordinate academic, social, health, and family services for students and communities (U.S. Department of Education, n.d.). This approach would allow the district to address both educational and community needs through one coordinated campus plan.</w:t>
      </w:r>
    </w:p>
    <w:p w14:paraId="4F95E671" w14:textId="77777777" w:rsidR="00AD1B4F" w:rsidRPr="00AD1B4F" w:rsidRDefault="00AD1B4F" w:rsidP="00AD1B4F">
      <w:pPr>
        <w:spacing w:line="480" w:lineRule="auto"/>
        <w:jc w:val="center"/>
        <w:rPr>
          <w:rFonts w:ascii="Times New Roman" w:eastAsia="Times New Roman" w:hAnsi="Times New Roman" w:cs="Times New Roman"/>
          <w:b/>
          <w:bCs/>
          <w:sz w:val="24"/>
          <w:szCs w:val="24"/>
        </w:rPr>
      </w:pPr>
      <w:r w:rsidRPr="00AD1B4F">
        <w:rPr>
          <w:rFonts w:ascii="Times New Roman" w:eastAsia="Times New Roman" w:hAnsi="Times New Roman" w:cs="Times New Roman"/>
          <w:b/>
          <w:bCs/>
          <w:sz w:val="24"/>
          <w:szCs w:val="24"/>
        </w:rPr>
        <w:t>Proposed Solution</w:t>
      </w:r>
    </w:p>
    <w:p w14:paraId="44B6534B" w14:textId="77777777" w:rsidR="00AD1B4F" w:rsidRPr="00AD1B4F" w:rsidRDefault="00AD1B4F" w:rsidP="00AD1B4F">
      <w:pPr>
        <w:spacing w:line="480" w:lineRule="auto"/>
        <w:ind w:firstLine="720"/>
        <w:rPr>
          <w:rFonts w:ascii="Times New Roman" w:eastAsia="Times New Roman" w:hAnsi="Times New Roman" w:cs="Times New Roman"/>
          <w:sz w:val="24"/>
          <w:szCs w:val="24"/>
        </w:rPr>
      </w:pPr>
      <w:r w:rsidRPr="00AD1B4F">
        <w:rPr>
          <w:rFonts w:ascii="Times New Roman" w:eastAsia="Times New Roman" w:hAnsi="Times New Roman" w:cs="Times New Roman"/>
          <w:sz w:val="24"/>
          <w:szCs w:val="24"/>
        </w:rPr>
        <w:t>Civic Learning Design Partners proposes that the district develop a multiuse community school campus plan. The purpose of the plan would be to determine how existing school facilities can be renovated, expanded, or redesigned to serve both students and the broader community.</w:t>
      </w:r>
    </w:p>
    <w:p w14:paraId="21A640B6" w14:textId="77777777" w:rsidR="00AD1B4F" w:rsidRPr="00AD1B4F" w:rsidRDefault="00AD1B4F" w:rsidP="00AD1B4F">
      <w:pPr>
        <w:spacing w:line="480" w:lineRule="auto"/>
        <w:rPr>
          <w:rFonts w:ascii="Times New Roman" w:eastAsia="Times New Roman" w:hAnsi="Times New Roman" w:cs="Times New Roman"/>
          <w:sz w:val="24"/>
          <w:szCs w:val="24"/>
        </w:rPr>
      </w:pPr>
      <w:r w:rsidRPr="00AD1B4F">
        <w:rPr>
          <w:rFonts w:ascii="Times New Roman" w:eastAsia="Times New Roman" w:hAnsi="Times New Roman" w:cs="Times New Roman"/>
          <w:sz w:val="24"/>
          <w:szCs w:val="24"/>
        </w:rPr>
        <w:t>The proposed campus should include the following features.</w:t>
      </w:r>
    </w:p>
    <w:p w14:paraId="067E9922" w14:textId="77777777" w:rsidR="00AD1B4F" w:rsidRPr="00AD1B4F" w:rsidRDefault="00AD1B4F" w:rsidP="00AD1B4F">
      <w:pPr>
        <w:spacing w:line="480" w:lineRule="auto"/>
        <w:jc w:val="center"/>
        <w:rPr>
          <w:rFonts w:ascii="Times New Roman" w:eastAsia="Times New Roman" w:hAnsi="Times New Roman" w:cs="Times New Roman"/>
          <w:b/>
          <w:bCs/>
          <w:sz w:val="24"/>
          <w:szCs w:val="24"/>
        </w:rPr>
      </w:pPr>
      <w:r w:rsidRPr="00AD1B4F">
        <w:rPr>
          <w:rFonts w:ascii="Times New Roman" w:eastAsia="Times New Roman" w:hAnsi="Times New Roman" w:cs="Times New Roman"/>
          <w:b/>
          <w:bCs/>
          <w:sz w:val="24"/>
          <w:szCs w:val="24"/>
        </w:rPr>
        <w:t>Early Childhood and Family Support Center</w:t>
      </w:r>
    </w:p>
    <w:p w14:paraId="41C56194" w14:textId="77777777" w:rsidR="00AD1B4F" w:rsidRPr="00AD1B4F" w:rsidRDefault="00AD1B4F" w:rsidP="00AD1B4F">
      <w:pPr>
        <w:spacing w:line="480" w:lineRule="auto"/>
        <w:ind w:firstLine="720"/>
        <w:rPr>
          <w:rFonts w:ascii="Times New Roman" w:eastAsia="Times New Roman" w:hAnsi="Times New Roman" w:cs="Times New Roman"/>
          <w:sz w:val="24"/>
          <w:szCs w:val="24"/>
        </w:rPr>
      </w:pPr>
      <w:r w:rsidRPr="00AD1B4F">
        <w:rPr>
          <w:rFonts w:ascii="Times New Roman" w:eastAsia="Times New Roman" w:hAnsi="Times New Roman" w:cs="Times New Roman"/>
          <w:sz w:val="24"/>
          <w:szCs w:val="24"/>
        </w:rPr>
        <w:t xml:space="preserve">The campus should include space for early childhood education, </w:t>
      </w:r>
      <w:proofErr w:type="gramStart"/>
      <w:r w:rsidRPr="00AD1B4F">
        <w:rPr>
          <w:rFonts w:ascii="Times New Roman" w:eastAsia="Times New Roman" w:hAnsi="Times New Roman" w:cs="Times New Roman"/>
          <w:sz w:val="24"/>
          <w:szCs w:val="24"/>
        </w:rPr>
        <w:t>child care</w:t>
      </w:r>
      <w:proofErr w:type="gramEnd"/>
      <w:r w:rsidRPr="00AD1B4F">
        <w:rPr>
          <w:rFonts w:ascii="Times New Roman" w:eastAsia="Times New Roman" w:hAnsi="Times New Roman" w:cs="Times New Roman"/>
          <w:sz w:val="24"/>
          <w:szCs w:val="24"/>
        </w:rPr>
        <w:t>, parenting classes, and family support services. This would help working families and create a stronger connection between early learning and the school district. A family support center could also help connect parents with resources such as food assistance, transportation support, tutoring programs, and health information.</w:t>
      </w:r>
    </w:p>
    <w:p w14:paraId="4C3D3565" w14:textId="77777777" w:rsidR="00AD1B4F" w:rsidRPr="00AD1B4F" w:rsidRDefault="00AD1B4F" w:rsidP="00AD1B4F">
      <w:pPr>
        <w:spacing w:line="480" w:lineRule="auto"/>
        <w:jc w:val="center"/>
        <w:rPr>
          <w:rFonts w:ascii="Times New Roman" w:eastAsia="Times New Roman" w:hAnsi="Times New Roman" w:cs="Times New Roman"/>
          <w:b/>
          <w:bCs/>
          <w:sz w:val="24"/>
          <w:szCs w:val="24"/>
        </w:rPr>
      </w:pPr>
      <w:r w:rsidRPr="00AD1B4F">
        <w:rPr>
          <w:rFonts w:ascii="Times New Roman" w:eastAsia="Times New Roman" w:hAnsi="Times New Roman" w:cs="Times New Roman"/>
          <w:b/>
          <w:bCs/>
          <w:sz w:val="24"/>
          <w:szCs w:val="24"/>
        </w:rPr>
        <w:t>Adult Education and Workforce Development</w:t>
      </w:r>
    </w:p>
    <w:p w14:paraId="63363A3B" w14:textId="77777777" w:rsidR="00AD1B4F" w:rsidRPr="00AD1B4F" w:rsidRDefault="00AD1B4F" w:rsidP="00AD1B4F">
      <w:pPr>
        <w:spacing w:line="480" w:lineRule="auto"/>
        <w:ind w:firstLine="720"/>
        <w:rPr>
          <w:rFonts w:ascii="Times New Roman" w:eastAsia="Times New Roman" w:hAnsi="Times New Roman" w:cs="Times New Roman"/>
          <w:sz w:val="24"/>
          <w:szCs w:val="24"/>
        </w:rPr>
      </w:pPr>
      <w:r w:rsidRPr="00AD1B4F">
        <w:rPr>
          <w:rFonts w:ascii="Times New Roman" w:eastAsia="Times New Roman" w:hAnsi="Times New Roman" w:cs="Times New Roman"/>
          <w:sz w:val="24"/>
          <w:szCs w:val="24"/>
        </w:rPr>
        <w:lastRenderedPageBreak/>
        <w:t>The district should create shared classroom space for adult education and workforce development. Programs could include GED preparation, English language learning, computer skills, job readiness, financial literacy, and continuing education workshops. These programs would allow the school campus to serve residents beyond the traditional K-12 population.</w:t>
      </w:r>
    </w:p>
    <w:p w14:paraId="749F4C06" w14:textId="77777777" w:rsidR="00AD1B4F" w:rsidRPr="00AD1B4F" w:rsidRDefault="00AD1B4F" w:rsidP="00AD1B4F">
      <w:pPr>
        <w:spacing w:line="480" w:lineRule="auto"/>
        <w:jc w:val="center"/>
        <w:rPr>
          <w:rFonts w:ascii="Times New Roman" w:eastAsia="Times New Roman" w:hAnsi="Times New Roman" w:cs="Times New Roman"/>
          <w:b/>
          <w:bCs/>
          <w:sz w:val="24"/>
          <w:szCs w:val="24"/>
        </w:rPr>
      </w:pPr>
      <w:r w:rsidRPr="00AD1B4F">
        <w:rPr>
          <w:rFonts w:ascii="Times New Roman" w:eastAsia="Times New Roman" w:hAnsi="Times New Roman" w:cs="Times New Roman"/>
          <w:b/>
          <w:bCs/>
          <w:sz w:val="24"/>
          <w:szCs w:val="24"/>
        </w:rPr>
        <w:t>Performing Arts and Cultural Space</w:t>
      </w:r>
    </w:p>
    <w:p w14:paraId="1E3483BC" w14:textId="77777777" w:rsidR="00AD1B4F" w:rsidRPr="00AD1B4F" w:rsidRDefault="00AD1B4F" w:rsidP="00AD1B4F">
      <w:pPr>
        <w:spacing w:line="480" w:lineRule="auto"/>
        <w:rPr>
          <w:rFonts w:ascii="Times New Roman" w:eastAsia="Times New Roman" w:hAnsi="Times New Roman" w:cs="Times New Roman"/>
          <w:sz w:val="24"/>
          <w:szCs w:val="24"/>
        </w:rPr>
      </w:pPr>
      <w:r w:rsidRPr="00AD1B4F">
        <w:rPr>
          <w:rFonts w:ascii="Times New Roman" w:eastAsia="Times New Roman" w:hAnsi="Times New Roman" w:cs="Times New Roman"/>
          <w:sz w:val="24"/>
          <w:szCs w:val="24"/>
        </w:rPr>
        <w:t>A performing arts space would benefit both the school and the community. During the school day, the space could support music, theater, assemblies, and student presentations. During evenings and weekends, it could be used for community theater, concerts, lectures, public meetings, and special events. The district could also rent the space for weddings, conferences, recitals, and community celebrations.</w:t>
      </w:r>
    </w:p>
    <w:p w14:paraId="5FAE7905" w14:textId="77777777" w:rsidR="00AD1B4F" w:rsidRPr="00AD1B4F" w:rsidRDefault="00AD1B4F" w:rsidP="00AD1B4F">
      <w:pPr>
        <w:spacing w:line="480" w:lineRule="auto"/>
        <w:jc w:val="center"/>
        <w:rPr>
          <w:rFonts w:ascii="Times New Roman" w:eastAsia="Times New Roman" w:hAnsi="Times New Roman" w:cs="Times New Roman"/>
          <w:b/>
          <w:bCs/>
          <w:sz w:val="24"/>
          <w:szCs w:val="24"/>
        </w:rPr>
      </w:pPr>
      <w:r w:rsidRPr="00AD1B4F">
        <w:rPr>
          <w:rFonts w:ascii="Times New Roman" w:eastAsia="Times New Roman" w:hAnsi="Times New Roman" w:cs="Times New Roman"/>
          <w:b/>
          <w:bCs/>
          <w:sz w:val="24"/>
          <w:szCs w:val="24"/>
        </w:rPr>
        <w:t>Athletic and Recreation Facilities</w:t>
      </w:r>
    </w:p>
    <w:p w14:paraId="436597B9" w14:textId="77777777" w:rsidR="00AD1B4F" w:rsidRPr="00AD1B4F" w:rsidRDefault="00AD1B4F" w:rsidP="00AD1B4F">
      <w:pPr>
        <w:spacing w:line="480" w:lineRule="auto"/>
        <w:rPr>
          <w:rFonts w:ascii="Times New Roman" w:eastAsia="Times New Roman" w:hAnsi="Times New Roman" w:cs="Times New Roman"/>
          <w:sz w:val="24"/>
          <w:szCs w:val="24"/>
        </w:rPr>
      </w:pPr>
      <w:r w:rsidRPr="00AD1B4F">
        <w:rPr>
          <w:rFonts w:ascii="Times New Roman" w:eastAsia="Times New Roman" w:hAnsi="Times New Roman" w:cs="Times New Roman"/>
          <w:sz w:val="24"/>
          <w:szCs w:val="24"/>
        </w:rPr>
        <w:t>A multipurpose athletic and recreation facility would support student athletics as well as community wellness. The space could be used for school sports, youth leagues, fitness classes, walking clubs, senior wellness programs, and seasonal events. This would make the campus a center for both education and healthy living.</w:t>
      </w:r>
    </w:p>
    <w:p w14:paraId="02262D6C" w14:textId="77777777" w:rsidR="00AD1B4F" w:rsidRPr="00AD1B4F" w:rsidRDefault="00AD1B4F" w:rsidP="00AD1B4F">
      <w:pPr>
        <w:spacing w:line="480" w:lineRule="auto"/>
        <w:jc w:val="center"/>
        <w:rPr>
          <w:rFonts w:ascii="Times New Roman" w:eastAsia="Times New Roman" w:hAnsi="Times New Roman" w:cs="Times New Roman"/>
          <w:b/>
          <w:bCs/>
          <w:sz w:val="24"/>
          <w:szCs w:val="24"/>
        </w:rPr>
      </w:pPr>
      <w:r w:rsidRPr="00AD1B4F">
        <w:rPr>
          <w:rFonts w:ascii="Times New Roman" w:eastAsia="Times New Roman" w:hAnsi="Times New Roman" w:cs="Times New Roman"/>
          <w:b/>
          <w:bCs/>
          <w:sz w:val="24"/>
          <w:szCs w:val="24"/>
        </w:rPr>
        <w:t>Benefits of the Proposed Campus</w:t>
      </w:r>
    </w:p>
    <w:p w14:paraId="2DAA0638" w14:textId="6B486E37" w:rsidR="00AD1B4F" w:rsidRPr="00AD1B4F" w:rsidRDefault="00AD1B4F" w:rsidP="00AD1B4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t>
      </w:r>
      <w:r w:rsidRPr="00AD1B4F">
        <w:rPr>
          <w:rFonts w:ascii="Times New Roman" w:eastAsia="Times New Roman" w:hAnsi="Times New Roman" w:cs="Times New Roman"/>
          <w:sz w:val="24"/>
          <w:szCs w:val="24"/>
        </w:rPr>
        <w:t>would make better use of taxpayer dollars. Instead of allowing school buildings to sit unused for large portions of the day or year, the district would use them more fully. This would increase the value of existing public investment.</w:t>
      </w:r>
    </w:p>
    <w:p w14:paraId="052CC30C" w14:textId="77777777" w:rsidR="00AD1B4F" w:rsidRPr="00AD1B4F" w:rsidRDefault="00AD1B4F" w:rsidP="00AD1B4F">
      <w:pPr>
        <w:spacing w:line="480" w:lineRule="auto"/>
        <w:jc w:val="center"/>
        <w:rPr>
          <w:rFonts w:ascii="Times New Roman" w:eastAsia="Times New Roman" w:hAnsi="Times New Roman" w:cs="Times New Roman"/>
          <w:b/>
          <w:bCs/>
          <w:sz w:val="24"/>
          <w:szCs w:val="24"/>
        </w:rPr>
      </w:pPr>
      <w:r w:rsidRPr="00AD1B4F">
        <w:rPr>
          <w:rFonts w:ascii="Times New Roman" w:eastAsia="Times New Roman" w:hAnsi="Times New Roman" w:cs="Times New Roman"/>
          <w:b/>
          <w:bCs/>
          <w:sz w:val="24"/>
          <w:szCs w:val="24"/>
        </w:rPr>
        <w:t>Conclusion</w:t>
      </w:r>
    </w:p>
    <w:p w14:paraId="214356B0" w14:textId="77777777" w:rsidR="00AD1B4F" w:rsidRPr="00AD1B4F" w:rsidRDefault="00AD1B4F" w:rsidP="00AD1B4F">
      <w:pPr>
        <w:spacing w:line="480" w:lineRule="auto"/>
        <w:rPr>
          <w:rFonts w:ascii="Times New Roman" w:eastAsia="Times New Roman" w:hAnsi="Times New Roman" w:cs="Times New Roman"/>
          <w:sz w:val="24"/>
          <w:szCs w:val="24"/>
        </w:rPr>
      </w:pPr>
      <w:r w:rsidRPr="00AD1B4F">
        <w:rPr>
          <w:rFonts w:ascii="Times New Roman" w:eastAsia="Times New Roman" w:hAnsi="Times New Roman" w:cs="Times New Roman"/>
          <w:sz w:val="24"/>
          <w:szCs w:val="24"/>
        </w:rPr>
        <w:lastRenderedPageBreak/>
        <w:t>The district has an opportunity to rethink the role of its school campus. Instead of using school buildings mainly for K-12 instruction during the school day, the district can create a multiuse campus that supports education, health, recreation, culture, and community connection.</w:t>
      </w:r>
    </w:p>
    <w:p w14:paraId="2F6161AD" w14:textId="77777777" w:rsidR="00AD1B4F" w:rsidRPr="00AD1B4F" w:rsidRDefault="00AD1B4F" w:rsidP="00AD1B4F">
      <w:pPr>
        <w:spacing w:line="480" w:lineRule="auto"/>
        <w:rPr>
          <w:rFonts w:ascii="Times New Roman" w:eastAsia="Times New Roman" w:hAnsi="Times New Roman" w:cs="Times New Roman"/>
          <w:sz w:val="24"/>
          <w:szCs w:val="24"/>
        </w:rPr>
      </w:pPr>
      <w:r w:rsidRPr="00AD1B4F">
        <w:rPr>
          <w:rFonts w:ascii="Times New Roman" w:eastAsia="Times New Roman" w:hAnsi="Times New Roman" w:cs="Times New Roman"/>
          <w:sz w:val="24"/>
          <w:szCs w:val="24"/>
        </w:rPr>
        <w:t>The examples of Gaylord Community School and Big Lake School District show that this model is realistic and valuable. A multiuse community school campus would help the district address facility needs, support families, serve residents of all ages, and make stronger use of taxpayer investment.</w:t>
      </w:r>
    </w:p>
    <w:p w14:paraId="1A0DB1A3" w14:textId="77777777" w:rsidR="000203DD" w:rsidRPr="003B6E0B" w:rsidRDefault="003B6E0B">
      <w:pPr>
        <w:spacing w:line="480" w:lineRule="auto"/>
        <w:jc w:val="center"/>
        <w:rPr>
          <w:rFonts w:ascii="Times New Roman" w:hAnsi="Times New Roman" w:cs="Times New Roman"/>
          <w:sz w:val="24"/>
          <w:szCs w:val="24"/>
        </w:rPr>
      </w:pPr>
      <w:r w:rsidRPr="003B6E0B">
        <w:rPr>
          <w:rFonts w:ascii="Times New Roman" w:hAnsi="Times New Roman" w:cs="Times New Roman"/>
          <w:sz w:val="24"/>
          <w:szCs w:val="24"/>
        </w:rPr>
        <w:br w:type="page"/>
      </w:r>
    </w:p>
    <w:p w14:paraId="31CDA6A5" w14:textId="77777777" w:rsidR="00AD1B4F" w:rsidRPr="00AD1B4F" w:rsidRDefault="00AD1B4F" w:rsidP="00AD1B4F">
      <w:pPr>
        <w:spacing w:line="480" w:lineRule="auto"/>
        <w:jc w:val="center"/>
        <w:rPr>
          <w:rFonts w:ascii="Times New Roman" w:eastAsia="Times New Roman" w:hAnsi="Times New Roman" w:cs="Times New Roman"/>
          <w:b/>
          <w:bCs/>
          <w:sz w:val="24"/>
          <w:szCs w:val="24"/>
        </w:rPr>
      </w:pPr>
      <w:r w:rsidRPr="00AD1B4F">
        <w:rPr>
          <w:rFonts w:ascii="Times New Roman" w:eastAsia="Times New Roman" w:hAnsi="Times New Roman" w:cs="Times New Roman"/>
          <w:b/>
          <w:bCs/>
          <w:sz w:val="24"/>
          <w:szCs w:val="24"/>
        </w:rPr>
        <w:lastRenderedPageBreak/>
        <w:t>Reference</w:t>
      </w:r>
    </w:p>
    <w:p w14:paraId="7D50DD7C" w14:textId="5CAB87E2" w:rsidR="000203DD" w:rsidRPr="003B6E0B" w:rsidRDefault="00AD1B4F">
      <w:pPr>
        <w:spacing w:line="480" w:lineRule="auto"/>
        <w:ind w:left="720" w:hanging="720"/>
        <w:rPr>
          <w:rFonts w:ascii="Times New Roman" w:hAnsi="Times New Roman" w:cs="Times New Roman"/>
          <w:color w:val="333333"/>
          <w:sz w:val="24"/>
          <w:szCs w:val="24"/>
          <w:shd w:val="clear" w:color="auto" w:fill="FFFFFF"/>
        </w:rPr>
      </w:pPr>
      <w:r w:rsidRPr="00AD1B4F">
        <w:rPr>
          <w:rFonts w:ascii="Times New Roman" w:eastAsia="Times New Roman" w:hAnsi="Times New Roman" w:cs="Times New Roman"/>
          <w:sz w:val="24"/>
          <w:szCs w:val="24"/>
        </w:rPr>
        <w:t xml:space="preserve">U.S. Department of Education. (n.d.). </w:t>
      </w:r>
      <w:r w:rsidRPr="00AD1B4F">
        <w:rPr>
          <w:rFonts w:ascii="Times New Roman" w:eastAsia="Times New Roman" w:hAnsi="Times New Roman" w:cs="Times New Roman"/>
          <w:i/>
          <w:iCs/>
          <w:sz w:val="24"/>
          <w:szCs w:val="24"/>
        </w:rPr>
        <w:t>Full-Service Community Schools Program</w:t>
      </w:r>
      <w:r w:rsidRPr="00AD1B4F">
        <w:rPr>
          <w:rFonts w:ascii="Times New Roman" w:eastAsia="Times New Roman" w:hAnsi="Times New Roman" w:cs="Times New Roman"/>
          <w:sz w:val="24"/>
          <w:szCs w:val="24"/>
        </w:rPr>
        <w:t xml:space="preserve">. </w:t>
      </w:r>
      <w:hyperlink r:id="rId6" w:tgtFrame="_new" w:history="1">
        <w:r w:rsidRPr="00AD1B4F">
          <w:rPr>
            <w:rStyle w:val="Hyperlink"/>
            <w:rFonts w:ascii="Times New Roman" w:eastAsia="Times New Roman" w:hAnsi="Times New Roman" w:cs="Times New Roman"/>
            <w:sz w:val="24"/>
            <w:szCs w:val="24"/>
          </w:rPr>
          <w:t>https://www.ed.gov/grants-and-programs/grants-birth-grade-1</w:t>
        </w:r>
        <w:r w:rsidRPr="00AD1B4F">
          <w:rPr>
            <w:rStyle w:val="Hyperlink"/>
            <w:rFonts w:ascii="Times New Roman" w:eastAsia="Times New Roman" w:hAnsi="Times New Roman" w:cs="Times New Roman"/>
            <w:sz w:val="24"/>
            <w:szCs w:val="24"/>
          </w:rPr>
          <w:t>2</w:t>
        </w:r>
        <w:r w:rsidRPr="00AD1B4F">
          <w:rPr>
            <w:rStyle w:val="Hyperlink"/>
            <w:rFonts w:ascii="Times New Roman" w:eastAsia="Times New Roman" w:hAnsi="Times New Roman" w:cs="Times New Roman"/>
            <w:sz w:val="24"/>
            <w:szCs w:val="24"/>
          </w:rPr>
          <w:t>/school-and-community-improvement-grants/full-service-community-schools-program-fscs</w:t>
        </w:r>
      </w:hyperlink>
    </w:p>
    <w:sectPr w:rsidR="000203DD" w:rsidRPr="003B6E0B">
      <w:headerReference w:type="default" r:id="rId7"/>
      <w:footerReference w:type="default" r:id="rId8"/>
      <w:headerReference w:type="first" r:id="rId9"/>
      <w:footerReference w:type="first" r:id="rId10"/>
      <w:pgSz w:w="12240" w:h="15840"/>
      <w:pgMar w:top="1440" w:right="1440" w:bottom="1440" w:left="1440" w:header="72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70000" w14:textId="77777777" w:rsidR="005A696C" w:rsidRDefault="005A696C">
      <w:pPr>
        <w:spacing w:after="0" w:line="240" w:lineRule="auto"/>
      </w:pPr>
      <w:r>
        <w:separator/>
      </w:r>
    </w:p>
  </w:endnote>
  <w:endnote w:type="continuationSeparator" w:id="0">
    <w:p w14:paraId="06B2137D" w14:textId="77777777" w:rsidR="005A696C" w:rsidRDefault="005A6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1D60B6C9" w14:textId="77777777">
      <w:tc>
        <w:tcPr>
          <w:tcW w:w="3120" w:type="dxa"/>
        </w:tcPr>
        <w:p w14:paraId="28F1D5F4" w14:textId="77777777" w:rsidR="000203DD" w:rsidRDefault="000203DD">
          <w:pPr>
            <w:pStyle w:val="Header"/>
            <w:widowControl w:val="0"/>
            <w:ind w:left="-115"/>
          </w:pPr>
        </w:p>
      </w:tc>
      <w:tc>
        <w:tcPr>
          <w:tcW w:w="3120" w:type="dxa"/>
        </w:tcPr>
        <w:p w14:paraId="60A9B8BF" w14:textId="77777777" w:rsidR="000203DD" w:rsidRDefault="000203DD">
          <w:pPr>
            <w:pStyle w:val="Header"/>
            <w:widowControl w:val="0"/>
            <w:jc w:val="center"/>
          </w:pPr>
        </w:p>
      </w:tc>
      <w:tc>
        <w:tcPr>
          <w:tcW w:w="3120" w:type="dxa"/>
        </w:tcPr>
        <w:p w14:paraId="6A215FAF" w14:textId="77777777" w:rsidR="000203DD" w:rsidRDefault="000203DD">
          <w:pPr>
            <w:pStyle w:val="Header"/>
            <w:widowControl w:val="0"/>
            <w:ind w:right="-115"/>
            <w:jc w:val="right"/>
          </w:pPr>
        </w:p>
      </w:tc>
    </w:tr>
  </w:tbl>
  <w:p w14:paraId="2250FA50" w14:textId="77777777" w:rsidR="000203DD" w:rsidRDefault="00020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3FAE6F45" w14:textId="77777777">
      <w:tc>
        <w:tcPr>
          <w:tcW w:w="3120" w:type="dxa"/>
        </w:tcPr>
        <w:p w14:paraId="428DC3D0" w14:textId="77777777" w:rsidR="000203DD" w:rsidRDefault="000203DD">
          <w:pPr>
            <w:pStyle w:val="Header"/>
            <w:widowControl w:val="0"/>
            <w:ind w:left="-115"/>
          </w:pPr>
        </w:p>
      </w:tc>
      <w:tc>
        <w:tcPr>
          <w:tcW w:w="3120" w:type="dxa"/>
        </w:tcPr>
        <w:p w14:paraId="539DCCF7" w14:textId="77777777" w:rsidR="000203DD" w:rsidRDefault="000203DD">
          <w:pPr>
            <w:pStyle w:val="Header"/>
            <w:widowControl w:val="0"/>
            <w:jc w:val="center"/>
          </w:pPr>
        </w:p>
      </w:tc>
      <w:tc>
        <w:tcPr>
          <w:tcW w:w="3120" w:type="dxa"/>
        </w:tcPr>
        <w:p w14:paraId="67CD07BB" w14:textId="77777777" w:rsidR="000203DD" w:rsidRDefault="000203DD">
          <w:pPr>
            <w:pStyle w:val="Header"/>
            <w:widowControl w:val="0"/>
            <w:ind w:right="-115"/>
            <w:jc w:val="right"/>
          </w:pPr>
        </w:p>
      </w:tc>
    </w:tr>
  </w:tbl>
  <w:p w14:paraId="21EF77D8" w14:textId="77777777" w:rsidR="000203DD" w:rsidRDefault="00020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82053" w14:textId="77777777" w:rsidR="005A696C" w:rsidRDefault="005A696C">
      <w:pPr>
        <w:spacing w:after="0" w:line="240" w:lineRule="auto"/>
      </w:pPr>
      <w:r>
        <w:separator/>
      </w:r>
    </w:p>
  </w:footnote>
  <w:footnote w:type="continuationSeparator" w:id="0">
    <w:p w14:paraId="7E1FAE42" w14:textId="77777777" w:rsidR="005A696C" w:rsidRDefault="005A6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6024"/>
      <w:gridCol w:w="236"/>
      <w:gridCol w:w="3100"/>
    </w:tblGrid>
    <w:tr w:rsidR="000203DD" w14:paraId="4078DCE4" w14:textId="77777777">
      <w:tc>
        <w:tcPr>
          <w:tcW w:w="6025" w:type="dxa"/>
        </w:tcPr>
        <w:p w14:paraId="330E6A36" w14:textId="6B7496CF" w:rsidR="000203DD" w:rsidRDefault="000203DD">
          <w:pPr>
            <w:pStyle w:val="Header"/>
            <w:widowControl w:val="0"/>
            <w:ind w:left="-115"/>
          </w:pPr>
        </w:p>
      </w:tc>
      <w:tc>
        <w:tcPr>
          <w:tcW w:w="234" w:type="dxa"/>
        </w:tcPr>
        <w:p w14:paraId="4B0D709C" w14:textId="77777777" w:rsidR="000203DD" w:rsidRDefault="000203DD">
          <w:pPr>
            <w:pStyle w:val="Header"/>
            <w:widowControl w:val="0"/>
            <w:jc w:val="center"/>
          </w:pPr>
        </w:p>
      </w:tc>
      <w:tc>
        <w:tcPr>
          <w:tcW w:w="3101" w:type="dxa"/>
        </w:tcPr>
        <w:p w14:paraId="5DA5E617" w14:textId="77777777" w:rsidR="000203DD" w:rsidRDefault="003B6E0B">
          <w:pPr>
            <w:pStyle w:val="Header"/>
            <w:widowControl w:val="0"/>
            <w:ind w:right="-115"/>
            <w:jc w:val="right"/>
          </w:pPr>
          <w:r>
            <w:fldChar w:fldCharType="begin"/>
          </w:r>
          <w:r>
            <w:instrText>PAGE</w:instrText>
          </w:r>
          <w:r>
            <w:fldChar w:fldCharType="separate"/>
          </w:r>
          <w:r>
            <w:t>3</w:t>
          </w:r>
          <w:r>
            <w:fldChar w:fldCharType="end"/>
          </w:r>
        </w:p>
      </w:tc>
    </w:tr>
  </w:tbl>
  <w:p w14:paraId="77BEFD2D" w14:textId="77777777" w:rsidR="000203DD" w:rsidRDefault="000203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37"/>
      <w:gridCol w:w="303"/>
      <w:gridCol w:w="3120"/>
    </w:tblGrid>
    <w:tr w:rsidR="000203DD" w14:paraId="548E1B52" w14:textId="77777777">
      <w:tc>
        <w:tcPr>
          <w:tcW w:w="5937" w:type="dxa"/>
        </w:tcPr>
        <w:p w14:paraId="60B85344" w14:textId="43E60C59" w:rsidR="000203DD" w:rsidRDefault="000203DD">
          <w:pPr>
            <w:pStyle w:val="Header"/>
            <w:widowControl w:val="0"/>
            <w:ind w:left="-115"/>
          </w:pPr>
        </w:p>
      </w:tc>
      <w:tc>
        <w:tcPr>
          <w:tcW w:w="303" w:type="dxa"/>
        </w:tcPr>
        <w:p w14:paraId="1A5F30A5" w14:textId="77777777" w:rsidR="000203DD" w:rsidRDefault="000203DD">
          <w:pPr>
            <w:pStyle w:val="Header"/>
            <w:widowControl w:val="0"/>
            <w:jc w:val="center"/>
          </w:pPr>
        </w:p>
      </w:tc>
      <w:tc>
        <w:tcPr>
          <w:tcW w:w="3120" w:type="dxa"/>
        </w:tcPr>
        <w:p w14:paraId="50D9F4B8" w14:textId="77777777" w:rsidR="000203DD" w:rsidRDefault="003B6E0B">
          <w:pPr>
            <w:pStyle w:val="Header"/>
            <w:widowControl w:val="0"/>
            <w:ind w:right="-115"/>
            <w:jc w:val="right"/>
          </w:pPr>
          <w:r>
            <w:t>1</w:t>
          </w:r>
        </w:p>
      </w:tc>
    </w:tr>
  </w:tbl>
  <w:p w14:paraId="6ABB08E1" w14:textId="77777777" w:rsidR="000203DD" w:rsidRDefault="000203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DAxNLE0MzI3sDBX0lEKTi0uzszPAykwrAUA63p48SwAAAA="/>
  </w:docVars>
  <w:rsids>
    <w:rsidRoot w:val="000203DD"/>
    <w:rsid w:val="000203DD"/>
    <w:rsid w:val="001333D5"/>
    <w:rsid w:val="002C486B"/>
    <w:rsid w:val="003561A0"/>
    <w:rsid w:val="003A1862"/>
    <w:rsid w:val="003B6E0B"/>
    <w:rsid w:val="004B648C"/>
    <w:rsid w:val="005A696C"/>
    <w:rsid w:val="006132AB"/>
    <w:rsid w:val="00732F36"/>
    <w:rsid w:val="00801BAD"/>
    <w:rsid w:val="00894BE6"/>
    <w:rsid w:val="009F54BC"/>
    <w:rsid w:val="00A1465F"/>
    <w:rsid w:val="00AD1B4F"/>
    <w:rsid w:val="00F05B1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E4B2"/>
  <w15:docId w15:val="{D4D7DA31-E5D5-49EA-87A3-6C4B73A3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0C8A"/>
  </w:style>
  <w:style w:type="character" w:customStyle="1" w:styleId="FooterChar">
    <w:name w:val="Footer Char"/>
    <w:basedOn w:val="DefaultParagraphFont"/>
    <w:link w:val="Footer"/>
    <w:uiPriority w:val="99"/>
    <w:qFormat/>
    <w:rsid w:val="00710C8A"/>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64358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0C8A"/>
    <w:pPr>
      <w:tabs>
        <w:tab w:val="center" w:pos="4680"/>
        <w:tab w:val="right" w:pos="9360"/>
      </w:tabs>
      <w:spacing w:after="0" w:line="240" w:lineRule="auto"/>
    </w:pPr>
  </w:style>
  <w:style w:type="paragraph" w:styleId="Footer">
    <w:name w:val="footer"/>
    <w:basedOn w:val="Normal"/>
    <w:link w:val="FooterChar"/>
    <w:uiPriority w:val="99"/>
    <w:unhideWhenUsed/>
    <w:rsid w:val="00710C8A"/>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AD1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d.gov/grants-and-programs/grants-birth-grade-12/school-and-community-improvement-grants/full-service-community-schools-program-fscs?utm_source=chatgpt.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821</Words>
  <Characters>4682</Characters>
  <Application>Microsoft Office Word</Application>
  <DocSecurity>0</DocSecurity>
  <Lines>39</Lines>
  <Paragraphs>10</Paragraphs>
  <ScaleCrop>false</ScaleCrop>
  <Company>Post University</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dc:description/>
  <cp:lastModifiedBy>Sam Mack</cp:lastModifiedBy>
  <cp:revision>2</cp:revision>
  <dcterms:created xsi:type="dcterms:W3CDTF">2026-06-14T15:04:00Z</dcterms:created>
  <dcterms:modified xsi:type="dcterms:W3CDTF">2026-06-14T15:04:00Z</dcterms:modified>
  <dc:language>en-US</dc:language>
</cp:coreProperties>
</file>