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B6B" w:rsidRDefault="00361B6B" w:rsidP="00361B6B">
      <w:pPr>
        <w:spacing w:before="100" w:beforeAutospacing="1" w:after="100" w:afterAutospacing="1"/>
      </w:pPr>
      <w:r>
        <w:rPr>
          <w:lang w:val="en"/>
        </w:rPr>
        <w:t>Symantec Advanced Threat Protection (ATP), the first solution that can detect and remediate advanced threats across control points, from a single console with just a click, all with no new endpoint agents to deploy.</w:t>
      </w:r>
    </w:p>
    <w:p w:rsidR="00361B6B" w:rsidRDefault="00361B6B" w:rsidP="00361B6B">
      <w:pPr>
        <w:spacing w:before="100" w:beforeAutospacing="1" w:after="100" w:afterAutospacing="1"/>
      </w:pPr>
      <w:r>
        <w:rPr>
          <w:lang w:val="en"/>
        </w:rPr>
        <w:t> </w:t>
      </w:r>
    </w:p>
    <w:p w:rsidR="00361B6B" w:rsidRDefault="00361B6B" w:rsidP="00361B6B">
      <w:pPr>
        <w:spacing w:before="100" w:beforeAutospacing="1" w:after="100" w:afterAutospacing="1"/>
      </w:pPr>
      <w:r>
        <w:rPr>
          <w:lang w:val="en"/>
        </w:rPr>
        <w:t xml:space="preserve">Advanced threats, such as </w:t>
      </w:r>
      <w:proofErr w:type="spellStart"/>
      <w:r>
        <w:rPr>
          <w:lang w:val="en"/>
        </w:rPr>
        <w:t>ransomware</w:t>
      </w:r>
      <w:proofErr w:type="spellEnd"/>
      <w:r>
        <w:rPr>
          <w:lang w:val="en"/>
        </w:rPr>
        <w:t xml:space="preserve">, remote access </w:t>
      </w:r>
      <w:proofErr w:type="spellStart"/>
      <w:r>
        <w:rPr>
          <w:lang w:val="en"/>
        </w:rPr>
        <w:t>trojans</w:t>
      </w:r>
      <w:proofErr w:type="spellEnd"/>
      <w:r>
        <w:rPr>
          <w:lang w:val="en"/>
        </w:rPr>
        <w:t xml:space="preserve">, advanced persistent threats (APTs) and zero day attacks, are on the rise and security professionals can no longer rely on using individual point products at each control point to stop them. The process of uncovering threat data across endpoint, network and email gateways is manual and time-consuming, which gives attackers an edge. Symantec ATP correlates suspicious activity across all control points and prioritizes the events that pose the most risk to an organization. Once a critical threat is identified, it can now be quickly contained and new instances can be blocked. </w:t>
      </w:r>
    </w:p>
    <w:p w:rsidR="00361B6B" w:rsidRDefault="00361B6B" w:rsidP="00361B6B">
      <w:pPr>
        <w:spacing w:before="100" w:beforeAutospacing="1" w:after="100" w:afterAutospacing="1"/>
      </w:pPr>
      <w:r>
        <w:rPr>
          <w:lang w:val="en"/>
        </w:rPr>
        <w:t xml:space="preserve">Symantec ATP allows customers to: </w:t>
      </w:r>
    </w:p>
    <w:p w:rsidR="00361B6B" w:rsidRDefault="00361B6B" w:rsidP="00361B6B">
      <w:pPr>
        <w:numPr>
          <w:ilvl w:val="0"/>
          <w:numId w:val="1"/>
        </w:numPr>
        <w:spacing w:before="100" w:beforeAutospacing="1" w:after="100" w:afterAutospacing="1"/>
        <w:rPr>
          <w:rFonts w:eastAsia="Times New Roman"/>
        </w:rPr>
      </w:pPr>
      <w:r>
        <w:rPr>
          <w:rFonts w:eastAsia="Times New Roman"/>
          <w:b/>
          <w:bCs/>
          <w:lang w:val="en"/>
        </w:rPr>
        <w:t>Uncover</w:t>
      </w:r>
      <w:r>
        <w:rPr>
          <w:rFonts w:eastAsia="Times New Roman"/>
          <w:lang w:val="en"/>
        </w:rPr>
        <w:t xml:space="preserve"> a full range of threats from APTs to zero day attacks across endpoint, network and email, with cross-control point detection and environmental search</w:t>
      </w:r>
    </w:p>
    <w:p w:rsidR="00361B6B" w:rsidRDefault="00361B6B" w:rsidP="00361B6B">
      <w:pPr>
        <w:numPr>
          <w:ilvl w:val="0"/>
          <w:numId w:val="1"/>
        </w:numPr>
        <w:spacing w:before="100" w:beforeAutospacing="1" w:after="100" w:afterAutospacing="1"/>
        <w:rPr>
          <w:rFonts w:eastAsia="Times New Roman"/>
        </w:rPr>
      </w:pPr>
      <w:r>
        <w:rPr>
          <w:rFonts w:eastAsia="Times New Roman"/>
          <w:b/>
          <w:bCs/>
          <w:lang w:val="en"/>
        </w:rPr>
        <w:t>Prioritize</w:t>
      </w:r>
      <w:r>
        <w:rPr>
          <w:rFonts w:eastAsia="Times New Roman"/>
          <w:lang w:val="en"/>
        </w:rPr>
        <w:t xml:space="preserve"> what matters most by correlating the threat intelligence from across local control points with all that Symantec sees globally through its massive telemetry</w:t>
      </w:r>
    </w:p>
    <w:p w:rsidR="00361B6B" w:rsidRDefault="00361B6B" w:rsidP="00361B6B">
      <w:pPr>
        <w:numPr>
          <w:ilvl w:val="0"/>
          <w:numId w:val="1"/>
        </w:numPr>
        <w:spacing w:before="100" w:beforeAutospacing="1" w:after="100" w:afterAutospacing="1"/>
        <w:rPr>
          <w:rFonts w:eastAsia="Times New Roman"/>
        </w:rPr>
      </w:pPr>
      <w:r>
        <w:rPr>
          <w:rFonts w:eastAsia="Times New Roman"/>
          <w:b/>
          <w:bCs/>
          <w:lang w:val="en"/>
        </w:rPr>
        <w:t>Remediate</w:t>
      </w:r>
      <w:r>
        <w:rPr>
          <w:rFonts w:eastAsia="Times New Roman"/>
          <w:lang w:val="en"/>
        </w:rPr>
        <w:t xml:space="preserve"> the threats fast through containment of endpoints and blocking new instances across control points, with one click, from a single console</w:t>
      </w:r>
    </w:p>
    <w:p w:rsidR="00361B6B" w:rsidRDefault="00361B6B" w:rsidP="00361B6B">
      <w:pPr>
        <w:numPr>
          <w:ilvl w:val="0"/>
          <w:numId w:val="1"/>
        </w:numPr>
        <w:spacing w:before="100" w:beforeAutospacing="1" w:after="100" w:afterAutospacing="1"/>
        <w:rPr>
          <w:rFonts w:eastAsia="Times New Roman"/>
        </w:rPr>
      </w:pPr>
      <w:r>
        <w:rPr>
          <w:rFonts w:eastAsia="Times New Roman"/>
          <w:b/>
          <w:bCs/>
          <w:lang w:val="en"/>
        </w:rPr>
        <w:t>Leverage</w:t>
      </w:r>
      <w:r>
        <w:rPr>
          <w:rFonts w:eastAsia="Times New Roman"/>
          <w:lang w:val="en"/>
        </w:rPr>
        <w:t xml:space="preserve"> existing investments in Symantec Endpoint Security and Email </w:t>
      </w:r>
      <w:proofErr w:type="spellStart"/>
      <w:r>
        <w:rPr>
          <w:rFonts w:eastAsia="Times New Roman"/>
          <w:lang w:val="en"/>
        </w:rPr>
        <w:t>Security.cloud</w:t>
      </w:r>
      <w:proofErr w:type="spellEnd"/>
      <w:r>
        <w:rPr>
          <w:rFonts w:eastAsia="Times New Roman"/>
          <w:lang w:val="en"/>
        </w:rPr>
        <w:t>, without deploying any new endpoint agents</w:t>
      </w:r>
    </w:p>
    <w:p w:rsidR="00361B6B" w:rsidRDefault="00361B6B" w:rsidP="00361B6B">
      <w:pPr>
        <w:pStyle w:val="NormalWeb"/>
        <w:shd w:val="clear" w:color="auto" w:fill="FFFFFF"/>
        <w:rPr>
          <w:b/>
          <w:color w:val="FF0000"/>
        </w:rPr>
      </w:pPr>
    </w:p>
    <w:p w:rsidR="00361B6B" w:rsidRPr="00361B6B" w:rsidRDefault="00361B6B" w:rsidP="00361B6B">
      <w:pPr>
        <w:pStyle w:val="NormalWeb"/>
        <w:shd w:val="clear" w:color="auto" w:fill="FFFFFF"/>
        <w:rPr>
          <w:b/>
          <w:color w:val="FF0000"/>
        </w:rPr>
      </w:pPr>
      <w:bookmarkStart w:id="0" w:name="_GoBack"/>
      <w:bookmarkEnd w:id="0"/>
      <w:r w:rsidRPr="00361B6B">
        <w:rPr>
          <w:b/>
          <w:color w:val="FF0000"/>
        </w:rPr>
        <w:t>IT’S A FULL STACK Development role.</w:t>
      </w:r>
    </w:p>
    <w:p w:rsidR="00361B6B" w:rsidRDefault="00361B6B" w:rsidP="00361B6B">
      <w:pPr>
        <w:pStyle w:val="NormalWeb"/>
        <w:shd w:val="clear" w:color="auto" w:fill="FFFFFF"/>
      </w:pPr>
      <w:r>
        <w:rPr>
          <w:color w:val="1F497D"/>
        </w:rPr>
        <w:t> </w:t>
      </w:r>
      <w:r>
        <w:rPr>
          <w:rFonts w:ascii="Arial Unicode MS" w:eastAsia="Arial Unicode MS" w:hAnsi="Arial Unicode MS" w:cs="Arial Unicode MS" w:hint="eastAsia"/>
          <w:b/>
          <w:bCs/>
          <w:color w:val="000000"/>
        </w:rPr>
        <w:t>Job Description</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xml:space="preserve"> * Experience on Server applications using Java or client-side application and single-page applications using JQuery, JavaScript, Backbone, Angular, HTML 5, requires, </w:t>
      </w:r>
      <w:proofErr w:type="spellStart"/>
      <w:r>
        <w:rPr>
          <w:rFonts w:ascii="Arial Unicode MS" w:eastAsia="Arial Unicode MS" w:hAnsi="Arial Unicode MS" w:cs="Arial Unicode MS" w:hint="eastAsia"/>
          <w:color w:val="000000"/>
        </w:rPr>
        <w:t>extjs</w:t>
      </w:r>
      <w:proofErr w:type="spellEnd"/>
    </w:p>
    <w:p w:rsidR="00361B6B" w:rsidRDefault="00361B6B" w:rsidP="00361B6B">
      <w:pPr>
        <w:pStyle w:val="NormalWeb"/>
        <w:shd w:val="clear" w:color="auto" w:fill="FFFFFF"/>
      </w:pPr>
      <w:r>
        <w:rPr>
          <w:rFonts w:ascii="Arial Unicode MS" w:eastAsia="Arial Unicode MS" w:hAnsi="Arial Unicode MS" w:cs="Arial Unicode MS" w:hint="eastAsia"/>
          <w:color w:val="000000"/>
        </w:rPr>
        <w:t>* Expertise on backend design patterns or common UI</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Excellent communication skills; verbal as well as written.</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Prior experience in working with cross geographical teams a must have.</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Liaison with the architects to map real world requirements to software requirements.</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lastRenderedPageBreak/>
        <w:t>* Bring strategic ability and thinking to the group to reach technical goals.</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Is able to complete highly technical assignments and solve complex problems using knowledge, creativity, and company practices and priorities.</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Mentor less experienced developers in advanced concepts. Review, design, and implement plans to develop team members and code and takes necessary corrective actions if needed.</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Exercises independent judgment in developing methods, techniques and evaluation criteria for obtaining results.</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Strong UML, Design patterns, OOPS, Distributed and parallel processing knowledge along with strong programming fundamentals.</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Exposure to and implemented architectural patterns</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xml:space="preserve">* Excellent designing and documentation (e.g. </w:t>
      </w:r>
      <w:proofErr w:type="gramStart"/>
      <w:r>
        <w:rPr>
          <w:rFonts w:ascii="Arial Unicode MS" w:eastAsia="Arial Unicode MS" w:hAnsi="Arial Unicode MS" w:cs="Arial Unicode MS" w:hint="eastAsia"/>
          <w:color w:val="000000"/>
        </w:rPr>
        <w:t>Writing</w:t>
      </w:r>
      <w:proofErr w:type="gramEnd"/>
      <w:r>
        <w:rPr>
          <w:rFonts w:ascii="Arial Unicode MS" w:eastAsia="Arial Unicode MS" w:hAnsi="Arial Unicode MS" w:cs="Arial Unicode MS" w:hint="eastAsia"/>
          <w:color w:val="000000"/>
        </w:rPr>
        <w:t xml:space="preserve"> Design, Engineering specs, etc.) skills with UML</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xml:space="preserve">* Expertise on open source </w:t>
      </w:r>
      <w:proofErr w:type="gramStart"/>
      <w:r>
        <w:rPr>
          <w:rFonts w:ascii="Arial Unicode MS" w:eastAsia="Arial Unicode MS" w:hAnsi="Arial Unicode MS" w:cs="Arial Unicode MS" w:hint="eastAsia"/>
          <w:color w:val="000000"/>
        </w:rPr>
        <w:t>stack ,</w:t>
      </w:r>
      <w:proofErr w:type="gramEnd"/>
      <w:r>
        <w:rPr>
          <w:rFonts w:ascii="Arial Unicode MS" w:eastAsia="Arial Unicode MS" w:hAnsi="Arial Unicode MS" w:cs="Arial Unicode MS" w:hint="eastAsia"/>
          <w:color w:val="000000"/>
        </w:rPr>
        <w:t xml:space="preserve"> Linux, Apache, Tomcat, Eclipse, </w:t>
      </w:r>
      <w:proofErr w:type="spellStart"/>
      <w:r>
        <w:rPr>
          <w:rFonts w:ascii="Arial Unicode MS" w:eastAsia="Arial Unicode MS" w:hAnsi="Arial Unicode MS" w:cs="Arial Unicode MS" w:hint="eastAsia"/>
          <w:color w:val="000000"/>
        </w:rPr>
        <w:t>etc</w:t>
      </w:r>
      <w:proofErr w:type="spellEnd"/>
    </w:p>
    <w:p w:rsidR="00361B6B" w:rsidRDefault="00361B6B" w:rsidP="00361B6B">
      <w:pPr>
        <w:pStyle w:val="NormalWeb"/>
        <w:shd w:val="clear" w:color="auto" w:fill="FFFFFF"/>
      </w:pPr>
      <w:r>
        <w:rPr>
          <w:rFonts w:ascii="Arial Unicode MS" w:eastAsia="Arial Unicode MS" w:hAnsi="Arial Unicode MS" w:cs="Arial Unicode MS" w:hint="eastAsia"/>
          <w:color w:val="000000"/>
        </w:rPr>
        <w:t>* Experience with broad spectrum of Web 2.0 technologies, principles of UI design, cross-browser optimization/enhancement, and Web Services APIs (SOAP, REST)</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Experience with agile development methodologies such as Scrum and XP</w:t>
      </w:r>
    </w:p>
    <w:p w:rsidR="00361B6B" w:rsidRDefault="00361B6B" w:rsidP="00361B6B">
      <w:pPr>
        <w:pStyle w:val="NormalWeb"/>
        <w:shd w:val="clear" w:color="auto" w:fill="FFFFFF"/>
      </w:pPr>
      <w:r>
        <w:rPr>
          <w:rFonts w:ascii="Arial Unicode MS" w:eastAsia="Arial Unicode MS" w:hAnsi="Arial Unicode MS" w:cs="Arial Unicode MS" w:hint="eastAsia"/>
          <w:color w:val="000000"/>
        </w:rPr>
        <w:t xml:space="preserve">* Experience working with </w:t>
      </w:r>
      <w:proofErr w:type="gramStart"/>
      <w:r>
        <w:rPr>
          <w:rFonts w:ascii="Arial Unicode MS" w:eastAsia="Arial Unicode MS" w:hAnsi="Arial Unicode MS" w:cs="Arial Unicode MS" w:hint="eastAsia"/>
          <w:color w:val="000000"/>
        </w:rPr>
        <w:t>Big</w:t>
      </w:r>
      <w:proofErr w:type="gramEnd"/>
      <w:r>
        <w:rPr>
          <w:rFonts w:ascii="Arial Unicode MS" w:eastAsia="Arial Unicode MS" w:hAnsi="Arial Unicode MS" w:cs="Arial Unicode MS" w:hint="eastAsia"/>
          <w:color w:val="000000"/>
        </w:rPr>
        <w:t xml:space="preserve"> data and analytics a definite plus using Casandra, SQL Server, Oracle and Hadoop infrastructure for analytics. Expertise in building application framework and elastic scale cloud hosted platform/product will be added advantage</w:t>
      </w:r>
    </w:p>
    <w:p w:rsidR="00701BA7" w:rsidRDefault="00701BA7"/>
    <w:sectPr w:rsidR="0070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4143E"/>
    <w:multiLevelType w:val="multilevel"/>
    <w:tmpl w:val="A2F64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6B"/>
    <w:rsid w:val="00361B6B"/>
    <w:rsid w:val="0070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6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B6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6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B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02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2851</Characters>
  <Application>Microsoft Office Word</Application>
  <DocSecurity>0</DocSecurity>
  <Lines>23</Lines>
  <Paragraphs>6</Paragraphs>
  <ScaleCrop>false</ScaleCrop>
  <Company>Symantec Corporation</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2016-01-21T10:00:00Z</dcterms:created>
  <dcterms:modified xsi:type="dcterms:W3CDTF">2016-01-21T10:01:00Z</dcterms:modified>
</cp:coreProperties>
</file>