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DUMMY/ND-011/XI/2026/Pertahanan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Umum</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Administrasi</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Kursi Ergonomis</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80 tahun 2025 tanggal 19 Mei 2025 tentang Keselamatan dan Kenyamanan Kerja;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Kep/710/X/2024 tentang Penataan Sarana Kerja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penggantian 12 (dua belas) kursi kerja dengan kursi ergonomis. Dukungan tersebut diperlukan untuk menunjang kenyamanan personel yang melaksanakan tugas pemantauan bergilir, sedangkan kondisi saat ini beberapa kursi lama mengalami kerusakan pada sandaran dan pengatur ketinggian.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Admin</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November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Lina Wulandari.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November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Lina Wulandari.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011</dc:title>
  <dc:subject>Permohonan Kursi Ergonomis</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