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DUMMY/ND-020/IX/2026/Pertahanan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Pengawasan</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Tata Kelola TI</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Audit Aset TI</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89 tahun 2025 tanggal 2 April 2025 tentang Pengendalian Aset Teknologi Informasi;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Kep/719/VII/2024 tentang Verifikasi Aset Semesteran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pelaksanaan audit fisik dan administratif terhadap aset teknologi informasi. Dukungan tersebut diperlukan untuk memastikan kesesuaian antara kondisi perangkat, lokasi, dan catatan inventaris, sedangkan kondisi saat ini terdapat perubahan penempatan perangkat yang belum seluruhnya diperbarui pada daftar aset.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Tata</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Hendra Wijaya.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Hendra Wijaya.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020</dc:title>
  <dc:subject>Permohonan Audit Aset TI</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