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DUMMY/ND-023/VI/2026/Pertahanan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Administrasi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Rencana Penataan Ruang Kerja</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92 tahun 2025 tanggal 19 Mei 2025 tentang Pengelolaan Ruang Kantor;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Kep/722/X/2024 tentang Penataan Area Kerja Bersama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penataan ulang ruang kerja untuk memisahkan area rapat, arsip, dan operasional. Dukungan tersebut diperlukan untuk mengurangi gangguan aktivitas dan memperjelas fungsi setiap area, sedangkan kondisi saat ini penggunaan ruang saat ini saling bertumpang tindih pada jam kerja tertentu.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Admin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Wulan Sari.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Wulan Sari.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023</dc:title>
  <dc:subject>Rencana Penataan Ruang Kerja</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