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DUMMY/ND-024/VIII/2026/Pertahanan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Pengadaan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Administrasi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Pengadaan Printer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93 tahun 2025 tanggal 3 Juni 2025 tentang Sarana Administrasi Perkantoran;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Kep/723/XI/2024 tentang Penyegaran Perangkat Cetak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pengadaan 3 (tiga) printer jaringan untuk mendukung administrasi unit. Dukungan tersebut diperlukan untuk mempercepat pencetakan dokumen dan mengurangi ketergantungan pada satu perangkat, sedangkan kondisi saat ini printer yang tersedia sering mengalami antrean panjang dan gangguan penarikan kertas.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Admin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Ilham Ramadhan.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Ilham Ramadhan.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024</dc:title>
  <dc:subject>Permohonan Pengadaan Printer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