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DUMMY/ND-029/VIII/2026/Pertahanan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SDM</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Layanan Digital</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Pembentukan Tim Proyek Internal</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98 tahun 2025 tanggal 17 Februari 2025 tentang Pengelolaan Proyek Teknologi;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Kep/728/IV/2024 tentang Pengembangan Portal Internal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usulan pembentukan tim proyek internal yang terdiri atas unsur teknis dan pengguna. Dukungan tersebut diperlukan untuk memastikan kebutuhan, pengembangan, pengujian, dan penerapan portal berjalan terkoordinasi, sedangkan kondisi saat ini pekerjaan awal masih dilakukan secara terpisah tanpa penanggung jawab lintas fungsi.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Layanan</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Agustus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Vina Melati.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Agustus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Vina Melati.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029</dc:title>
  <dc:subject>Pembentukan Tim Proyek Internal</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