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DUMMY/ND-039/VIII/2026/Pertahanan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Keamanan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Infrastruktur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Pembatasan Akses Ruang Server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108 tahun 2025 tanggal 20 Januari 2025 tentang Pengamanan Fasilitas Kritis;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Kep/738/II/2024 tentang Penataan Hak Akses Ruang Server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usulan pembatasan akses ruang server hanya bagi personel yang tercantum dalam daftar resmi. Dukungan tersebut diperlukan untuk meningkatkan pencatatan kunjungan dan mengurangi risiko perubahan perangkat tanpa koordinasi, sedangkan kondisi saat ini daftar pemegang akses belum diperbarui setelah rotasi personel.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Server</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Novi Handayani.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Novi Handayani.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039</dc:title>
  <dc:subject>Pembatasan Akses Ruang Server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