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DUMMY/ND-040/IX/2026/Pertahanan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Operasional</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Kontinuitas Layanan</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Rencana Uji Pemulihan Bencana</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109 tahun 2025 tanggal 3 Februari 2025 tentang Pemulihan Layanan Teknologi;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Kep/739/III/2024 tentang Uji Disaster Recovery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rencana pelaksanaan uji pemulihan layanan dari cadangan pada lingkungan simulasi. Dukungan tersebut diperlukan untuk mengukur waktu pemulihan dan memverifikasi kelengkapan prosedur teknis, sedangkan kondisi saat ini salinan cadangan rutin tersedia namun belum diuji melalui skenario pemulihan penuh.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Kontinu</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Rangga Aditya.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Rangga Aditya.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040</dc:title>
  <dc:subject>Rencana Uji Pemulihan Bencana</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