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DUMMY/ND-042/V/2026/Pertahanan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Umum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Kontinuitas Layanan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Pembaruan Kontak Darurat</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111 tahun 2025 tanggal 4 Maret 2025 tentang Komunikasi Keadaan Darurat;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Kep/741/V/2024 tentang Pemutakhiran Daftar Kontak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pembaruan daftar kontak darurat personel dan penyedia layanan pendukung. Dukungan tersebut diperlukan untuk mempercepat koordinasi ketika terjadi gangguan fasilitas atau layanan kritis, sedangkan kondisi saat ini beberapa nomor pada daftar lama tidak lagi aktif setelah perubahan personel.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Kontinu</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Aldo Pranata.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Aldo Pranata.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042</dc:title>
  <dc:subject>Pembaruan Kontak Darurat</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