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aps/>
          <w:color w:val="666666"/>
          <w:sz w:val="26"/>
          <w:szCs w:val="26"/>
        </w:rPr>
        <w:t xml:space="preserve">LOCALRISE ADVISORY</w:t>
      </w:r>
    </w:p>
    <w:p>
      <w:pPr>
        <w:pBdr>
          <w:bottom w:val="single" w:color="E8522A" w:sz="8" w:space="8"/>
        </w:pBdr>
        <w:spacing w:after="480" w:before="0"/>
        <w:jc w:val="center"/>
      </w:pPr>
      <w:r>
        <w:rPr>
          <w:rFonts w:ascii="Arial" w:cs="Arial" w:eastAsia="Arial" w:hAnsi="Arial"/>
          <w:color w:val="666666"/>
          <w:sz w:val="22"/>
          <w:szCs w:val="22"/>
        </w:rPr>
        <w:t xml:space="preserve">Diagnóstico Digital Estratégico</w:t>
      </w:r>
    </w:p>
    <w:p>
      <w:pPr>
        <w:spacing w:after="120" w:before="480"/>
        <w:jc w:val="center"/>
      </w:pPr>
      <w:r>
        <w:rPr>
          <w:rFonts w:ascii="Arial" w:cs="Arial" w:eastAsia="Arial" w:hAnsi="Arial"/>
          <w:b/>
          <w:bCs/>
          <w:color w:val="1A3C5E"/>
          <w:sz w:val="56"/>
          <w:szCs w:val="56"/>
        </w:rPr>
        <w:t xml:space="preserve">AUXILIADORA PREDIAL</w:t>
      </w:r>
    </w:p>
    <w:p>
      <w:pPr>
        <w:spacing w:after="60" w:before="0"/>
        <w:jc w:val="center"/>
      </w:pPr>
      <w:r>
        <w:rPr>
          <w:rFonts w:ascii="Arial" w:cs="Arial" w:eastAsia="Arial" w:hAnsi="Arial"/>
          <w:color w:val="2E75B6"/>
          <w:sz w:val="28"/>
          <w:szCs w:val="28"/>
        </w:rPr>
        <w:t xml:space="preserve">Porto Alegre — Rio Grande do Sul</w:t>
      </w:r>
    </w:p>
    <w:p>
      <w:pPr>
        <w:spacing w:after="800" w:before="0"/>
        <w:jc w:val="center"/>
      </w:pPr>
      <w:r>
        <w:rPr>
          <w:rFonts w:ascii="Arial" w:cs="Arial" w:eastAsia="Arial" w:hAnsi="Arial"/>
          <w:color w:val="666666"/>
          <w:sz w:val="22"/>
          <w:szCs w:val="22"/>
        </w:rPr>
        <w:t xml:space="preserve">Análise completa de presença digital, SEO local, geração de leads e oportunidades estratégicas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1A3C5E" w:val="clear"/>
            <w:tcMar>
              <w:top w:type="dxa" w:w="160"/>
              <w:left w:type="dxa" w:w="200"/>
              <w:bottom w:type="dxa" w:w="160"/>
              <w:right w:type="dxa" w:w="200"/>
            </w:tcMar>
          </w:tcPr>
          <w:p>
            <w:pPr>
              <w:jc w:val="center"/>
            </w:pPr>
            <w:r>
              <w:rPr>
                <w:rFonts w:ascii="Arial" w:cs="Arial" w:eastAsia="Arial" w:hAnsi="Arial"/>
                <w:color w:val="AACCEE"/>
                <w:sz w:val="18"/>
                <w:szCs w:val="18"/>
              </w:rPr>
              <w:t xml:space="preserve">Preparado por</w:t>
            </w:r>
          </w:p>
          <w:p>
            <w:pPr>
              <w:jc w:val="center"/>
            </w:pPr>
            <w:r>
              <w:rPr>
                <w:rFonts w:ascii="Arial" w:cs="Arial" w:eastAsia="Arial" w:hAnsi="Arial"/>
                <w:b/>
                <w:bCs/>
                <w:color w:val="FFFFFF"/>
                <w:sz w:val="22"/>
                <w:szCs w:val="22"/>
              </w:rPr>
              <w:t xml:space="preserve">LocalRise Advisory</w:t>
            </w:r>
          </w:p>
        </w:tc>
        <w:tc>
          <w:tcPr>
            <w:tcW w:type="dxa" w:w="3120"/>
            <w:tcBorders>
              <w:top w:val="none"/>
              <w:left w:val="none"/>
              <w:bottom w:val="none"/>
              <w:right w:val="none"/>
            </w:tcBorders>
            <w:shd w:fill="2E75B6" w:val="clear"/>
            <w:tcMar>
              <w:top w:type="dxa" w:w="160"/>
              <w:left w:type="dxa" w:w="200"/>
              <w:bottom w:type="dxa" w:w="160"/>
              <w:right w:type="dxa" w:w="200"/>
            </w:tcMar>
          </w:tcPr>
          <w:p>
            <w:pPr>
              <w:jc w:val="center"/>
            </w:pPr>
            <w:r>
              <w:rPr>
                <w:rFonts w:ascii="Arial" w:cs="Arial" w:eastAsia="Arial" w:hAnsi="Arial"/>
                <w:color w:val="AACCEE"/>
                <w:sz w:val="18"/>
                <w:szCs w:val="18"/>
              </w:rPr>
              <w:t xml:space="preserve">Data</w:t>
            </w:r>
          </w:p>
          <w:p>
            <w:pPr>
              <w:jc w:val="center"/>
            </w:pPr>
            <w:r>
              <w:rPr>
                <w:rFonts w:ascii="Arial" w:cs="Arial" w:eastAsia="Arial" w:hAnsi="Arial"/>
                <w:b/>
                <w:bCs/>
                <w:color w:val="FFFFFF"/>
                <w:sz w:val="22"/>
                <w:szCs w:val="22"/>
              </w:rPr>
              <w:t xml:space="preserve">Março de 2026</w:t>
            </w:r>
          </w:p>
        </w:tc>
        <w:tc>
          <w:tcPr>
            <w:tcW w:type="dxa" w:w="3120"/>
            <w:tcBorders>
              <w:top w:val="none"/>
              <w:left w:val="none"/>
              <w:bottom w:val="none"/>
              <w:right w:val="none"/>
            </w:tcBorders>
            <w:shd w:fill="E8522A" w:val="clear"/>
            <w:tcMar>
              <w:top w:type="dxa" w:w="160"/>
              <w:left w:type="dxa" w:w="200"/>
              <w:bottom w:type="dxa" w:w="160"/>
              <w:right w:type="dxa" w:w="200"/>
            </w:tcMar>
          </w:tcPr>
          <w:p>
            <w:pPr>
              <w:jc w:val="center"/>
            </w:pPr>
            <w:r>
              <w:rPr>
                <w:rFonts w:ascii="Arial" w:cs="Arial" w:eastAsia="Arial" w:hAnsi="Arial"/>
                <w:color w:val="FFFFFF"/>
                <w:sz w:val="18"/>
                <w:szCs w:val="18"/>
              </w:rPr>
              <w:t xml:space="preserve">Classificação</w:t>
            </w:r>
          </w:p>
          <w:p>
            <w:pPr>
              <w:jc w:val="center"/>
            </w:pPr>
            <w:r>
              <w:rPr>
                <w:rFonts w:ascii="Arial" w:cs="Arial" w:eastAsia="Arial" w:hAnsi="Arial"/>
                <w:b/>
                <w:bCs/>
                <w:color w:val="FFFFFF"/>
                <w:sz w:val="18"/>
                <w:szCs w:val="18"/>
              </w:rPr>
              <w:t xml:space="preserve">USO INTERNO — CONFIDENCIAL</w:t>
            </w:r>
          </w:p>
        </w:tc>
      </w:tr>
    </w:tbl>
    <w:p>
      <w:pPr>
        <w:sectPr>
          <w:pgSz w:w="12240" w:h="15840" w:orient="portrait"/>
          <w:pgMar w:top="1440" w:right="1440" w:bottom="1440" w:left="1440" w:header="708" w:footer="708" w:gutter="0"/>
          <w:pgNumType/>
          <w:docGrid w:linePitch="360"/>
        </w:sectPr>
      </w:pPr>
    </w:p>
    <w:p>
      <w:pPr>
        <w:pStyle w:val="Heading1"/>
        <w:pBdr>
          <w:bottom w:val="single" w:color="2E75B6" w:sz="8" w:space="6"/>
        </w:pBdr>
        <w:spacing w:after="180" w:before="360"/>
      </w:pPr>
      <w:r>
        <w:rPr>
          <w:rFonts w:ascii="Arial" w:cs="Arial" w:eastAsia="Arial" w:hAnsi="Arial"/>
          <w:b/>
          <w:bCs/>
          <w:color w:val="1A3C5E"/>
          <w:sz w:val="34"/>
          <w:szCs w:val="34"/>
        </w:rPr>
        <w:t xml:space="preserve">Sumário Executivo</w:t>
      </w:r>
    </w:p>
    <w:p>
      <w:pPr>
        <w:spacing w:after="120" w:before="100"/>
        <w:jc w:val="both"/>
      </w:pPr>
      <w:r>
        <w:rPr>
          <w:rFonts w:ascii="Arial" w:cs="Arial" w:eastAsia="Arial" w:hAnsi="Arial"/>
          <w:b w:val="false"/>
          <w:bCs w:val="false"/>
          <w:color w:val="000000"/>
          <w:sz w:val="22"/>
          <w:szCs w:val="22"/>
        </w:rPr>
        <w:t xml:space="preserve">A Auxiliadora Predial é a maior imobiliária da Região Sul do Brasil, com mais de 93 anos de mercado, mais de 60 franqueados e presença nos estados do Rio Grande do Sul, Santa Catarina, Paraná e São Paulo. Sua posição de liderança é incontestável no aspecto de brand equity tradicional — mas o cenário digital revela uma realidade diferente: a empresa opera com uma estrutura digital que não corresponde ao tamanho e potencial que possui.</w:t>
      </w:r>
    </w:p>
    <w:p>
      <w:pPr>
        <w:spacing w:after="120" w:before="0"/>
        <w:jc w:val="both"/>
      </w:pPr>
      <w:r>
        <w:rPr>
          <w:rFonts w:ascii="Arial" w:cs="Arial" w:eastAsia="Arial" w:hAnsi="Arial"/>
          <w:b w:val="false"/>
          <w:bCs w:val="false"/>
          <w:color w:val="000000"/>
          <w:sz w:val="22"/>
          <w:szCs w:val="22"/>
        </w:rPr>
        <w:t xml:space="preserve">Este relatório apresenta um diagnóstico estratégico completo da presença digital da empresa, com foco em identificar onde o desempenho fica aquém do potencial, onde os leads estão sendo perdidos e onde residem as maiores oportunidades de crescimento para os próximos 12 meses.</w:t>
      </w:r>
    </w:p>
    <w:p>
      <w:pPr>
        <w:pBdr>
          <w:bottom w:val="single" w:color="EEEEEE" w:sz="4"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1A3C5E"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5,5/10</w:t>
            </w:r>
          </w:p>
          <w:p>
            <w:pPr>
              <w:jc w:val="center"/>
            </w:pPr>
            <w:r>
              <w:rPr>
                <w:rFonts w:ascii="Arial" w:cs="Arial" w:eastAsia="Arial" w:hAnsi="Arial"/>
                <w:color w:val="AACCEE"/>
                <w:sz w:val="18"/>
                <w:szCs w:val="18"/>
              </w:rPr>
              <w:t xml:space="preserve">Score Digital Geral</w:t>
            </w:r>
          </w:p>
        </w:tc>
        <w:tc>
          <w:tcPr>
            <w:tcW w:type="dxa" w:w="2340"/>
            <w:tcBorders>
              <w:top w:val="none"/>
              <w:left w:val="none"/>
              <w:bottom w:val="none"/>
              <w:right w:val="none"/>
            </w:tcBorders>
            <w:shd w:fill="2E75B6"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93 anos</w:t>
            </w:r>
          </w:p>
          <w:p>
            <w:pPr>
              <w:jc w:val="center"/>
            </w:pPr>
            <w:r>
              <w:rPr>
                <w:rFonts w:ascii="Arial" w:cs="Arial" w:eastAsia="Arial" w:hAnsi="Arial"/>
                <w:color w:val="AACCEE"/>
                <w:sz w:val="18"/>
                <w:szCs w:val="18"/>
              </w:rPr>
              <w:t xml:space="preserve">Tradição no Mercado</w:t>
            </w:r>
          </w:p>
        </w:tc>
        <w:tc>
          <w:tcPr>
            <w:tcW w:type="dxa" w:w="2340"/>
            <w:tcBorders>
              <w:top w:val="none"/>
              <w:left w:val="none"/>
              <w:bottom w:val="none"/>
              <w:right w:val="none"/>
            </w:tcBorders>
            <w:shd w:fill="E8522A"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305+</w:t>
            </w:r>
          </w:p>
          <w:p>
            <w:pPr>
              <w:jc w:val="center"/>
            </w:pPr>
            <w:r>
              <w:rPr>
                <w:rFonts w:ascii="Arial" w:cs="Arial" w:eastAsia="Arial" w:hAnsi="Arial"/>
                <w:color w:val="FFFFFF"/>
                <w:sz w:val="18"/>
                <w:szCs w:val="18"/>
              </w:rPr>
              <w:t xml:space="preserve">Reclamações (Reclame Aqui)</w:t>
            </w:r>
          </w:p>
        </w:tc>
        <w:tc>
          <w:tcPr>
            <w:tcW w:type="dxa" w:w="2340"/>
            <w:tcBorders>
              <w:top w:val="none"/>
              <w:left w:val="none"/>
              <w:bottom w:val="none"/>
              <w:right w:val="none"/>
            </w:tcBorders>
            <w:shd w:fill="17A45A" w:val="clear"/>
            <w:tcMar>
              <w:top w:type="dxa" w:w="140"/>
              <w:left w:type="dxa" w:w="160"/>
              <w:bottom w:type="dxa" w:w="140"/>
              <w:right w:type="dxa" w:w="160"/>
            </w:tcMar>
          </w:tcPr>
          <w:p>
            <w:pPr>
              <w:jc w:val="center"/>
            </w:pPr>
            <w:r>
              <w:rPr>
                <w:rFonts w:ascii="Arial" w:cs="Arial" w:eastAsia="Arial" w:hAnsi="Arial"/>
                <w:b/>
                <w:bCs/>
                <w:color w:val="FFFFFF"/>
                <w:sz w:val="40"/>
                <w:szCs w:val="40"/>
              </w:rPr>
              <w:t xml:space="preserve">29K</w:t>
            </w:r>
          </w:p>
          <w:p>
            <w:pPr>
              <w:jc w:val="center"/>
            </w:pPr>
            <w:r>
              <w:rPr>
                <w:rFonts w:ascii="Arial" w:cs="Arial" w:eastAsia="Arial" w:hAnsi="Arial"/>
                <w:color w:val="FFFFFF"/>
                <w:sz w:val="18"/>
                <w:szCs w:val="18"/>
              </w:rPr>
              <w:t xml:space="preserve">Seguidores Instagram</w:t>
            </w:r>
          </w:p>
        </w:tc>
      </w:tr>
    </w:tbl>
    <w:p>
      <w:pPr>
        <w:spacing w:after="0" w:before="20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1. Presença Digital Geral</w:t>
      </w:r>
    </w:p>
    <w:p>
      <w:pPr>
        <w:spacing w:after="140" w:before="100"/>
        <w:jc w:val="both"/>
      </w:pPr>
      <w:r>
        <w:rPr>
          <w:rFonts w:ascii="Arial" w:cs="Arial" w:eastAsia="Arial" w:hAnsi="Arial"/>
          <w:b w:val="false"/>
          <w:bCs w:val="false"/>
          <w:color w:val="000000"/>
          <w:sz w:val="22"/>
          <w:szCs w:val="22"/>
        </w:rPr>
        <w:t xml:space="preserve">A Auxiliadora Predial possui uma presença digital ampla em termos de volume — site próprio, Instagram, Facebook, LinkedIn, ZAP Imóveis, Viva Real, Imovelweb — mas há uma lacuna clara entre ocupar espaços digitais e efetivamente converter tráfego em clientes. A análise revela um padrão comum em grandes marcas com muita tradição: a empresa opera no digital como extensão offline, não como motor de crescimento.</w:t>
      </w:r>
    </w:p>
    <w:p>
      <w:pPr>
        <w:pStyle w:val="Heading2"/>
        <w:spacing w:after="120" w:before="240"/>
      </w:pPr>
      <w:r>
        <w:rPr>
          <w:rFonts w:ascii="Arial" w:cs="Arial" w:eastAsia="Arial" w:hAnsi="Arial"/>
          <w:b/>
          <w:bCs/>
          <w:color w:val="2E75B6"/>
          <w:sz w:val="26"/>
          <w:szCs w:val="26"/>
        </w:rPr>
        <w:t xml:space="preserve">1.1 Site Oficial — auxiliadorapredial.com.br</w:t>
      </w:r>
    </w:p>
    <w:p>
      <w:pPr>
        <w:spacing w:after="100" w:before="80"/>
        <w:jc w:val="both"/>
      </w:pPr>
      <w:r>
        <w:rPr>
          <w:rFonts w:ascii="Arial" w:cs="Arial" w:eastAsia="Arial" w:hAnsi="Arial"/>
          <w:b w:val="false"/>
          <w:bCs w:val="false"/>
          <w:color w:val="000000"/>
          <w:sz w:val="22"/>
          <w:szCs w:val="22"/>
        </w:rPr>
        <w:t xml:space="preserve">O site é o ponto central da estratégia digital e, estruturalmente, cumpre sua função básica de portal de imóveis. Porém, ao analisar sob a ótica de conversão e experiência do usuário, ficam evidentes as seguintes fragilidades: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Critério</w:t>
            </w:r>
          </w:p>
        </w:tc>
        <w:tc>
          <w:tcPr>
            <w:tcW w:type="dxa" w:w="18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Nota</w:t>
            </w:r>
          </w:p>
        </w:tc>
        <w:tc>
          <w:tcPr>
            <w:tcW w:type="dxa" w:w="436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Observação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UX e Navegação</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6/10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Estrutura funcional mas genérica. Difícil diferenciar do concorrente olhando apenas o layout.</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Velocidade de Carregamento</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Sites imobiliários com muitas imagens sofrem de lentidão. Imagem de marca é prejudicada.</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Captação de Leads</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Formulários presentes, mas sem personalização por etapa do funil ou urgência.</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Proposta de Valor Clara</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 site não comunica diretamente POR QUÊ escolher a Auxiliadora vs. ZAP ou concorrente direto.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SEO On-Page</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6/10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URLs amigáveis, mas pouco conteúdo editorial capaz de ranquear para buscas de alta intenção.</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Mobile Experience</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6/10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Funcional mas não otimizado — experiência mobile não é prioridade visível.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Blog e Conteúdo</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Blog existente mas subaproveitado: conteúdo espaçado, sem estratégia de palavras-chave.</w:t>
            </w:r>
          </w:p>
        </w:tc>
      </w:tr>
    </w:tbl>
    <w:p>
      <w:pPr>
        <w:spacing w:after="80" w:before="160"/>
      </w:pPr>
      <w:r>
        <w:rPr>
          <w:rFonts w:ascii="Arial" w:cs="Arial" w:eastAsia="Arial" w:hAnsi="Arial"/>
          <w:b/>
          <w:bCs/>
          <w:color w:val="E8522A"/>
          <w:sz w:val="22"/>
          <w:szCs w:val="22"/>
        </w:rPr>
        <w:t xml:space="preserve">Insight Estratégico:</w:t>
      </w:r>
    </w:p>
    <w:p>
      <w:pPr>
        <w:spacing w:after="120" w:before="0"/>
        <w:jc w:val="both"/>
      </w:pPr>
      <w:r>
        <w:rPr>
          <w:rFonts w:ascii="Arial" w:cs="Arial" w:eastAsia="Arial" w:hAnsi="Arial"/>
          <w:b w:val="false"/>
          <w:bCs w:val="false"/>
          <w:color w:val="000000"/>
          <w:sz w:val="22"/>
          <w:szCs w:val="22"/>
        </w:rPr>
        <w:t xml:space="preserve">Um site de imobiliária que não explica claramente por que o usuário deve ligar AGORA está desperdiçando todo o tráfego que paga para atrair. A Auxiliadora não tem CTA dominante, não tem senso de urgência e não segmenta leads por perfil (comprador vs. locatário vs. investidor). Isso é receita perdida todos os dias.</w:t>
      </w:r>
    </w:p>
    <w:p>
      <w:pPr>
        <w:pStyle w:val="Heading2"/>
        <w:spacing w:after="120" w:before="240"/>
      </w:pPr>
      <w:r>
        <w:rPr>
          <w:rFonts w:ascii="Arial" w:cs="Arial" w:eastAsia="Arial" w:hAnsi="Arial"/>
          <w:b/>
          <w:bCs/>
          <w:color w:val="2E75B6"/>
          <w:sz w:val="26"/>
          <w:szCs w:val="26"/>
        </w:rPr>
        <w:t xml:space="preserve">1.2 Autoridade Digital e Posicionamento de Marca</w:t>
      </w:r>
    </w:p>
    <w:p>
      <w:pPr>
        <w:spacing w:after="100" w:before="80"/>
        <w:jc w:val="both"/>
      </w:pPr>
      <w:r>
        <w:rPr>
          <w:rFonts w:ascii="Arial" w:cs="Arial" w:eastAsia="Arial" w:hAnsi="Arial"/>
          <w:b w:val="false"/>
          <w:bCs w:val="false"/>
          <w:color w:val="000000"/>
          <w:sz w:val="22"/>
          <w:szCs w:val="22"/>
        </w:rPr>
        <w:t xml:space="preserve">A empresa é mencionada e listada em dezenas de portais externos, o que gera autoridade de domínio indireta. Aparece bem posicionada nos portais ZAP Imóveis e Imovelweb, onde mantém perfis ativos com centenas de imóveis. No entanto, a presença em portais cria dependência: se o ZAP mudar seu algoritmo ou aumentar o preço, o volume de leads cai imediatamente.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Fator</w:t>
            </w:r>
          </w:p>
        </w:tc>
        <w:tc>
          <w:tcPr>
            <w:tcW w:type="dxa" w:w="5860"/>
            <w:gridSpan w:val="1"/>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Situação Atual</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Presença em portais</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Alta — ZAP, Viva Real, Imovelweb, OLX</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Autoridade do domínio próprio</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Média — site ranqueia para marca, mas pouco para termos genéricos</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Reputação online</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7.6/10 no Reclame Aqui — 305 reclamações, 87% resolução</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Menções editoriais</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Presença em listas de "melhores imobiliárias de POA" — positivo</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Posicionamento vs. concorrentes</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Líder em brand recall, mas não necessariamente na busca orgânica por serviços</w:t>
            </w:r>
          </w:p>
        </w:tc>
      </w:tr>
    </w:tbl>
    <w:p>
      <w:pPr>
        <w:spacing w:after="80" w:before="16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2. Google — SEO + Maps</w:t>
      </w:r>
    </w:p>
    <w:p>
      <w:pPr>
        <w:spacing w:after="140" w:before="100"/>
        <w:jc w:val="both"/>
      </w:pPr>
      <w:r>
        <w:rPr>
          <w:rFonts w:ascii="Arial" w:cs="Arial" w:eastAsia="Arial" w:hAnsi="Arial"/>
          <w:b w:val="false"/>
          <w:bCs w:val="false"/>
          <w:color w:val="000000"/>
          <w:sz w:val="22"/>
          <w:szCs w:val="22"/>
        </w:rPr>
        <w:t xml:space="preserve">Este é o capítulo mais crítico do diagnóstico. O Google é o canal de maior intenção de compra no mercado imobiliário — quando alguém busca "apartamento para alugar Porto Alegre", está pronto para agir. Perder posição aqui é perder dinheiro real.</w:t>
      </w:r>
    </w:p>
    <w:p>
      <w:pPr>
        <w:pStyle w:val="Heading2"/>
        <w:spacing w:after="120" w:before="240"/>
      </w:pPr>
      <w:r>
        <w:rPr>
          <w:rFonts w:ascii="Arial" w:cs="Arial" w:eastAsia="Arial" w:hAnsi="Arial"/>
          <w:b/>
          <w:bCs/>
          <w:color w:val="2E75B6"/>
          <w:sz w:val="26"/>
          <w:szCs w:val="26"/>
        </w:rPr>
        <w:t xml:space="preserve">2.1 SEO Orgânico — Como a Empresa Aparece nas Buscas</w:t>
      </w:r>
    </w:p>
    <w:p>
      <w:pPr>
        <w:spacing w:after="100" w:before="80"/>
        <w:jc w:val="both"/>
      </w:pPr>
      <w:r>
        <w:rPr>
          <w:rFonts w:ascii="Arial" w:cs="Arial" w:eastAsia="Arial" w:hAnsi="Arial"/>
          <w:b w:val="false"/>
          <w:bCs w:val="false"/>
          <w:color w:val="000000"/>
          <w:sz w:val="22"/>
          <w:szCs w:val="22"/>
        </w:rPr>
        <w:t xml:space="preserve">A Auxiliadora Predial ranqueia bem para buscas de marca (quem já sabe que ela existe), mas sua performance em termos genéricos de alta intenção é limitada. As pessoas que estão buscando solução — não a marca — são o maior volume de potenciais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c>
          <w:tcPr>
            <w:tcW w:type="dxa" w:w="34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Termo de Busca</w:t>
            </w:r>
          </w:p>
        </w:tc>
        <w:tc>
          <w:tcPr>
            <w:tcW w:type="dxa" w:w="20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Posição Estimada</w:t>
            </w:r>
          </w:p>
        </w:tc>
        <w:tc>
          <w:tcPr>
            <w:tcW w:type="dxa" w:w="396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Oportunidade</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"auxiliadora predial porto alegre"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Top 1–3</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Já dominado — risco baixo</w:t>
            </w:r>
          </w:p>
        </w:tc>
      </w:tr>
      <w:tr>
        <w:tc>
          <w:tcPr>
            <w:tcW w:type="dxa" w:w="34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"apartamento para alugar porto alegre"</w:t>
            </w:r>
          </w:p>
        </w:tc>
        <w:tc>
          <w:tcPr>
            <w:tcW w:type="dxa" w:w="2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Competindo com ZAP/Viva Real</w:t>
            </w:r>
          </w:p>
        </w:tc>
        <w:tc>
          <w:tcPr>
            <w:tcW w:type="dxa" w:w="39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ALTA — ZAP domina, mas há espaço</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"imobiliária porto alegre"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Competindo com portais</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ALTA — conteúdo específico pode ranquear</w:t>
            </w:r>
          </w:p>
        </w:tc>
      </w:tr>
      <w:tr>
        <w:tc>
          <w:tcPr>
            <w:tcW w:type="dxa" w:w="34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"apartamento zona sul porto alegre"</w:t>
            </w:r>
          </w:p>
        </w:tc>
        <w:tc>
          <w:tcPr>
            <w:tcW w:type="dxa" w:w="2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Presença fragmentada</w:t>
            </w:r>
          </w:p>
        </w:tc>
        <w:tc>
          <w:tcPr>
            <w:tcW w:type="dxa" w:w="39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MUITO ALTA — buscas por bairro são ouro</w:t>
            </w:r>
          </w:p>
        </w:tc>
      </w:tr>
      <w:tr>
        <w:tc>
          <w:tcPr>
            <w:tcW w:type="dxa" w:w="3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"administração de condomínios porto alegre"</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Visibilidade baixa</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ALTA — nicho lucrativo com pouca concorrência</w:t>
            </w:r>
          </w:p>
        </w:tc>
      </w:tr>
      <w:tr>
        <w:tc>
          <w:tcPr>
            <w:tcW w:type="dxa" w:w="34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"comprar imóvel porto alegre"</w:t>
            </w:r>
          </w:p>
        </w:tc>
        <w:tc>
          <w:tcPr>
            <w:tcW w:type="dxa" w:w="2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Dependente de portais</w:t>
            </w:r>
          </w:p>
        </w:tc>
        <w:tc>
          <w:tcPr>
            <w:tcW w:type="dxa" w:w="39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MÉDIA — jornada mais longa</w:t>
            </w:r>
          </w:p>
        </w:tc>
      </w:tr>
    </w:tbl>
    <w:p>
      <w:pPr>
        <w:spacing w:after="80" w:before="160"/>
      </w:pPr>
      <w:r>
        <w:rPr>
          <w:rFonts w:ascii="Arial" w:cs="Arial" w:eastAsia="Arial" w:hAnsi="Arial"/>
          <w:b/>
          <w:bCs/>
          <w:color w:val="E8522A"/>
          <w:sz w:val="22"/>
          <w:szCs w:val="22"/>
        </w:rPr>
        <w:t xml:space="preserve">Problema Central:</w:t>
      </w:r>
    </w:p>
    <w:p>
      <w:pPr>
        <w:spacing w:after="120" w:before="0"/>
        <w:jc w:val="both"/>
      </w:pPr>
      <w:r>
        <w:rPr>
          <w:rFonts w:ascii="Arial" w:cs="Arial" w:eastAsia="Arial" w:hAnsi="Arial"/>
          <w:b w:val="false"/>
          <w:bCs w:val="false"/>
          <w:color w:val="000000"/>
          <w:sz w:val="22"/>
          <w:szCs w:val="22"/>
        </w:rPr>
        <w:t xml:space="preserve">A Auxiliadora não possui páginas SEO dedicadas por bairro de Porto Alegre. Não há páginas otimizadas para "imóveis na Zona Sul", "apartamentos no Moinhos de Vento", "casas no Bom Fim" etc. Essas buscas de cauda longa são o maior volume de tráfego qualificado disponível e estão sendo ignoradas.</w:t>
      </w:r>
    </w:p>
    <w:p>
      <w:pPr>
        <w:pStyle w:val="Heading2"/>
        <w:spacing w:after="120" w:before="240"/>
      </w:pPr>
      <w:r>
        <w:rPr>
          <w:rFonts w:ascii="Arial" w:cs="Arial" w:eastAsia="Arial" w:hAnsi="Arial"/>
          <w:b/>
          <w:bCs/>
          <w:color w:val="2E75B6"/>
          <w:sz w:val="26"/>
          <w:szCs w:val="26"/>
        </w:rPr>
        <w:t xml:space="preserve">2.2 Google Business Profile (GBP)</w:t>
      </w:r>
    </w:p>
    <w:p>
      <w:pPr>
        <w:spacing w:after="100" w:before="80"/>
        <w:jc w:val="both"/>
      </w:pPr>
      <w:r>
        <w:rPr>
          <w:rFonts w:ascii="Arial" w:cs="Arial" w:eastAsia="Arial" w:hAnsi="Arial"/>
          <w:b w:val="false"/>
          <w:bCs w:val="false"/>
          <w:color w:val="000000"/>
          <w:sz w:val="22"/>
          <w:szCs w:val="22"/>
        </w:rPr>
        <w:t xml:space="preserve">A Auxiliadora Predial possui múltiplas unidades em Porto Alegre, o que significa que deveria ter múltiplos perfis GBP otimizados — um para cada filial. A gestão descentralizada disso é um desafio e, ao mesmo tempo, uma enorme oportunidade.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Critério</w:t>
            </w:r>
          </w:p>
        </w:tc>
        <w:tc>
          <w:tcPr>
            <w:tcW w:type="dxa" w:w="18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Nota</w:t>
            </w:r>
          </w:p>
        </w:tc>
        <w:tc>
          <w:tcPr>
            <w:tcW w:type="dxa" w:w="436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Observação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Completude do Perfil Principal</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6/10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Informações básicas preenchidas, mas sem utilização plena de atributos e categorias secundárias.</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Quantidade de Avaliações (Reviews)</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Para uma empresa com 93 anos e 600K pessoas atendidas, o volume de reviews é baixo e não gerenciado.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Qualidade das Respostas</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4/10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Pouca ou nenhuma evidência de resposta sistemática — perde oportunidade de mostrar atendimento.</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Fotos e Vídeos</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Presença básica. Sem fotos das equipes, processos ou imóveis destacados localmente.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Posts no GBP (Google Posts)</w:t>
            </w:r>
          </w:p>
        </w:tc>
        <w:tc>
          <w:tcPr>
            <w:tcW w:type="dxa" w:w="180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3/10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Subutilizado ou inexistente. Empresas líderes postam semanalmente com CTAs diretos.</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Uso de Q&amp;A</w:t>
            </w:r>
          </w:p>
        </w:tc>
        <w:tc>
          <w:tcPr>
            <w:tcW w:type="dxa" w:w="180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3/10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Seção de perguntas e respostas raramente aproveitada para capturar intenção de busca.</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Gestão Multi-Filiais</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4/10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Múltiplas unidades sem padronização ou estratégia centralizada de GBP.</w:t>
            </w:r>
          </w:p>
        </w:tc>
      </w:tr>
    </w:tbl>
    <w:p>
      <w:pPr>
        <w:spacing w:after="80" w:before="160"/>
      </w:pPr>
      <w:r>
        <w:rPr>
          <w:rFonts w:ascii="Arial" w:cs="Arial" w:eastAsia="Arial" w:hAnsi="Arial"/>
          <w:b/>
          <w:bCs/>
          <w:color w:val="17A45A"/>
          <w:sz w:val="22"/>
          <w:szCs w:val="22"/>
        </w:rPr>
        <w:t xml:space="preserve">Oportunidade Crítica:</w:t>
      </w:r>
    </w:p>
    <w:p>
      <w:pPr>
        <w:spacing w:after="100" w:before="0"/>
        <w:jc w:val="both"/>
      </w:pPr>
      <w:r>
        <w:rPr>
          <w:rFonts w:ascii="Arial" w:cs="Arial" w:eastAsia="Arial" w:hAnsi="Arial"/>
          <w:b w:val="false"/>
          <w:bCs w:val="false"/>
          <w:color w:val="000000"/>
          <w:sz w:val="22"/>
          <w:szCs w:val="22"/>
        </w:rPr>
        <w:t xml:space="preserve">Uma empresa com o porte e história da Auxiliadora deveria ter centenas de avaliações 5 estrelas em cada filial. Cada avaliação positiva é um ativo gratuito que aumenta o ranqueamento local e a taxa de clique. A implementação de uma estratégia sistemática de coleta de reviews pode gerar resultados visíveis em 60 a 90 dias.</w:t>
      </w:r>
    </w:p>
    <w:p>
      <w:pPr>
        <w:spacing w:after="80" w:before="8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3. Geração de Leads</w:t>
      </w:r>
    </w:p>
    <w:p>
      <w:pPr>
        <w:spacing w:after="140" w:before="100"/>
        <w:jc w:val="both"/>
      </w:pPr>
      <w:r>
        <w:rPr>
          <w:rFonts w:ascii="Arial" w:cs="Arial" w:eastAsia="Arial" w:hAnsi="Arial"/>
          <w:b w:val="false"/>
          <w:bCs w:val="false"/>
          <w:color w:val="000000"/>
          <w:sz w:val="22"/>
          <w:szCs w:val="22"/>
        </w:rPr>
        <w:t xml:space="preserve">A geração de leads é o coração de qualquer operação imobiliária. A Auxiliadora Predial tem múltiplos pontos de entrada — portais, site, telefone, WhatsApp, redes sociais — mas não há evidência de uma estratégia unificada que trate leads como ativos mensuráveis e otimizáveis.</w:t>
      </w:r>
    </w:p>
    <w:p>
      <w:pPr>
        <w:pStyle w:val="Heading2"/>
        <w:spacing w:after="120" w:before="240"/>
      </w:pPr>
      <w:r>
        <w:rPr>
          <w:rFonts w:ascii="Arial" w:cs="Arial" w:eastAsia="Arial" w:hAnsi="Arial"/>
          <w:b/>
          <w:bCs/>
          <w:color w:val="2E75B6"/>
          <w:sz w:val="26"/>
          <w:szCs w:val="26"/>
        </w:rPr>
        <w:t xml:space="preserve">3.1 Canais Atuais de Captação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960"/>
        <w:gridCol w:w="3600"/>
      </w:tblGrid>
      <w:tr>
        <w:tc>
          <w:tcPr>
            <w:tcW w:type="dxa" w:w="28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Canal</w:t>
            </w:r>
          </w:p>
        </w:tc>
        <w:tc>
          <w:tcPr>
            <w:tcW w:type="dxa" w:w="296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Performance Estimada</w:t>
            </w:r>
          </w:p>
        </w:tc>
        <w:tc>
          <w:tcPr>
            <w:tcW w:type="dxa" w:w="36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Dependência / Risco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ZAP Imóveis / Viva Real</w:t>
            </w:r>
          </w:p>
        </w:tc>
        <w:tc>
          <w:tcPr>
            <w:tcW w:type="dxa" w:w="2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Alta — principal fonte de volume</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CRÍTICO — total dependência de terceiros e custo crescente</w:t>
            </w:r>
          </w:p>
        </w:tc>
      </w:tr>
      <w:tr>
        <w:tc>
          <w:tcPr>
            <w:tcW w:type="dxa" w:w="28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Site Próprio (orgânico)</w:t>
            </w:r>
          </w:p>
        </w:tc>
        <w:tc>
          <w:tcPr>
            <w:tcW w:type="dxa" w:w="29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Média-baixa — subutilizado</w:t>
            </w:r>
          </w:p>
        </w:tc>
        <w:tc>
          <w:tcPr>
            <w:tcW w:type="dxa" w:w="36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BAIXO — canal próprio, mas precisa ser desenvolvido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Google Ads (se ativo)</w:t>
            </w:r>
          </w:p>
        </w:tc>
        <w:tc>
          <w:tcPr>
            <w:tcW w:type="dxa" w:w="2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Variável — sem confirmação pública</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MÉDIO — custo por lead alto no setor imobiliário</w:t>
            </w:r>
          </w:p>
        </w:tc>
      </w:tr>
      <w:tr>
        <w:tc>
          <w:tcPr>
            <w:tcW w:type="dxa" w:w="28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WhatsApp / Telefone</w:t>
            </w:r>
          </w:p>
        </w:tc>
        <w:tc>
          <w:tcPr>
            <w:tcW w:type="dxa" w:w="29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Alta para fechar, fraca para captar</w:t>
            </w:r>
          </w:p>
        </w:tc>
        <w:tc>
          <w:tcPr>
            <w:tcW w:type="dxa" w:w="36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BAIXO — reativo, não proativo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Instagram / Facebook</w:t>
            </w:r>
          </w:p>
        </w:tc>
        <w:tc>
          <w:tcPr>
            <w:tcW w:type="dxa" w:w="2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Branding, baixa conversão direta</w:t>
            </w:r>
          </w:p>
        </w:tc>
        <w:tc>
          <w:tcPr>
            <w:tcW w:type="dxa" w:w="3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BAIXO — mas falta foco em geração de leads</w:t>
            </w:r>
          </w:p>
        </w:tc>
      </w:tr>
      <w:tr>
        <w:tc>
          <w:tcPr>
            <w:tcW w:type="dxa" w:w="28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Indicações e Base Histórica</w:t>
            </w:r>
          </w:p>
        </w:tc>
        <w:tc>
          <w:tcPr>
            <w:tcW w:type="dxa" w:w="29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Potencialmente alta, não mensurada</w:t>
            </w:r>
          </w:p>
        </w:tc>
        <w:tc>
          <w:tcPr>
            <w:tcW w:type="dxa" w:w="36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BAIXO — ativo subutilizado e sem sistema</w:t>
            </w:r>
          </w:p>
        </w:tc>
      </w:tr>
    </w:tbl>
    <w:p>
      <w:pPr>
        <w:spacing w:after="80" w:before="160"/>
      </w:pPr>
      <w:r>
        <w:rPr>
          <w:rFonts w:ascii="Arial" w:cs="Arial" w:eastAsia="Arial" w:hAnsi="Arial"/>
          <w:b/>
          <w:bCs/>
          <w:color w:val="E8522A"/>
          <w:sz w:val="22"/>
          <w:szCs w:val="22"/>
        </w:rPr>
        <w:t xml:space="preserve">Problema Crítico:</w:t>
      </w:r>
    </w:p>
    <w:p>
      <w:pPr>
        <w:spacing w:after="100" w:before="0"/>
        <w:jc w:val="both"/>
      </w:pPr>
      <w:r>
        <w:rPr>
          <w:rFonts w:ascii="Arial" w:cs="Arial" w:eastAsia="Arial" w:hAnsi="Arial"/>
          <w:b w:val="false"/>
          <w:bCs w:val="false"/>
          <w:color w:val="000000"/>
          <w:sz w:val="22"/>
          <w:szCs w:val="22"/>
        </w:rPr>
        <w:t xml:space="preserve">A Auxiliadora Predial está pagando ao ZAP e à Viva Real para acessar leads que deveriam chegar ao canal próprio. A estimativa de mercado é que portais cobram entre R$ 3.000 e R$ 15.000/mês por unidade imobiliária em planos de destaque. Para uma rede com mais de 60 franqueados, isso representa centenas de milhares de reais mensais pagos para terceiros capturarem tráfego que poderia ser direcionado ao site próprio.</w:t>
      </w:r>
    </w:p>
    <w:p>
      <w:pPr>
        <w:pStyle w:val="Heading2"/>
        <w:spacing w:after="120" w:before="240"/>
      </w:pPr>
      <w:r>
        <w:rPr>
          <w:rFonts w:ascii="Arial" w:cs="Arial" w:eastAsia="Arial" w:hAnsi="Arial"/>
          <w:b/>
          <w:bCs/>
          <w:color w:val="2E75B6"/>
          <w:sz w:val="26"/>
          <w:szCs w:val="26"/>
        </w:rPr>
        <w:t xml:space="preserve">3.2 Pontos de Perda de Leads</w:t>
      </w:r>
    </w:p>
    <w:p>
      <w:pPr>
        <w:pStyle w:val="ListParagraph"/>
        <w:numPr>
          <w:ilvl w:val="0"/>
          <w:numId w:val="2"/>
        </w:numPr>
        <w:spacing w:after="40" w:before="40"/>
      </w:pPr>
      <w:r>
        <w:rPr>
          <w:rFonts w:ascii="Arial" w:cs="Arial" w:eastAsia="Arial" w:hAnsi="Arial"/>
          <w:sz w:val="22"/>
          <w:szCs w:val="22"/>
        </w:rPr>
        <w:t xml:space="preserve">Formulários de contato sem segmentação: o lead chega, mas não sabe para qual corretor/filial será direcionado.</w:t>
      </w:r>
    </w:p>
    <w:p>
      <w:pPr>
        <w:pStyle w:val="ListParagraph"/>
        <w:numPr>
          <w:ilvl w:val="0"/>
          <w:numId w:val="2"/>
        </w:numPr>
        <w:spacing w:after="40" w:before="40"/>
      </w:pPr>
      <w:r>
        <w:rPr>
          <w:rFonts w:ascii="Arial" w:cs="Arial" w:eastAsia="Arial" w:hAnsi="Arial"/>
          <w:sz w:val="22"/>
          <w:szCs w:val="22"/>
        </w:rPr>
        <w:t xml:space="preserve">Ausência de chatbot ou resposta automática: lead gerado às 22h não tem resposta até o dia seguinte — window perdida.</w:t>
      </w:r>
    </w:p>
    <w:p>
      <w:pPr>
        <w:pStyle w:val="ListParagraph"/>
        <w:numPr>
          <w:ilvl w:val="0"/>
          <w:numId w:val="2"/>
        </w:numPr>
        <w:spacing w:after="40" w:before="40"/>
      </w:pPr>
      <w:r>
        <w:rPr>
          <w:rFonts w:ascii="Arial" w:cs="Arial" w:eastAsia="Arial" w:hAnsi="Arial"/>
          <w:sz w:val="22"/>
          <w:szCs w:val="22"/>
        </w:rPr>
        <w:t xml:space="preserve">Múltiplas filiais com números diferentes: fragmentação na comunicação, sem rastreamento centralizado.</w:t>
      </w:r>
    </w:p>
    <w:p>
      <w:pPr>
        <w:pStyle w:val="ListParagraph"/>
        <w:numPr>
          <w:ilvl w:val="0"/>
          <w:numId w:val="2"/>
        </w:numPr>
        <w:spacing w:after="40" w:before="40"/>
      </w:pPr>
      <w:r>
        <w:rPr>
          <w:rFonts w:ascii="Arial" w:cs="Arial" w:eastAsia="Arial" w:hAnsi="Arial"/>
          <w:sz w:val="22"/>
          <w:szCs w:val="22"/>
        </w:rPr>
        <w:t xml:space="preserve">Site sem pixel de remarketing visível: leads que visitam e não convertem somem sem possibilidade de reengajamento.</w:t>
      </w:r>
    </w:p>
    <w:p>
      <w:pPr>
        <w:pStyle w:val="ListParagraph"/>
        <w:numPr>
          <w:ilvl w:val="0"/>
          <w:numId w:val="2"/>
        </w:numPr>
        <w:spacing w:after="40" w:before="40"/>
      </w:pPr>
      <w:r>
        <w:rPr>
          <w:rFonts w:ascii="Arial" w:cs="Arial" w:eastAsia="Arial" w:hAnsi="Arial"/>
          <w:sz w:val="22"/>
          <w:szCs w:val="22"/>
        </w:rPr>
        <w:t xml:space="preserve">Blog sem captura de e-mail: conteúdo que atrai visitante não converte em lead — tráfego desperdiçado.</w:t>
      </w:r>
    </w:p>
    <w:p>
      <w:pPr>
        <w:pStyle w:val="ListParagraph"/>
        <w:numPr>
          <w:ilvl w:val="0"/>
          <w:numId w:val="2"/>
        </w:numPr>
        <w:spacing w:after="40" w:before="40"/>
      </w:pPr>
      <w:r>
        <w:rPr>
          <w:rFonts w:ascii="Arial" w:cs="Arial" w:eastAsia="Arial" w:hAnsi="Arial"/>
          <w:sz w:val="22"/>
          <w:szCs w:val="22"/>
        </w:rPr>
        <w:t xml:space="preserve">Reclame Aqui com reclamações sem resposta ágil: leads pesquisam antes de decidir e encontram insatisfação pública.</w:t>
      </w:r>
    </w:p>
    <w:p>
      <w:pPr>
        <w:spacing w:after="80" w:before="12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4. Funil de Conversão</w:t>
      </w:r>
    </w:p>
    <w:p>
      <w:pPr>
        <w:spacing w:after="140" w:before="100"/>
        <w:jc w:val="both"/>
      </w:pPr>
      <w:r>
        <w:rPr>
          <w:rFonts w:ascii="Arial" w:cs="Arial" w:eastAsia="Arial" w:hAnsi="Arial"/>
          <w:b w:val="false"/>
          <w:bCs w:val="false"/>
          <w:color w:val="000000"/>
          <w:sz w:val="22"/>
          <w:szCs w:val="22"/>
        </w:rPr>
        <w:t xml:space="preserve">O funil de um cliente imobiliário começa meses antes de ele ligar para uma imobiliária. A jornada digital começa no Google — e a Auxiliadora não está presente em todas as etapas dessa jornada.</w:t>
      </w:r>
    </w:p>
    <w:p>
      <w:pPr>
        <w:pStyle w:val="Heading2"/>
        <w:spacing w:after="120" w:before="240"/>
      </w:pPr>
      <w:r>
        <w:rPr>
          <w:rFonts w:ascii="Arial" w:cs="Arial" w:eastAsia="Arial" w:hAnsi="Arial"/>
          <w:b/>
          <w:bCs/>
          <w:color w:val="2E75B6"/>
          <w:sz w:val="26"/>
          <w:szCs w:val="26"/>
        </w:rPr>
        <w:t xml:space="preserve">4.1 Mapeamento da Jornada do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Etapa</w:t>
            </w:r>
          </w:p>
        </w:tc>
        <w:tc>
          <w:tcPr>
            <w:tcW w:type="dxa" w:w="24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 Que o Cliente Faz</w:t>
            </w:r>
          </w:p>
        </w:tc>
        <w:tc>
          <w:tcPr>
            <w:tcW w:type="dxa" w:w="24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Onde a Auxiliadora Está</w:t>
            </w:r>
          </w:p>
        </w:tc>
        <w:tc>
          <w:tcPr>
            <w:tcW w:type="dxa" w:w="296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Gap / Oportunidade</w:t>
            </w:r>
          </w:p>
        </w:tc>
      </w:tr>
      <w:tr>
        <w:tc>
          <w:tcPr>
            <w:tcW w:type="dxa" w:w="16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Consciência</w:t>
            </w:r>
          </w:p>
        </w:tc>
        <w:tc>
          <w:tcPr>
            <w:tcW w:type="dxa" w:w="24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Busca no Google: "quanto custa alugar em POA?"</w:t>
            </w:r>
          </w:p>
        </w:tc>
        <w:tc>
          <w:tcPr>
            <w:tcW w:type="dxa" w:w="240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Ausente — sem conteúdo para essa fase</w:t>
            </w:r>
          </w:p>
        </w:tc>
        <w:tc>
          <w:tcPr>
            <w:tcW w:type="dxa" w:w="296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Blog com guias, calculadoras, listas de bairros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Consideração</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Compara imobiliárias, lê reviews, visita sites</w:t>
            </w:r>
          </w:p>
        </w:tc>
        <w:tc>
          <w:tcPr>
            <w:tcW w:type="dxa" w:w="24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Presente, mas fraca em diferenciação</w:t>
            </w:r>
          </w:p>
        </w:tc>
        <w:tc>
          <w:tcPr>
            <w:tcW w:type="dxa" w:w="296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Cases, depoimentos em vídeo, comparativos claros</w:t>
            </w:r>
          </w:p>
        </w:tc>
      </w:tr>
      <w:tr>
        <w:tc>
          <w:tcPr>
            <w:tcW w:type="dxa" w:w="16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Intenção</w:t>
            </w:r>
          </w:p>
        </w:tc>
        <w:tc>
          <w:tcPr>
            <w:tcW w:type="dxa" w:w="24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Busca imóvel específico em portais e Google Maps</w:t>
            </w:r>
          </w:p>
        </w:tc>
        <w:tc>
          <w:tcPr>
            <w:tcW w:type="dxa" w:w="24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Forte nos portais, fraca no Maps</w:t>
            </w:r>
          </w:p>
        </w:tc>
        <w:tc>
          <w:tcPr>
            <w:tcW w:type="dxa" w:w="296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GBP otimizado + páginas por bairro no site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Decisão</w:t>
            </w:r>
          </w:p>
        </w:tc>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Liga ou preenche formulário</w:t>
            </w:r>
          </w:p>
        </w:tc>
        <w:tc>
          <w:tcPr>
            <w:tcW w:type="dxa" w:w="24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Ponto de entrada presente mas sem agilidade</w:t>
            </w:r>
          </w:p>
        </w:tc>
        <w:tc>
          <w:tcPr>
            <w:tcW w:type="dxa" w:w="296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CRM, resposta em &lt; 5 min, WhatsApp Business API</w:t>
            </w:r>
          </w:p>
        </w:tc>
      </w:tr>
      <w:tr>
        <w:tc>
          <w:tcPr>
            <w:tcW w:type="dxa" w:w="16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Pós-Venda</w:t>
            </w:r>
          </w:p>
        </w:tc>
        <w:tc>
          <w:tcPr>
            <w:tcW w:type="dxa" w:w="24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Avalia serviço, indica ou reclama online</w:t>
            </w:r>
          </w:p>
        </w:tc>
        <w:tc>
          <w:tcPr>
            <w:tcW w:type="dxa" w:w="240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Reclame Aqui ativo sem gestão proativa de reviews</w:t>
            </w:r>
          </w:p>
        </w:tc>
        <w:tc>
          <w:tcPr>
            <w:tcW w:type="dxa" w:w="296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Programa de indicação + solicitação ativa de reviews</w:t>
            </w:r>
          </w:p>
        </w:tc>
      </w:tr>
    </w:tbl>
    <w:p>
      <w:pPr>
        <w:spacing w:after="80" w:before="160"/>
      </w:pPr>
      <w:r>
        <w:rPr>
          <w:rFonts w:ascii="Arial" w:cs="Arial" w:eastAsia="Arial" w:hAnsi="Arial"/>
          <w:b/>
          <w:bCs/>
          <w:color w:val="E8522A"/>
          <w:sz w:val="22"/>
          <w:szCs w:val="22"/>
        </w:rPr>
        <w:t xml:space="preserve">Conclusão do Funil:</w:t>
      </w:r>
    </w:p>
    <w:p>
      <w:pPr>
        <w:spacing w:after="100" w:before="0"/>
        <w:jc w:val="both"/>
      </w:pPr>
      <w:r>
        <w:rPr>
          <w:rFonts w:ascii="Arial" w:cs="Arial" w:eastAsia="Arial" w:hAnsi="Arial"/>
          <w:b w:val="false"/>
          <w:bCs w:val="false"/>
          <w:color w:val="000000"/>
          <w:sz w:val="22"/>
          <w:szCs w:val="22"/>
        </w:rPr>
        <w:t xml:space="preserve">A Auxiliadora Predial está presente principalmente nas etapas de Intenção e Decisão — as mais competitivas e caras. Ela praticamente não existe nas etapas de Consciência e Consideração, onde o custo de aquisição é menor e a relação pode ser construída com mais profundidade.</w:t>
      </w:r>
    </w:p>
    <w:p>
      <w:pPr>
        <w:spacing w:after="80" w:before="8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5. Redes Sociais</w:t>
      </w:r>
    </w:p>
    <w:p>
      <w:pPr>
        <w:spacing w:after="140" w:before="100"/>
        <w:jc w:val="both"/>
      </w:pPr>
      <w:r>
        <w:rPr>
          <w:rFonts w:ascii="Arial" w:cs="Arial" w:eastAsia="Arial" w:hAnsi="Arial"/>
          <w:b w:val="false"/>
          <w:bCs w:val="false"/>
          <w:color w:val="000000"/>
          <w:sz w:val="22"/>
          <w:szCs w:val="22"/>
        </w:rPr>
        <w:t xml:space="preserve">A Auxiliadora Predial possui presença nas principais redes sociais com um volume razoável de seguidores, especialmente no Instagram com 29 mil seguidores. A questão é: o que essa audiência está gerando em termos de negócio real?</w:t>
      </w:r>
    </w:p>
    <w:p>
      <w:pPr>
        <w:pStyle w:val="Heading2"/>
        <w:spacing w:after="120" w:before="240"/>
      </w:pPr>
      <w:r>
        <w:rPr>
          <w:rFonts w:ascii="Arial" w:cs="Arial" w:eastAsia="Arial" w:hAnsi="Arial"/>
          <w:b/>
          <w:bCs/>
          <w:color w:val="2E75B6"/>
          <w:sz w:val="26"/>
          <w:szCs w:val="26"/>
        </w:rPr>
        <w:t xml:space="preserve">5.1 Diagnóstico por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Critério</w:t>
            </w:r>
          </w:p>
        </w:tc>
        <w:tc>
          <w:tcPr>
            <w:tcW w:type="dxa" w:w="18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Nota</w:t>
            </w:r>
          </w:p>
        </w:tc>
        <w:tc>
          <w:tcPr>
            <w:tcW w:type="dxa" w:w="436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Observação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Instagram (@auxiliadorapredial)</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29K seguidores. Conteúdo mix de imóveis + institucional. Baixo engajamento relativo. Sem estratégia de geração de leads diretos.</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Facebook</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Múltiplas páginas por filial sem padronização — fragmenta a marca e o alcance.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LinkedIn</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Presença corporativa básica. Oportunidade subutilizada para B2B (condomínios, investidores).</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YouTube</w:t>
            </w:r>
          </w:p>
        </w:tc>
        <w:tc>
          <w:tcPr>
            <w:tcW w:type="dxa" w:w="180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3/10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Ausência ou presença mínima — vídeos são o formato de maior engajamento no imobiliário.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WhatsApp Business</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4/10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Canal de atendimento mas sem automação ou funil estruturado.</w:t>
            </w:r>
          </w:p>
        </w:tc>
      </w:tr>
    </w:tbl>
    <w:p>
      <w:pPr>
        <w:pStyle w:val="Heading2"/>
        <w:spacing w:after="120" w:before="240"/>
      </w:pPr>
      <w:r>
        <w:rPr>
          <w:rFonts w:ascii="Arial" w:cs="Arial" w:eastAsia="Arial" w:hAnsi="Arial"/>
          <w:b/>
          <w:bCs/>
          <w:color w:val="2E75B6"/>
          <w:sz w:val="26"/>
          <w:szCs w:val="26"/>
        </w:rPr>
        <w:t xml:space="preserve">5.2 Erros Estratégicos nas Redes</w:t>
      </w:r>
    </w:p>
    <w:p>
      <w:pPr>
        <w:pStyle w:val="ListParagraph"/>
        <w:numPr>
          <w:ilvl w:val="0"/>
          <w:numId w:val="2"/>
        </w:numPr>
        <w:spacing w:after="40" w:before="40"/>
      </w:pPr>
      <w:r>
        <w:rPr>
          <w:rFonts w:ascii="Arial" w:cs="Arial" w:eastAsia="Arial" w:hAnsi="Arial"/>
          <w:sz w:val="22"/>
          <w:szCs w:val="22"/>
        </w:rPr>
        <w:t xml:space="preserve">Conteúdo focado em imóveis, não em estilo de vida e solução de problemas: o cliente não compra um apartamento, compra uma vida.</w:t>
      </w:r>
    </w:p>
    <w:p>
      <w:pPr>
        <w:pStyle w:val="ListParagraph"/>
        <w:numPr>
          <w:ilvl w:val="0"/>
          <w:numId w:val="2"/>
        </w:numPr>
        <w:spacing w:after="40" w:before="40"/>
      </w:pPr>
      <w:r>
        <w:rPr>
          <w:rFonts w:ascii="Arial" w:cs="Arial" w:eastAsia="Arial" w:hAnsi="Arial"/>
          <w:sz w:val="22"/>
          <w:szCs w:val="22"/>
        </w:rPr>
        <w:t xml:space="preserve">Ausência de reels e vídeos curtos: o algoritmo prioriza vídeo em 2026 e a Auxiliadora perde alcance orgânico por não usar.</w:t>
      </w:r>
    </w:p>
    <w:p>
      <w:pPr>
        <w:pStyle w:val="ListParagraph"/>
        <w:numPr>
          <w:ilvl w:val="0"/>
          <w:numId w:val="2"/>
        </w:numPr>
        <w:spacing w:after="40" w:before="40"/>
      </w:pPr>
      <w:r>
        <w:rPr>
          <w:rFonts w:ascii="Arial" w:cs="Arial" w:eastAsia="Arial" w:hAnsi="Arial"/>
          <w:sz w:val="22"/>
          <w:szCs w:val="22"/>
        </w:rPr>
        <w:t xml:space="preserve">Nenhuma estratégia de lead capture via Instagram (links na bio, DM automatizado, colaborações com influenciadores locais).</w:t>
      </w:r>
    </w:p>
    <w:p>
      <w:pPr>
        <w:pStyle w:val="ListParagraph"/>
        <w:numPr>
          <w:ilvl w:val="0"/>
          <w:numId w:val="2"/>
        </w:numPr>
        <w:spacing w:after="40" w:before="40"/>
      </w:pPr>
      <w:r>
        <w:rPr>
          <w:rFonts w:ascii="Arial" w:cs="Arial" w:eastAsia="Arial" w:hAnsi="Arial"/>
          <w:sz w:val="22"/>
          <w:szCs w:val="22"/>
        </w:rPr>
        <w:t xml:space="preserve">Múltiplas páginas de Facebook de filiais sem governança central — cria imagem descuidada.</w:t>
      </w:r>
    </w:p>
    <w:p>
      <w:pPr>
        <w:pStyle w:val="ListParagraph"/>
        <w:numPr>
          <w:ilvl w:val="0"/>
          <w:numId w:val="2"/>
        </w:numPr>
        <w:spacing w:after="40" w:before="40"/>
      </w:pPr>
      <w:r>
        <w:rPr>
          <w:rFonts w:ascii="Arial" w:cs="Arial" w:eastAsia="Arial" w:hAnsi="Arial"/>
          <w:sz w:val="22"/>
          <w:szCs w:val="22"/>
        </w:rPr>
        <w:t xml:space="preserve">Sem uso de depoimentos de clientes em formato de conteúdo — social proof é o maior conversor no setor.</w:t>
      </w:r>
    </w:p>
    <w:p>
      <w:pPr>
        <w:pStyle w:val="ListParagraph"/>
        <w:numPr>
          <w:ilvl w:val="0"/>
          <w:numId w:val="2"/>
        </w:numPr>
        <w:spacing w:after="40" w:before="40"/>
      </w:pPr>
      <w:r>
        <w:rPr>
          <w:rFonts w:ascii="Arial" w:cs="Arial" w:eastAsia="Arial" w:hAnsi="Arial"/>
          <w:sz w:val="22"/>
          <w:szCs w:val="22"/>
        </w:rPr>
        <w:t xml:space="preserve">Conta principal não usa recursos de loja/catálogo do Instagram para imóveis.</w:t>
      </w:r>
    </w:p>
    <w:p>
      <w:pPr>
        <w:spacing w:after="80" w:before="12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6. Diferencial Competitivo</w:t>
      </w:r>
    </w:p>
    <w:p>
      <w:pPr>
        <w:spacing w:after="140" w:before="100"/>
        <w:jc w:val="both"/>
      </w:pPr>
      <w:r>
        <w:rPr>
          <w:rFonts w:ascii="Arial" w:cs="Arial" w:eastAsia="Arial" w:hAnsi="Arial"/>
          <w:b w:val="false"/>
          <w:bCs w:val="false"/>
          <w:color w:val="000000"/>
          <w:sz w:val="22"/>
          <w:szCs w:val="22"/>
        </w:rPr>
        <w:t xml:space="preserve">Em teoria, a Auxiliadora Predial tem diferenciais únicos: 93 anos de história, maior rede de franquias do Sul, administração de condomínios, plataforma tecnológica proprietária, presença em 4 estados. Na prática digital, nada disso é comunicado de forma eficaz.</w:t>
      </w:r>
    </w:p>
    <w:p>
      <w:pPr>
        <w:pStyle w:val="Heading2"/>
        <w:spacing w:after="120" w:before="240"/>
      </w:pPr>
      <w:r>
        <w:rPr>
          <w:rFonts w:ascii="Arial" w:cs="Arial" w:eastAsia="Arial" w:hAnsi="Arial"/>
          <w:b/>
          <w:bCs/>
          <w:color w:val="2E75B6"/>
          <w:sz w:val="26"/>
          <w:szCs w:val="26"/>
        </w:rPr>
        <w:t xml:space="preserve">6.1 Onde a Empresa se Diferencia vs. Onde é "Igual a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Dimensão</w:t>
            </w:r>
          </w:p>
        </w:tc>
        <w:tc>
          <w:tcPr>
            <w:tcW w:type="dxa" w:w="30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Diferencial Real</w:t>
            </w:r>
          </w:p>
        </w:tc>
        <w:tc>
          <w:tcPr>
            <w:tcW w:type="dxa" w:w="396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Como Está Comunicado</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História e credibilidade</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93 anos, fundada em 1931, líder regional</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Mencionado no rodapé — não é protagonista da comunicação</w:t>
            </w:r>
          </w:p>
        </w:tc>
      </w:tr>
      <w:tr>
        <w:tc>
          <w:tcPr>
            <w:tcW w:type="dxa" w:w="24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Escala e capilaridade</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60+ franqueados, 4 estados</w:t>
            </w:r>
          </w:p>
        </w:tc>
        <w:tc>
          <w:tcPr>
            <w:tcW w:type="dxa" w:w="39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Informação disponível mas sem uso estratégico no digital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Tecnologia (app condôminos)</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App próprio para gestão de condomínio 24h</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Citado no site, sem vídeos demonstrativos ou cases</w:t>
            </w:r>
          </w:p>
        </w:tc>
      </w:tr>
      <w:tr>
        <w:tc>
          <w:tcPr>
            <w:tcW w:type="dxa" w:w="24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Sem fiador no aluguel</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Processo simplificado para locação</w:t>
            </w:r>
          </w:p>
        </w:tc>
        <w:tc>
          <w:tcPr>
            <w:tcW w:type="dxa" w:w="39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Presente no site mas sem destaque visual e emocional</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Prêmio Marcas de Quem Decide</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4x consecutivo como líder em RS</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Ausente nas comunicações digitais — enorme oportunidade</w:t>
            </w:r>
          </w:p>
        </w:tc>
      </w:tr>
    </w:tbl>
    <w:p>
      <w:pPr>
        <w:spacing w:after="80" w:before="160"/>
      </w:pPr>
      <w:r>
        <w:rPr>
          <w:rFonts w:ascii="Arial" w:cs="Arial" w:eastAsia="Arial" w:hAnsi="Arial"/>
          <w:b/>
          <w:bCs/>
          <w:color w:val="E8522A"/>
          <w:sz w:val="22"/>
          <w:szCs w:val="22"/>
        </w:rPr>
        <w:t xml:space="preserve">Diagnóstico Direto:</w:t>
      </w:r>
    </w:p>
    <w:p>
      <w:pPr>
        <w:spacing w:after="100" w:before="0"/>
        <w:jc w:val="both"/>
      </w:pPr>
      <w:r>
        <w:rPr>
          <w:rFonts w:ascii="Arial" w:cs="Arial" w:eastAsia="Arial" w:hAnsi="Arial"/>
          <w:b w:val="false"/>
          <w:bCs w:val="false"/>
          <w:color w:val="000000"/>
          <w:sz w:val="22"/>
          <w:szCs w:val="22"/>
        </w:rPr>
        <w:t xml:space="preserve">A Auxiliadora Predial é igual a todas as outras imobiliárias na internet. Quem acessa o site ou Instagram sem conhecer a marca não tem como saber que está diante da maior imobiliária do Sul do Brasil. Esse é um erro de posicionamento digital que custa leads todos os dias.</w:t>
      </w:r>
    </w:p>
    <w:p>
      <w:pPr>
        <w:spacing w:after="80" w:before="8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7. Principais Falhas — Diagnóstico Crítico</w:t>
      </w:r>
    </w:p>
    <w:p>
      <w:pPr>
        <w:spacing w:after="140" w:before="100"/>
        <w:jc w:val="both"/>
      </w:pPr>
      <w:r>
        <w:rPr>
          <w:rFonts w:ascii="Arial" w:cs="Arial" w:eastAsia="Arial" w:hAnsi="Arial"/>
          <w:b w:val="false"/>
          <w:bCs w:val="false"/>
          <w:color w:val="000000"/>
          <w:sz w:val="22"/>
          <w:szCs w:val="22"/>
        </w:rPr>
        <w:t xml:space="preserve">Abaixo estão as falhas mais relevantes identificadas, ordenadas por impacto estimado na receita. Estas são as questões que devem ser apresentadas como prioridade em qualquer reunião comercial.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2880"/>
        <w:gridCol w:w="3000"/>
      </w:tblGrid>
      <w:tr>
        <w:tc>
          <w:tcPr>
            <w:tcW w:type="dxa" w:w="48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30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Falha Identificada</w:t>
            </w:r>
          </w:p>
        </w:tc>
        <w:tc>
          <w:tcPr>
            <w:tcW w:type="dxa" w:w="288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Impacto</w:t>
            </w:r>
          </w:p>
        </w:tc>
        <w:tc>
          <w:tcPr>
            <w:tcW w:type="dxa" w:w="30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Evidência</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8522A"/>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Ausência de SEO local por bairro</w:t>
            </w:r>
          </w:p>
        </w:tc>
        <w:tc>
          <w:tcPr>
            <w:tcW w:type="dxa" w:w="288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Perda de centenas de leads orgânicos mensais — buscas de alta intenção vão para concorrentes e portais pagos</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Site não possui páginas dedicadas por bairro de Porto Alegre</w:t>
            </w:r>
          </w:p>
        </w:tc>
      </w:tr>
      <w:tr>
        <w:tc>
          <w:tcPr>
            <w:tcW w:type="dxa" w:w="48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E8522A"/>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Google Business Profile não gerenciado estrategicamente</w:t>
            </w:r>
          </w:p>
        </w:tc>
        <w:tc>
          <w:tcPr>
            <w:tcW w:type="dxa" w:w="288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Queda no ranqueamento local e perda de cliques diretos para concorrentes com GBP otimizado</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Falta de Google Posts, Q&amp;A, fotos atualizadas e gestão de reviews</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8522A"/>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Dependência crítica de portais de terceiros (ZAP/Viva Real)</w:t>
            </w:r>
          </w:p>
        </w:tc>
        <w:tc>
          <w:tcPr>
            <w:tcW w:type="dxa" w:w="288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Custo crescente por lead, margens comprimidas e nenhum ativo digital próprio sendo construído</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Múltiplos perfis ativos nos portais, orçamento expressivo alocado externamente</w:t>
            </w:r>
          </w:p>
        </w:tc>
      </w:tr>
      <w:tr>
        <w:tc>
          <w:tcPr>
            <w:tcW w:type="dxa" w:w="48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E8522A"/>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Reputação não gerenciada (Reclame Aqui + Google Reviews)</w:t>
            </w:r>
          </w:p>
        </w:tc>
        <w:tc>
          <w:tcPr>
            <w:tcW w:type="dxa" w:w="288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Conversão reduzida: leads que pesquisam encontram reclamações sem resposta e desistem</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305 reclamações no Reclame Aqui, nota 6.53, apenas 57% voltariam a fazer negócio</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8522A"/>
                <w:sz w:val="20"/>
                <w:szCs w:val="20"/>
              </w:rPr>
              <w:t xml:space="preserve">5</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Funil de topo ausente (sem conteúdo de consciência)</w:t>
            </w:r>
          </w:p>
        </w:tc>
        <w:tc>
          <w:tcPr>
            <w:tcW w:type="dxa" w:w="288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 empresa não existe para clientes ainda na fase de pesquisa — chega tarde no ciclo de compra</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Blog subutilizado sem estratégia de palavras-chave para buscas informacionais</w:t>
            </w:r>
          </w:p>
        </w:tc>
      </w:tr>
      <w:tr>
        <w:tc>
          <w:tcPr>
            <w:tcW w:type="dxa" w:w="48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E8522A"/>
                <w:sz w:val="20"/>
                <w:szCs w:val="20"/>
              </w:rPr>
              <w:t xml:space="preserve">6</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Sem sistema de indicação estruturado</w:t>
            </w:r>
          </w:p>
        </w:tc>
        <w:tc>
          <w:tcPr>
            <w:tcW w:type="dxa" w:w="288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600 mil pessoas atendidas e nenhuma estratégia de ativar essa base para indicações digitais</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Ausência de programa de referral visível no site ou nas redes sociais</w:t>
            </w:r>
          </w:p>
        </w:tc>
      </w:tr>
      <w:tr>
        <w:tc>
          <w:tcPr>
            <w:tcW w:type="dxa" w:w="4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E8522A"/>
                <w:sz w:val="20"/>
                <w:szCs w:val="20"/>
              </w:rPr>
              <w:t xml:space="preserve">7</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Múltiplas filiais sem padronização digital</w:t>
            </w:r>
          </w:p>
        </w:tc>
        <w:tc>
          <w:tcPr>
            <w:tcW w:type="dxa" w:w="288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Imagem fragmentada, leads perdidos em filiais com pouca presença digital, inconsistência de marca</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Páginas de Facebook de filiais distintas sem governança central</w:t>
            </w:r>
          </w:p>
        </w:tc>
      </w:tr>
    </w:tbl>
    <w:p>
      <w:pPr>
        <w:spacing w:after="80" w:before="12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8. Oportunidades de Crescimento</w:t>
      </w:r>
    </w:p>
    <w:p>
      <w:pPr>
        <w:spacing w:after="140" w:before="100"/>
        <w:jc w:val="both"/>
      </w:pPr>
      <w:r>
        <w:rPr>
          <w:rFonts w:ascii="Arial" w:cs="Arial" w:eastAsia="Arial" w:hAnsi="Arial"/>
          <w:b w:val="false"/>
          <w:bCs w:val="false"/>
          <w:color w:val="000000"/>
          <w:sz w:val="22"/>
          <w:szCs w:val="22"/>
        </w:rPr>
        <w:t xml:space="preserve">Para cada falha identificada existe uma oportunidade de crescimento mensurável. As oportunidades abaixo foram priorizadas por velocidade de implementação e potencial de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1800"/>
        <w:gridCol w:w="2400"/>
      </w:tblGrid>
      <w:tr>
        <w:tc>
          <w:tcPr>
            <w:tcW w:type="dxa" w:w="30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Oportunidade</w:t>
            </w:r>
          </w:p>
        </w:tc>
        <w:tc>
          <w:tcPr>
            <w:tcW w:type="dxa" w:w="216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Prazo Estimado</w:t>
            </w:r>
          </w:p>
        </w:tc>
        <w:tc>
          <w:tcPr>
            <w:tcW w:type="dxa" w:w="18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ROI Estimado</w:t>
            </w:r>
          </w:p>
        </w:tc>
        <w:tc>
          <w:tcPr>
            <w:tcW w:type="dxa" w:w="24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Dificuldade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Otimização do GBP de todas as filiais de POA</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30–60 dias</w:t>
            </w:r>
          </w:p>
        </w:tc>
        <w:tc>
          <w:tcPr>
            <w:tcW w:type="dxa" w:w="1800"/>
            <w:gridSpan w:val="1"/>
            <w:tcBorders>
              <w:top w:val="single" w:color="CCCCCC" w:sz="1"/>
              <w:left w:val="single" w:color="CCCCCC" w:sz="1"/>
              <w:bottom w:val="single" w:color="CCCCCC" w:sz="1"/>
              <w:right w:val="single" w:color="CCCCCC" w:sz="1"/>
            </w:tcBorders>
            <w:shd w:fill="D4F0D4"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Alto</w:t>
            </w:r>
          </w:p>
        </w:tc>
        <w:tc>
          <w:tcPr>
            <w:tcW w:type="dxa" w:w="240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Baixa</w:t>
            </w:r>
          </w:p>
        </w:tc>
      </w:tr>
      <w:tr>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Criação de páginas SEO por bairro de Porto Alegre</w:t>
            </w:r>
          </w:p>
        </w:tc>
        <w:tc>
          <w:tcPr>
            <w:tcW w:type="dxa" w:w="21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60–90 dias</w:t>
            </w:r>
          </w:p>
        </w:tc>
        <w:tc>
          <w:tcPr>
            <w:tcW w:type="dxa" w:w="180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Muito Alto</w:t>
            </w:r>
          </w:p>
        </w:tc>
        <w:tc>
          <w:tcPr>
            <w:tcW w:type="dxa" w:w="24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Média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Implementação de estratégia de reviews (Google + Reclame Aqui)</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 dias</w:t>
            </w:r>
          </w:p>
        </w:tc>
        <w:tc>
          <w:tcPr>
            <w:tcW w:type="dxa" w:w="1800"/>
            <w:gridSpan w:val="1"/>
            <w:tcBorders>
              <w:top w:val="single" w:color="CCCCCC" w:sz="1"/>
              <w:left w:val="single" w:color="CCCCCC" w:sz="1"/>
              <w:bottom w:val="single" w:color="CCCCCC" w:sz="1"/>
              <w:right w:val="single" w:color="CCCCCC" w:sz="1"/>
            </w:tcBorders>
            <w:shd w:fill="D4F0D4"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Alto</w:t>
            </w:r>
          </w:p>
        </w:tc>
        <w:tc>
          <w:tcPr>
            <w:tcW w:type="dxa" w:w="240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Baixa</w:t>
            </w:r>
          </w:p>
        </w:tc>
      </w:tr>
      <w:tr>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Funil de conteúdo no blog para buscas de consciência</w:t>
            </w:r>
          </w:p>
        </w:tc>
        <w:tc>
          <w:tcPr>
            <w:tcW w:type="dxa" w:w="21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90–120 dias</w:t>
            </w:r>
          </w:p>
        </w:tc>
        <w:tc>
          <w:tcPr>
            <w:tcW w:type="dxa" w:w="18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Médio-Alto</w:t>
            </w:r>
          </w:p>
        </w:tc>
        <w:tc>
          <w:tcPr>
            <w:tcW w:type="dxa" w:w="24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Média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Criação de landing pages específicas por serviço (aluguel, venda, condomínio)</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30–45 dias</w:t>
            </w:r>
          </w:p>
        </w:tc>
        <w:tc>
          <w:tcPr>
            <w:tcW w:type="dxa" w:w="1800"/>
            <w:gridSpan w:val="1"/>
            <w:tcBorders>
              <w:top w:val="single" w:color="CCCCCC" w:sz="1"/>
              <w:left w:val="single" w:color="CCCCCC" w:sz="1"/>
              <w:bottom w:val="single" w:color="CCCCCC" w:sz="1"/>
              <w:right w:val="single" w:color="CCCCCC" w:sz="1"/>
            </w:tcBorders>
            <w:shd w:fill="D4F0D4"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Alto</w:t>
            </w:r>
          </w:p>
        </w:tc>
        <w:tc>
          <w:tcPr>
            <w:tcW w:type="dxa" w:w="240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Baixa</w:t>
            </w:r>
          </w:p>
        </w:tc>
      </w:tr>
      <w:tr>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Estratégia de reels e vídeos no Instagram para alcance orgânico</w:t>
            </w:r>
          </w:p>
        </w:tc>
        <w:tc>
          <w:tcPr>
            <w:tcW w:type="dxa" w:w="21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 dias</w:t>
            </w:r>
          </w:p>
        </w:tc>
        <w:tc>
          <w:tcPr>
            <w:tcW w:type="dxa" w:w="18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Médio</w:t>
            </w:r>
          </w:p>
        </w:tc>
        <w:tc>
          <w:tcPr>
            <w:tcW w:type="dxa" w:w="240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Baixa</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Sistema de captação de indicações da base de clientes atual</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45–60 dias</w:t>
            </w:r>
          </w:p>
        </w:tc>
        <w:tc>
          <w:tcPr>
            <w:tcW w:type="dxa" w:w="1800"/>
            <w:gridSpan w:val="1"/>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Muito Alto</w:t>
            </w:r>
          </w:p>
        </w:tc>
        <w:tc>
          <w:tcPr>
            <w:tcW w:type="dxa" w:w="24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Média</w:t>
            </w:r>
          </w:p>
        </w:tc>
      </w:tr>
      <w:tr>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CRM integrado com automação de WhatsApp para resposta rápida</w:t>
            </w:r>
          </w:p>
        </w:tc>
        <w:tc>
          <w:tcPr>
            <w:tcW w:type="dxa" w:w="21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60–90 dias</w:t>
            </w:r>
          </w:p>
        </w:tc>
        <w:tc>
          <w:tcPr>
            <w:tcW w:type="dxa" w:w="1800"/>
            <w:gridSpan w:val="1"/>
            <w:tcBorders>
              <w:top w:val="single" w:color="CCCCCC" w:sz="1"/>
              <w:left w:val="single" w:color="CCCCCC" w:sz="1"/>
              <w:bottom w:val="single" w:color="CCCCCC" w:sz="1"/>
              <w:right w:val="single" w:color="CCCCCC" w:sz="1"/>
            </w:tcBorders>
            <w:shd w:fill="D4F0D4"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Alto</w:t>
            </w:r>
          </w:p>
        </w:tc>
        <w:tc>
          <w:tcPr>
            <w:tcW w:type="dxa" w:w="2400"/>
            <w:gridSpan w:val="1"/>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Média-Alta</w:t>
            </w:r>
          </w:p>
        </w:tc>
      </w:tr>
    </w:tbl>
    <w:p>
      <w:pPr>
        <w:spacing w:after="80" w:before="160"/>
      </w:pPr>
      <w:r>
        <w:rPr>
          <w:rFonts w:ascii="Arial" w:cs="Arial" w:eastAsia="Arial" w:hAnsi="Arial"/>
          <w:b/>
          <w:bCs/>
          <w:color w:val="17A45A"/>
          <w:sz w:val="22"/>
          <w:szCs w:val="22"/>
        </w:rPr>
        <w:t xml:space="preserve">Destaque Estratégico:</w:t>
      </w:r>
    </w:p>
    <w:p>
      <w:pPr>
        <w:spacing w:after="100" w:before="0"/>
        <w:jc w:val="both"/>
      </w:pPr>
      <w:r>
        <w:rPr>
          <w:rFonts w:ascii="Arial" w:cs="Arial" w:eastAsia="Arial" w:hAnsi="Arial"/>
          <w:b w:val="false"/>
          <w:bCs w:val="false"/>
          <w:color w:val="000000"/>
          <w:sz w:val="22"/>
          <w:szCs w:val="22"/>
        </w:rPr>
        <w:t xml:space="preserve">A Auxiliadora Predial tem um ativo não explorado valiosíssimo: mais de 600.000 pessoas que já foram clientes ou moram em imóveis gerenciados por ela. Uma estratégia digital que ative essa base para indicações e reviews transformaria o custo de aquisição de clientes de forma radical, sem nenhum incremento de orçamento em mídia paga.</w:t>
      </w:r>
    </w:p>
    <w:p>
      <w:pPr>
        <w:spacing w:after="80" w:before="8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9. O Que Eles Realmente Precisam</w:t>
      </w:r>
    </w:p>
    <w:p>
      <w:pPr>
        <w:spacing w:after="140" w:before="100"/>
        <w:jc w:val="both"/>
      </w:pPr>
      <w:r>
        <w:rPr>
          <w:rFonts w:ascii="Arial" w:cs="Arial" w:eastAsia="Arial" w:hAnsi="Arial"/>
          <w:b w:val="false"/>
          <w:bCs w:val="false"/>
          <w:color w:val="000000"/>
          <w:sz w:val="22"/>
          <w:szCs w:val="22"/>
        </w:rPr>
        <w:t xml:space="preserve">Com base no diagnóstico completo, este é o plano de prioridades recomendado — ordenado por impacto e urgência: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4080"/>
        <w:gridCol w:w="3000"/>
      </w:tblGrid>
      <w:tr>
        <w:tc>
          <w:tcPr>
            <w:tcW w:type="dxa" w:w="48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18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Serviço</w:t>
            </w:r>
          </w:p>
        </w:tc>
        <w:tc>
          <w:tcPr>
            <w:tcW w:type="dxa" w:w="408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 Que Resolve</w:t>
            </w:r>
          </w:p>
        </w:tc>
        <w:tc>
          <w:tcPr>
            <w:tcW w:type="dxa" w:w="30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Por Que é Prioridade</w:t>
            </w:r>
          </w:p>
        </w:tc>
      </w:tr>
      <w:tr>
        <w:tc>
          <w:tcPr>
            <w:tcW w:type="dxa" w:w="480"/>
            <w:tcBorders>
              <w:top w:val="single" w:color="CCCCCC" w:sz="1"/>
              <w:left w:val="single" w:color="CCCCCC" w:sz="1"/>
              <w:bottom w:val="single" w:color="CCCCCC" w:sz="1"/>
              <w:right w:val="single" w:color="CCCCCC" w:sz="1"/>
            </w:tcBorders>
            <w:shd w:fill="E8522A" w:val="clear"/>
            <w:tcMar>
              <w:top w:type="dxa" w:w="100"/>
              <w:left w:type="dxa" w:w="100"/>
              <w:bottom w:type="dxa" w:w="100"/>
              <w:right w:type="dxa" w:w="100"/>
            </w:tcMar>
            <w:vAlign w:val="center"/>
          </w:tcPr>
          <w:p>
            <w:pPr>
              <w:jc w:val="center"/>
            </w:pPr>
            <w:r>
              <w:rPr>
                <w:rFonts w:ascii="Arial" w:cs="Arial" w:eastAsia="Arial" w:hAnsi="Arial"/>
                <w:sz w:val="16"/>
                <w:szCs w:val="16"/>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SEO Local por Bairro</w:t>
            </w:r>
          </w:p>
        </w:tc>
        <w:tc>
          <w:tcPr>
            <w:tcW w:type="dxa" w:w="40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Cria canal de aquisição orgânico próprio — reduz dependência de portais a médio prazo e captura leads de alta intenção sem custo por clique</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Leads orgânicos custam 5x menos que leads de portais pagos e têm taxa de conversão superior</w:t>
            </w:r>
          </w:p>
        </w:tc>
      </w:tr>
      <w:tr>
        <w:tc>
          <w:tcPr>
            <w:tcW w:type="dxa" w:w="480"/>
            <w:tcBorders>
              <w:top w:val="single" w:color="CCCCCC" w:sz="1"/>
              <w:left w:val="single" w:color="CCCCCC" w:sz="1"/>
              <w:bottom w:val="single" w:color="CCCCCC" w:sz="1"/>
              <w:right w:val="single" w:color="CCCCCC" w:sz="1"/>
            </w:tcBorders>
            <w:shd w:fill="E8522A" w:val="clear"/>
            <w:tcMar>
              <w:top w:type="dxa" w:w="100"/>
              <w:left w:type="dxa" w:w="100"/>
              <w:bottom w:type="dxa" w:w="100"/>
              <w:right w:type="dxa" w:w="100"/>
            </w:tcMar>
            <w:vAlign w:val="center"/>
          </w:tcPr>
          <w:p>
            <w:pPr>
              <w:jc w:val="center"/>
            </w:pPr>
            <w:r>
              <w:rPr>
                <w:rFonts w:ascii="Arial" w:cs="Arial" w:eastAsia="Arial" w:hAnsi="Arial"/>
                <w:sz w:val="16"/>
                <w:szCs w:val="16"/>
              </w:rPr>
              <w:t xml:space="preserve"/>
            </w:r>
          </w:p>
        </w:tc>
        <w:tc>
          <w:tcPr>
            <w:tcW w:type="dxa" w:w="18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Gestão Estratégica do GBP</w:t>
            </w:r>
          </w:p>
        </w:tc>
        <w:tc>
          <w:tcPr>
            <w:tcW w:type="dxa" w:w="408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Aumenta visibilidade nas buscas locais, melhora ranking no Google Maps e constrói reputação digital gerenciada</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Resultados em 30-60 dias, custo baixo, impacto mensurável em impressões e cliques</w:t>
            </w:r>
          </w:p>
        </w:tc>
      </w:tr>
      <w:tr>
        <w:tc>
          <w:tcPr>
            <w:tcW w:type="dxa" w:w="480"/>
            <w:tcBorders>
              <w:top w:val="single" w:color="CCCCCC" w:sz="1"/>
              <w:left w:val="single" w:color="CCCCCC" w:sz="1"/>
              <w:bottom w:val="single" w:color="CCCCCC" w:sz="1"/>
              <w:right w:val="single" w:color="CCCCCC" w:sz="1"/>
            </w:tcBorders>
            <w:shd w:fill="E8522A" w:val="clear"/>
            <w:tcMar>
              <w:top w:type="dxa" w:w="100"/>
              <w:left w:type="dxa" w:w="100"/>
              <w:bottom w:type="dxa" w:w="100"/>
              <w:right w:type="dxa" w:w="100"/>
            </w:tcMar>
            <w:vAlign w:val="center"/>
          </w:tcPr>
          <w:p>
            <w:pPr>
              <w:jc w:val="center"/>
            </w:pPr>
            <w:r>
              <w:rPr>
                <w:rFonts w:ascii="Arial" w:cs="Arial" w:eastAsia="Arial" w:hAnsi="Arial"/>
                <w:sz w:val="16"/>
                <w:szCs w:val="16"/>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Gestão de Reputação Online</w:t>
            </w:r>
          </w:p>
        </w:tc>
        <w:tc>
          <w:tcPr>
            <w:tcW w:type="dxa" w:w="40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Controla narrativa pública no Reclame Aqui e Google Reviews, aumenta taxa de conversão de leads que pesquisam antes de decidir</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305 reclamações visíveis estão afastando clientes hoje — isso é receita sendo perdida agora</w:t>
            </w:r>
          </w:p>
        </w:tc>
      </w:tr>
      <w:tr>
        <w:tc>
          <w:tcPr>
            <w:tcW w:type="dxa" w:w="480"/>
            <w:tcBorders>
              <w:top w:val="single" w:color="CCCCCC" w:sz="1"/>
              <w:left w:val="single" w:color="CCCCCC" w:sz="1"/>
              <w:bottom w:val="single" w:color="CCCCCC" w:sz="1"/>
              <w:right w:val="single" w:color="CCCCCC" w:sz="1"/>
            </w:tcBorders>
            <w:shd w:fill="2E75B6" w:val="clear"/>
            <w:tcMar>
              <w:top w:type="dxa" w:w="100"/>
              <w:left w:type="dxa" w:w="100"/>
              <w:bottom w:type="dxa" w:w="100"/>
              <w:right w:type="dxa" w:w="100"/>
            </w:tcMar>
            <w:vAlign w:val="center"/>
          </w:tcPr>
          <w:p>
            <w:pPr>
              <w:jc w:val="center"/>
            </w:pPr>
            <w:r>
              <w:rPr>
                <w:rFonts w:ascii="Arial" w:cs="Arial" w:eastAsia="Arial" w:hAnsi="Arial"/>
                <w:sz w:val="16"/>
                <w:szCs w:val="16"/>
              </w:rPr>
              <w:t xml:space="preserve"/>
            </w:r>
          </w:p>
        </w:tc>
        <w:tc>
          <w:tcPr>
            <w:tcW w:type="dxa" w:w="18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Landing Pages por Serviço</w:t>
            </w:r>
          </w:p>
        </w:tc>
        <w:tc>
          <w:tcPr>
            <w:tcW w:type="dxa" w:w="408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Converte melhor o tráfego atual sem precisar aumentar investimento em mídia — otimiza o que já existe</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Custo baixo de implementação com impacto direto nas taxas de conversão do site</w:t>
            </w:r>
          </w:p>
        </w:tc>
      </w:tr>
      <w:tr>
        <w:tc>
          <w:tcPr>
            <w:tcW w:type="dxa" w:w="480"/>
            <w:tcBorders>
              <w:top w:val="single" w:color="CCCCCC" w:sz="1"/>
              <w:left w:val="single" w:color="CCCCCC" w:sz="1"/>
              <w:bottom w:val="single" w:color="CCCCCC" w:sz="1"/>
              <w:right w:val="single" w:color="CCCCCC" w:sz="1"/>
            </w:tcBorders>
            <w:shd w:fill="17A45A" w:val="clear"/>
            <w:tcMar>
              <w:top w:type="dxa" w:w="100"/>
              <w:left w:type="dxa" w:w="100"/>
              <w:bottom w:type="dxa" w:w="100"/>
              <w:right w:type="dxa" w:w="100"/>
            </w:tcMar>
            <w:vAlign w:val="center"/>
          </w:tcPr>
          <w:p>
            <w:pPr>
              <w:jc w:val="center"/>
            </w:pPr>
            <w:r>
              <w:rPr>
                <w:rFonts w:ascii="Arial" w:cs="Arial" w:eastAsia="Arial" w:hAnsi="Arial"/>
                <w:sz w:val="16"/>
                <w:szCs w:val="16"/>
              </w:rPr>
              <w:t xml:space="preserve"/>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Programa de Indicação Digital</w:t>
            </w:r>
          </w:p>
        </w:tc>
        <w:tc>
          <w:tcPr>
            <w:tcW w:type="dxa" w:w="40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Ativa a maior base de clientes do Sul do Brasil para gerar leads sem custo adicional de mídia</w:t>
            </w:r>
          </w:p>
        </w:tc>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600K pessoas atendidas — reativar 1% disso como indicadores transforma o funil</w:t>
            </w:r>
          </w:p>
        </w:tc>
      </w:tr>
      <w:tr>
        <w:tc>
          <w:tcPr>
            <w:tcW w:type="dxa" w:w="480"/>
            <w:tcBorders>
              <w:top w:val="single" w:color="CCCCCC" w:sz="1"/>
              <w:left w:val="single" w:color="CCCCCC" w:sz="1"/>
              <w:bottom w:val="single" w:color="CCCCCC" w:sz="1"/>
              <w:right w:val="single" w:color="CCCCCC" w:sz="1"/>
            </w:tcBorders>
            <w:shd w:fill="17A45A" w:val="clear"/>
            <w:tcMar>
              <w:top w:type="dxa" w:w="100"/>
              <w:left w:type="dxa" w:w="100"/>
              <w:bottom w:type="dxa" w:w="100"/>
              <w:right w:type="dxa" w:w="100"/>
            </w:tcMar>
            <w:vAlign w:val="center"/>
          </w:tcPr>
          <w:p>
            <w:pPr>
              <w:jc w:val="center"/>
            </w:pPr>
            <w:r>
              <w:rPr>
                <w:rFonts w:ascii="Arial" w:cs="Arial" w:eastAsia="Arial" w:hAnsi="Arial"/>
                <w:sz w:val="16"/>
                <w:szCs w:val="16"/>
              </w:rPr>
              <w:t xml:space="preserve"/>
            </w:r>
          </w:p>
        </w:tc>
        <w:tc>
          <w:tcPr>
            <w:tcW w:type="dxa" w:w="18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Conteúdo e Blog SEO</w:t>
            </w:r>
          </w:p>
        </w:tc>
        <w:tc>
          <w:tcPr>
            <w:tcW w:type="dxa" w:w="408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Posiciona a empresa na etapa de consciência do funil, cria autoridade e reduz custo de aquisição a longo prazo</w:t>
            </w:r>
          </w:p>
        </w:tc>
        <w:tc>
          <w:tcPr>
            <w:tcW w:type="dxa" w:w="30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Concorrentes ainda não fazem bem — janela de oportunidade aberta</w:t>
            </w:r>
          </w:p>
        </w:tc>
      </w:tr>
    </w:tbl>
    <w:p>
      <w:pPr>
        <w:spacing w:after="80" w:before="120"/>
      </w:pPr>
      <w: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10. Insights Comerciais — Como Fechar com a Auxiliadora Predial</w:t>
      </w:r>
    </w:p>
    <w:p>
      <w:pPr>
        <w:spacing w:after="140" w:before="100"/>
        <w:jc w:val="both"/>
      </w:pPr>
      <w:r>
        <w:rPr>
          <w:rFonts w:ascii="Arial" w:cs="Arial" w:eastAsia="Arial" w:hAnsi="Arial"/>
          <w:b w:val="false"/>
          <w:bCs w:val="false"/>
          <w:color w:val="000000"/>
          <w:sz w:val="22"/>
          <w:szCs w:val="22"/>
        </w:rPr>
        <w:t xml:space="preserve">Este capítulo é voltado para a equipe comercial da LocalRise. Ele traduz o diagnóstico em linguagem de venda e identifica os gatilhos certos para conduzir a reunião.</w:t>
      </w:r>
    </w:p>
    <w:p>
      <w:pPr>
        <w:pStyle w:val="Heading2"/>
        <w:spacing w:after="120" w:before="240"/>
      </w:pPr>
      <w:r>
        <w:rPr>
          <w:rFonts w:ascii="Arial" w:cs="Arial" w:eastAsia="Arial" w:hAnsi="Arial"/>
          <w:b/>
          <w:bCs/>
          <w:color w:val="2E75B6"/>
          <w:sz w:val="26"/>
          <w:szCs w:val="26"/>
        </w:rPr>
        <w:t xml:space="preserve">10.1 A Dor Principal</w:t>
      </w:r>
    </w:p>
    <w:p>
      <w:pPr>
        <w:spacing w:after="120" w:before="80"/>
        <w:jc w:val="both"/>
      </w:pPr>
      <w:r>
        <w:rPr>
          <w:rFonts w:ascii="Arial" w:cs="Arial" w:eastAsia="Arial" w:hAnsi="Arial"/>
          <w:b w:val="false"/>
          <w:bCs w:val="false"/>
          <w:color w:val="000000"/>
          <w:sz w:val="22"/>
          <w:szCs w:val="22"/>
        </w:rPr>
        <w:t xml:space="preserve">A Auxiliadora Predial gasta muito para atrair leads e sabe que está dependente demais de terceiros (ZAP, Viva Real). Qualquer gestor que entenda o negócio sente isso, mas provavelmente não tem uma solução clara. A sua proposta resolve exatamente isso: construir um canal de aquisição orgânico próprio que reduza o custo por lead e aumente a margem.</w:t>
      </w:r>
    </w:p>
    <w:p>
      <w:pPr>
        <w:pStyle w:val="Heading2"/>
        <w:spacing w:after="120" w:before="240"/>
      </w:pPr>
      <w:r>
        <w:rPr>
          <w:rFonts w:ascii="Arial" w:cs="Arial" w:eastAsia="Arial" w:hAnsi="Arial"/>
          <w:b/>
          <w:bCs/>
          <w:color w:val="2E75B6"/>
          <w:sz w:val="26"/>
          <w:szCs w:val="26"/>
        </w:rPr>
        <w:t xml:space="preserve">10.2 Como Abordar</w:t>
      </w:r>
    </w:p>
    <w:p>
      <w:pPr>
        <w:pStyle w:val="ListParagraph"/>
        <w:numPr>
          <w:ilvl w:val="0"/>
          <w:numId w:val="2"/>
        </w:numPr>
        <w:spacing w:after="40" w:before="40"/>
      </w:pPr>
      <w:r>
        <w:rPr>
          <w:rFonts w:ascii="Arial" w:cs="Arial" w:eastAsia="Arial" w:hAnsi="Arial"/>
          <w:sz w:val="22"/>
          <w:szCs w:val="22"/>
        </w:rPr>
        <w:t xml:space="preserve">Não venda "SEO" ou "gestão de redes sociais" — venda redução de custo por lead e aumento de conversão.</w:t>
      </w:r>
    </w:p>
    <w:p>
      <w:pPr>
        <w:pStyle w:val="ListParagraph"/>
        <w:numPr>
          <w:ilvl w:val="0"/>
          <w:numId w:val="2"/>
        </w:numPr>
        <w:spacing w:after="40" w:before="40"/>
      </w:pPr>
      <w:r>
        <w:rPr>
          <w:rFonts w:ascii="Arial" w:cs="Arial" w:eastAsia="Arial" w:hAnsi="Arial"/>
          <w:sz w:val="22"/>
          <w:szCs w:val="22"/>
        </w:rPr>
        <w:t xml:space="preserve">Use os números do diagnóstico: 305 reclamações, reviews sem resposta, zero páginas por bairro — esses são fatos concretos que doem.</w:t>
      </w:r>
    </w:p>
    <w:p>
      <w:pPr>
        <w:pStyle w:val="ListParagraph"/>
        <w:numPr>
          <w:ilvl w:val="0"/>
          <w:numId w:val="2"/>
        </w:numPr>
        <w:spacing w:after="40" w:before="40"/>
      </w:pPr>
      <w:r>
        <w:rPr>
          <w:rFonts w:ascii="Arial" w:cs="Arial" w:eastAsia="Arial" w:hAnsi="Arial"/>
          <w:sz w:val="22"/>
          <w:szCs w:val="22"/>
        </w:rPr>
        <w:t xml:space="preserve">Mostre o gap entre o que a empresa tem (93 anos, 600K pessoas atendidas) e como isso não está sendo usado digitalmente.</w:t>
      </w:r>
    </w:p>
    <w:p>
      <w:pPr>
        <w:pStyle w:val="ListParagraph"/>
        <w:numPr>
          <w:ilvl w:val="0"/>
          <w:numId w:val="2"/>
        </w:numPr>
        <w:spacing w:after="40" w:before="40"/>
      </w:pPr>
      <w:r>
        <w:rPr>
          <w:rFonts w:ascii="Arial" w:cs="Arial" w:eastAsia="Arial" w:hAnsi="Arial"/>
          <w:sz w:val="22"/>
          <w:szCs w:val="22"/>
        </w:rPr>
        <w:t xml:space="preserve">Apresente um quick win específico: "Em 30 dias conseguimos aumentar as avaliações no Google de X filiais e melhorar o ranking local — quer ver como?"</w:t>
      </w:r>
    </w:p>
    <w:p>
      <w:pPr>
        <w:pStyle w:val="ListParagraph"/>
        <w:numPr>
          <w:ilvl w:val="0"/>
          <w:numId w:val="2"/>
        </w:numPr>
        <w:spacing w:after="40" w:before="40"/>
      </w:pPr>
      <w:r>
        <w:rPr>
          <w:rFonts w:ascii="Arial" w:cs="Arial" w:eastAsia="Arial" w:hAnsi="Arial"/>
          <w:sz w:val="22"/>
          <w:szCs w:val="22"/>
        </w:rPr>
        <w:t xml:space="preserve">Proponha um piloto em uma ou duas filiais antes de proposta para a rede inteira — reduz a resistência inicial.</w:t>
      </w:r>
    </w:p>
    <w:p>
      <w:pPr>
        <w:pStyle w:val="ListParagraph"/>
        <w:numPr>
          <w:ilvl w:val="0"/>
          <w:numId w:val="2"/>
        </w:numPr>
        <w:spacing w:after="40" w:before="40"/>
      </w:pPr>
      <w:r>
        <w:rPr>
          <w:rFonts w:ascii="Arial" w:cs="Arial" w:eastAsia="Arial" w:hAnsi="Arial"/>
          <w:sz w:val="22"/>
          <w:szCs w:val="22"/>
        </w:rPr>
        <w:t xml:space="preserve">Mencione que a Melnick (concorrente de alto padrão) está investindo pesado em presença digital — no imobiliário de Porto Alegre, quem dominar o Google local vai dominar o mercado.</w:t>
      </w:r>
    </w:p>
    <w:p>
      <w:pPr>
        <w:pStyle w:val="Heading2"/>
        <w:spacing w:after="120" w:before="240"/>
      </w:pPr>
      <w:r>
        <w:rPr>
          <w:rFonts w:ascii="Arial" w:cs="Arial" w:eastAsia="Arial" w:hAnsi="Arial"/>
          <w:b/>
          <w:bCs/>
          <w:color w:val="2E75B6"/>
          <w:sz w:val="26"/>
          <w:szCs w:val="26"/>
        </w:rPr>
        <w:t xml:space="preserve">10.3 Argumentos de Fechamento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gridSpan w:val="1"/>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Objeção Comum</w:t>
            </w:r>
          </w:p>
        </w:tc>
        <w:tc>
          <w:tcPr>
            <w:tcW w:type="dxa" w:w="5860"/>
            <w:gridSpan w:val="1"/>
            <w:tcBorders>
              <w:top w:val="single" w:color="CCCCCC" w:sz="1"/>
              <w:left w:val="single" w:color="CCCCCC" w:sz="1"/>
              <w:bottom w:val="single" w:color="CCCCCC" w:sz="1"/>
              <w:right w:val="single" w:color="CCCCCC" w:sz="1"/>
            </w:tcBorders>
            <w:shd w:fill="D9E8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Resposta da LocalRise</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"Já temos agência (Kaizen)"</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Agências de performance focam em mídia paga (Google Ads, Meta Ads). A LocalRise resolve SEO local e GBP — canais diferentes com custo zero por clique.</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"Nosso site já existe"</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Ter site não é ter estratégia digital. Sem páginas por bairro e GBP otimizado, o site invisível não gera leads.</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"Não é prioridade agora"</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Enquanto não é prioridade, cada mês o concorrente está ranqueando para os termos que deveriam ser seus. Isso é difícil de recuperar depois.</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"Custo muito alto"</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O piloto pode começar com uma única filial. O ROI de um lead orgânico paga o investimento em 30 dias num mercado imobiliário.</w:t>
            </w:r>
          </w:p>
        </w:tc>
      </w:tr>
      <w:tr>
        <w:tc>
          <w:tcPr>
            <w:tcW w:type="dxa" w:w="3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"Já estamos no ZAP"</w:t>
            </w:r>
          </w:p>
        </w:tc>
        <w:tc>
          <w:tcPr>
            <w:tcW w:type="dxa" w:w="58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Esse é exatamente o problema — quando o ZAP dobrar o preço, o que acontece? Canal próprio é seguro de preço.</w:t>
            </w:r>
          </w:p>
        </w:tc>
      </w:tr>
    </w:tbl>
    <w:p>
      <w:pPr>
        <w:spacing w:after="80" w:before="160"/>
      </w:pPr>
      <w:r>
        <w:rPr>
          <w:rFonts w:ascii="Arial" w:cs="Arial" w:eastAsia="Arial" w:hAnsi="Arial"/>
          <w:b/>
          <w:bCs/>
          <w:color w:val="1A3C5E"/>
          <w:sz w:val="22"/>
          <w:szCs w:val="22"/>
        </w:rPr>
        <w:t xml:space="preserve">Frase de Fechamento Recomendada:</w:t>
      </w:r>
    </w:p>
    <w:p>
      <w:pPr>
        <w:spacing w:after="140" w:before="0"/>
        <w:jc w:val="both"/>
      </w:pPr>
      <w:r>
        <w:rPr>
          <w:rFonts w:ascii="Arial" w:cs="Arial" w:eastAsia="Arial" w:hAnsi="Arial"/>
          <w:b w:val="false"/>
          <w:bCs w:val="false"/>
          <w:color w:val="000000"/>
          <w:sz w:val="22"/>
          <w:szCs w:val="22"/>
        </w:rPr>
        <w:t xml:space="preserve">"A Auxiliadora Predial é a maior imobiliária do Sul do Brasil — mas no Google, ela aparece como qualquer outra. A LocalRise resolve isso. Em 90 dias, você vai ter um canal de leads próprio que ninguém pode cobrar por clique ou aumentar o preço. Quando a gente pode começar?"</w:t>
      </w:r>
    </w:p>
    <w:p>
      <w:pPr>
        <w:pBdr>
          <w:bottom w:val="single" w:color="EEEEEE" w:sz="4" w:space="1"/>
        </w:pBdr>
        <w:spacing w:after="120" w:before="120"/>
      </w:pPr>
      <w:r>
        <w:rPr>
          <w:sz w:val="4"/>
          <w:szCs w:val="4"/>
        </w:rPr>
        <w:t xml:space="preserve"/>
      </w:r>
    </w:p>
    <w:p>
      <w:r>
        <w:br w:type="page"/>
      </w:r>
    </w:p>
    <w:p>
      <w:pPr>
        <w:pStyle w:val="Heading1"/>
        <w:pBdr>
          <w:bottom w:val="single" w:color="2E75B6" w:sz="8" w:space="6"/>
        </w:pBdr>
        <w:spacing w:after="180" w:before="360"/>
      </w:pPr>
      <w:r>
        <w:rPr>
          <w:rFonts w:ascii="Arial" w:cs="Arial" w:eastAsia="Arial" w:hAnsi="Arial"/>
          <w:b/>
          <w:bCs/>
          <w:color w:val="1A3C5E"/>
          <w:sz w:val="34"/>
          <w:szCs w:val="34"/>
        </w:rPr>
        <w:t xml:space="preserve">Scorecard Final — Auxiliadora Predial</w:t>
      </w:r>
    </w:p>
    <w:p>
      <w:pPr>
        <w:spacing w:after="120" w:before="80"/>
        <w:jc w:val="both"/>
      </w:pPr>
      <w:r>
        <w:rPr>
          <w:rFonts w:ascii="Arial" w:cs="Arial" w:eastAsia="Arial" w:hAnsi="Arial"/>
          <w:b w:val="false"/>
          <w:bCs w:val="false"/>
          <w:color w:val="000000"/>
          <w:sz w:val="22"/>
          <w:szCs w:val="22"/>
        </w:rPr>
        <w:t xml:space="preserve">Resumo da avaliação geral por dimensão, com base na análise realizada em março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Critério</w:t>
            </w:r>
          </w:p>
        </w:tc>
        <w:tc>
          <w:tcPr>
            <w:tcW w:type="dxa" w:w="180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Nota</w:t>
            </w:r>
          </w:p>
        </w:tc>
        <w:tc>
          <w:tcPr>
            <w:tcW w:type="dxa" w:w="4360"/>
            <w:gridSpan w:val="1"/>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Observação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Presença Digital Geral</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6/10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Ampla em portais, mas fraca em canal próprio e conversão.</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SEO Orgânico e Local</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Ranqueia para marca, mas perde buscas genéricas de alta intenção.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Google Business Profile</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4/10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Múltiplos perfis sem gestão estratégica ou padronização.</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Geração de Leads (canal próprio)</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4/10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Dependência crítica de terceiros. Canal orgânico não desenvolvido.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Funil de Conversão</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Presente na fase de intenção, ausente nas fases de consciência e consideração.</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Redes Sociais</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Volume de seguidores presente, mas sem estratégia de conversão.</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Gestão de Reputação</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4/10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305 reclamações sem gestão ativa — impacto direto na conversão de leads.</w:t>
            </w:r>
          </w:p>
        </w:tc>
      </w:tr>
      <w:tr>
        <w:tc>
          <w:tcPr>
            <w:tcW w:type="dxa" w:w="320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Diferencial Comunicado</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4/10</w:t>
            </w:r>
          </w:p>
        </w:tc>
        <w:tc>
          <w:tcPr>
            <w:tcW w:type="dxa" w:w="4360"/>
            <w:gridSpan w:val="1"/>
            <w:tcBorders>
              <w:top w:val="single" w:color="CCCCCC" w:sz="1"/>
              <w:left w:val="single" w:color="CCCCCC" w:sz="1"/>
              <w:bottom w:val="single" w:color="CCCCCC" w:sz="1"/>
              <w:right w:val="single" w:color="CCCCCC" w:sz="1"/>
            </w:tcBorders>
            <w:shd w:fill="F5F9FD"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Diferenciais únicos existem mas não são comunicados no digital.</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SCORE GERAL</w:t>
            </w:r>
          </w:p>
        </w:tc>
        <w:tc>
          <w:tcPr>
            <w:tcW w:type="dxa" w:w="1800"/>
            <w:gridSpan w:val="1"/>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color w:val="000000"/>
                <w:sz w:val="20"/>
                <w:szCs w:val="20"/>
              </w:rPr>
              <w:t xml:space="preserve">5/10</w:t>
            </w:r>
          </w:p>
        </w:tc>
        <w:tc>
          <w:tcPr>
            <w:tcW w:type="dxa" w:w="4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20"/>
                <w:szCs w:val="20"/>
              </w:rPr>
              <w:t xml:space="preserve">Potencial enorme subutilizado. Janela de oportunidade aberta para quem agir agora.</w:t>
            </w:r>
          </w:p>
        </w:tc>
      </w:tr>
    </w:tbl>
    <w:p>
      <w:pPr>
        <w:spacing w:after="80" w:before="200"/>
      </w:pPr>
      <w:r>
        <w:t xml:space="preserve"/>
      </w:r>
    </w:p>
    <w:p>
      <w:pPr>
        <w:spacing w:after="60" w:before="120"/>
        <w:jc w:val="center"/>
      </w:pPr>
      <w:r>
        <w:rPr>
          <w:rFonts w:ascii="Arial" w:cs="Arial" w:eastAsia="Arial" w:hAnsi="Arial"/>
          <w:b/>
          <w:bCs/>
          <w:color w:val="1A3C5E"/>
          <w:sz w:val="28"/>
          <w:szCs w:val="28"/>
        </w:rPr>
        <w:t xml:space="preserve">LocalRise Advisory</w:t>
      </w:r>
    </w:p>
    <w:p>
      <w:pPr>
        <w:spacing w:after="60" w:before="0"/>
        <w:jc w:val="center"/>
      </w:pPr>
      <w:r>
        <w:rPr>
          <w:rFonts w:ascii="Arial" w:cs="Arial" w:eastAsia="Arial" w:hAnsi="Arial"/>
          <w:color w:val="666666"/>
          <w:sz w:val="22"/>
          <w:szCs w:val="22"/>
        </w:rPr>
        <w:t xml:space="preserve">localriseai@gmail.com</w:t>
      </w:r>
    </w:p>
    <w:p>
      <w:pPr>
        <w:spacing w:after="60" w:before="0"/>
        <w:jc w:val="center"/>
      </w:pPr>
      <w:r>
        <w:rPr>
          <w:rFonts w:ascii="Arial" w:cs="Arial" w:eastAsia="Arial" w:hAnsi="Arial"/>
          <w:color w:val="666666"/>
          <w:sz w:val="18"/>
          <w:szCs w:val="18"/>
        </w:rPr>
        <w:t xml:space="preserve">Relatório confidencial — uso exclusivo interno e comercial</w:t>
      </w:r>
    </w:p>
    <w:p>
      <w:pPr>
        <w:spacing w:after="0" w:before="0"/>
        <w:jc w:val="center"/>
      </w:pPr>
      <w:r>
        <w:rPr>
          <w:rFonts w:ascii="Arial" w:cs="Arial" w:eastAsia="Arial" w:hAnsi="Arial"/>
          <w:color w:val="EEEEEE"/>
          <w:sz w:val="16"/>
          <w:szCs w:val="16"/>
        </w:rPr>
        <w:t xml:space="preserve">© 2026 LocalRise Advisory. Todos os direitos reservados.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space="4"/>
      </w:pBdr>
      <w:jc w:val="center"/>
    </w:pPr>
    <w:r>
      <w:rPr>
        <w:rFonts w:ascii="Arial" w:cs="Arial" w:eastAsia="Arial" w:hAnsi="Arial"/>
        <w:color w:val="666666"/>
        <w:sz w:val="16"/>
        <w:szCs w:val="16"/>
      </w:rPr>
      <w:t xml:space="preserve">LocalRise Advisory  •  localriseai@gmail.com  •  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6"/>
        <w:szCs w:val="16"/>
      </w:rPr>
      <w:t xml:space="preserve">Diagnóstico Digital — Auxiliadora Predial — LocalRise Advisory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3C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2026-03-30T13:15:12.752Z</dcterms:created>
  <dcterms:modified xsi:type="dcterms:W3CDTF">2026-03-30T13:15:12.752Z</dcterms:modified>
</cp:coreProperties>
</file>

<file path=docProps/custom.xml><?xml version="1.0" encoding="utf-8"?>
<Properties xmlns="http://schemas.openxmlformats.org/officeDocument/2006/custom-properties" xmlns:vt="http://schemas.openxmlformats.org/officeDocument/2006/docPropsVTypes"/>
</file>