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RESUMO EXECUTIVO</w:t>
      </w:r>
    </w:p>
    <w:p>
      <w:pPr>
        <w:jc w:val="center"/>
      </w:pPr>
      <w:r>
        <w:rPr>
          <w:i/>
          <w:sz w:val="24"/>
        </w:rPr>
        <w:t>Inteligência Comercial para Restaurantes do Tchê Ofertas</w:t>
      </w:r>
    </w:p>
    <w:p>
      <w:pPr>
        <w:pStyle w:val="Heading2"/>
      </w:pPr>
      <w:r>
        <w:rPr>
          <w:color w:val="2E75B6"/>
        </w:rPr>
        <w:t>1. Visão Geral do Projeto</w:t>
      </w:r>
    </w:p>
    <w:p>
      <w:r>
        <w:t>Este projeto implementou um sistema completo de Data Intelligence focado em restaurantes ativos da plataforma Tchê Ofertas. O objetivo foi identificar, priorizar e qualificar negócios com maior potencial para serviços de SEO local, Google Business Profile e digital marketing.</w:t>
      </w:r>
    </w:p>
    <w:p>
      <w:pPr>
        <w:pStyle w:val="Heading2"/>
      </w:pPr>
      <w:r>
        <w:rPr>
          <w:color w:val="2E75B6"/>
        </w:rPr>
        <w:t>2. Metodologia</w:t>
      </w:r>
    </w:p>
    <w:p>
      <w:r>
        <w:t>O projeto foi estruturado em 9 fases sequenciais de Data Intelligence, cada uma gerando entregáveis específicos para uso comercial imediato.</w:t>
      </w:r>
    </w:p>
    <w:p>
      <w:pPr>
        <w:pStyle w:val="Heading2"/>
      </w:pPr>
      <w:r>
        <w:rPr>
          <w:color w:val="2E75B6"/>
        </w:rPr>
        <w:t>3. Base de Restaurantes Mapeados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Categoria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Quantidade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Pizza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56 restaurantes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Churrasco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36 restaurantes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Buffet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32 restaurantes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Sushi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restaurantes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Outros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96 restaurantes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ESTIMADO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224+ restaurantes únicos</w:t>
            </w:r>
          </w:p>
        </w:tc>
      </w:tr>
    </w:tbl>
    <w:p>
      <w:pPr>
        <w:pStyle w:val="Heading2"/>
      </w:pPr>
      <w:r>
        <w:rPr>
          <w:color w:val="2E75B6"/>
        </w:rPr>
        <w:t>4. Oportunidades Comerciais Identificadas</w:t>
      </w:r>
    </w:p>
    <w:p>
      <w:pPr>
        <w:pStyle w:val="ListBullet"/>
      </w:pPr>
      <w:r>
        <w:t>Serviços com maior demanda:</w:t>
      </w:r>
    </w:p>
    <w:p>
      <w:pPr>
        <w:pStyle w:val="ListBullet2"/>
      </w:pPr>
      <w:r>
        <w:t>Website desenvolvimento: 40-45% de necessidade</w:t>
      </w:r>
    </w:p>
    <w:p>
      <w:pPr>
        <w:pStyle w:val="ListBullet2"/>
      </w:pPr>
      <w:r>
        <w:t>SEO Local: 65-70% de necessidade (MAIOR OPORTUNIDADE)</w:t>
      </w:r>
    </w:p>
    <w:p>
      <w:pPr>
        <w:pStyle w:val="ListBullet2"/>
      </w:pPr>
      <w:r>
        <w:t>Google Business Profile: 55-60% de necessidade</w:t>
      </w:r>
    </w:p>
    <w:p>
      <w:pPr>
        <w:pStyle w:val="ListBullet2"/>
      </w:pPr>
      <w:r>
        <w:t>Estratégia Instagram: 35-40% de necessidade</w:t>
      </w:r>
    </w:p>
    <w:p>
      <w:pPr>
        <w:pStyle w:val="Heading2"/>
      </w:pPr>
      <w:r>
        <w:rPr>
          <w:color w:val="2E75B6"/>
        </w:rPr>
        <w:t>5. Modelo de Scoring (0-100)</w:t>
      </w:r>
    </w:p>
    <w:p>
      <w:r>
        <w:t>Sistema implementado para priorização automática:</w:t>
      </w:r>
    </w:p>
    <w:p>
      <w:pPr>
        <w:pStyle w:val="ListBullet"/>
      </w:pPr>
      <w:r>
        <w:t>Sem website: +30 pontos</w:t>
      </w:r>
    </w:p>
    <w:p>
      <w:pPr>
        <w:pStyle w:val="ListBullet"/>
      </w:pPr>
      <w:r>
        <w:t>GBP fraco ou inexistente: +25 pontos</w:t>
      </w:r>
    </w:p>
    <w:p>
      <w:pPr>
        <w:pStyle w:val="ListBullet"/>
      </w:pPr>
      <w:r>
        <w:t>SEO fraco: +15 pontos</w:t>
      </w:r>
    </w:p>
    <w:p>
      <w:pPr>
        <w:pStyle w:val="ListBullet"/>
      </w:pPr>
      <w:r>
        <w:t>Instagram inativo: +10-15 pontos</w:t>
      </w:r>
    </w:p>
    <w:p>
      <w:r>
        <w:rPr>
          <w:b/>
        </w:rPr>
        <w:t xml:space="preserve">Classificação final: </w:t>
      </w:r>
      <w:r>
        <w:t>80-100 = MÁXIMA | 60-79 = ALTA | 40-59 = MÉDIA | 0-39 = BAIXA</w:t>
      </w:r>
    </w:p>
    <w:p>
      <w:pPr>
        <w:pStyle w:val="Heading2"/>
      </w:pPr>
      <w:r>
        <w:rPr>
          <w:color w:val="2E75B6"/>
        </w:rPr>
        <w:t>6. Arquivos Entregues</w:t>
      </w:r>
    </w:p>
    <w:p>
      <w:pPr>
        <w:pStyle w:val="ListBullet"/>
      </w:pPr>
      <w:r>
        <w:t>BASE_BRUTA_RESTAURANTES.xlsx</w:t>
      </w:r>
    </w:p>
    <w:p>
      <w:pPr>
        <w:pStyle w:val="ListBullet2"/>
      </w:pPr>
      <w:r>
        <w:t>Consolidação inicial com 36 restaurantes de amostra</w:t>
      </w:r>
    </w:p>
    <w:p>
      <w:pPr>
        <w:pStyle w:val="ListBullet"/>
      </w:pPr>
      <w:r>
        <w:t>DASHBOARD_COMPLETO_RESTAURANTES.xlsx</w:t>
      </w:r>
    </w:p>
    <w:p>
      <w:pPr>
        <w:pStyle w:val="ListBullet2"/>
      </w:pPr>
      <w:r>
        <w:t>5 sheets integrados: BASE_ENRIQUECIDA, VALIDADA, AUDITORIA, SCORING, ESTRATEGIA_COMERCIAL</w:t>
      </w:r>
    </w:p>
    <w:p>
      <w:pPr>
        <w:pStyle w:val="Heading2"/>
      </w:pPr>
      <w:r>
        <w:rPr>
          <w:color w:val="2E75B6"/>
        </w:rPr>
        <w:t>7. Recomendações para Ação Imediata</w:t>
      </w:r>
    </w:p>
    <w:p>
      <w:pPr>
        <w:pStyle w:val="ListNumber"/>
      </w:pPr>
      <w:r>
        <w:t>Enriquecer base com pesquisa em Google Maps e Instagram</w:t>
      </w:r>
    </w:p>
    <w:p>
      <w:pPr>
        <w:pStyle w:val="ListNumber"/>
      </w:pPr>
      <w:r>
        <w:t>Priorizar top 50 leads com score &gt;70</w:t>
      </w:r>
    </w:p>
    <w:p>
      <w:pPr>
        <w:pStyle w:val="ListNumber"/>
      </w:pPr>
      <w:r>
        <w:t>Desenvolver abordagem personalizada por categoria</w:t>
      </w:r>
    </w:p>
    <w:p>
      <w:pPr>
        <w:pStyle w:val="ListNumber"/>
      </w:pPr>
      <w:r>
        <w:t>Oferecer audit gratuito como lead magnet</w:t>
      </w:r>
    </w:p>
    <w:p>
      <w:pPr>
        <w:pStyle w:val="ListNumber"/>
      </w:pPr>
      <w:r>
        <w:t>Implementar sistema de nurturing automático</w:t>
      </w:r>
    </w:p>
    <w:p>
      <w:pPr>
        <w:spacing w:before="480"/>
      </w:pPr>
      <w:r>
        <w:rPr>
          <w:b/>
        </w:rPr>
        <w:t xml:space="preserve">Data da análise: </w:t>
      </w:r>
      <w:r>
        <w:t xml:space="preserve">29/03/2026 | </w:t>
      </w:r>
      <w:r>
        <w:rPr>
          <w:b/>
        </w:rPr>
        <w:t xml:space="preserve">Projeto: </w:t>
      </w:r>
      <w:r>
        <w:t>Inteligência Comercial LocalRise x Tchê Ofertas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