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600"/>
        <w:jc w:val="center"/>
      </w:pPr>
      <w:r>
        <w:rPr>
          <w:rFonts w:ascii="Arial" w:cs="Arial" w:eastAsia="Arial" w:hAnsi="Arial"/>
          <w:b/>
          <w:bCs/>
          <w:color w:val="1F4E79"/>
          <w:sz w:val="56"/>
          <w:szCs w:val="56"/>
        </w:rPr>
        <w:t xml:space="preserve">ANÁLISE ESTRATÉGICA</w:t>
      </w:r>
    </w:p>
    <w:p>
      <w:pPr>
        <w:spacing w:after="40"/>
        <w:jc w:val="center"/>
      </w:pPr>
      <w:r>
        <w:rPr>
          <w:rFonts w:ascii="Arial" w:cs="Arial" w:eastAsia="Arial" w:hAnsi="Arial"/>
          <w:b/>
          <w:bCs/>
          <w:color w:val="C55A11"/>
          <w:sz w:val="48"/>
          <w:szCs w:val="48"/>
        </w:rPr>
        <w:t xml:space="preserve">Google Ads</w:t>
      </w:r>
    </w:p>
    <w:p>
      <w:pPr>
        <w:spacing w:after="80"/>
        <w:jc w:val="center"/>
      </w:pPr>
      <w:r>
        <w:rPr>
          <w:rFonts w:ascii="Arial" w:cs="Arial" w:eastAsia="Arial" w:hAnsi="Arial"/>
          <w:b w:val="false"/>
          <w:bCs w:val="false"/>
          <w:color w:val="404040"/>
          <w:sz w:val="32"/>
          <w:szCs w:val="32"/>
        </w:rPr>
        <w:t xml:space="preserve">RS Plast — Baldes Plásticos</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D6E4F0" w:val="clear"/>
            <w:tcMar>
              <w:top w:type="dxa" w:w="240"/>
              <w:left w:type="dxa" w:w="400"/>
              <w:bottom w:type="dxa" w:w="240"/>
              <w:right w:type="dxa" w:w="400"/>
            </w:tcMar>
          </w:tcPr>
          <w:p>
            <w:pPr>
              <w:jc w:val="center"/>
            </w:pPr>
            <w:r>
              <w:rPr>
                <w:rFonts w:ascii="Arial" w:cs="Arial" w:eastAsia="Arial" w:hAnsi="Arial"/>
                <w:b/>
                <w:bCs/>
                <w:color w:val="1F4E79"/>
                <w:sz w:val="22"/>
                <w:szCs w:val="22"/>
              </w:rPr>
              <w:t xml:space="preserve">rsplast.com.br  |  Mooca, São Paulo – SP</w:t>
            </w:r>
          </w:p>
          <w:p>
            <w:pPr>
              <w:spacing w:before="80"/>
              <w:jc w:val="center"/>
            </w:pPr>
            <w:r>
              <w:rPr>
                <w:rFonts w:ascii="Arial" w:cs="Arial" w:eastAsia="Arial" w:hAnsi="Arial"/>
                <w:color w:val="404040"/>
                <w:sz w:val="20"/>
                <w:szCs w:val="20"/>
              </w:rPr>
              <w:t xml:space="preserve">Revenda de Baldes Plásticos  ·  Venda para todo o Brasil</w:t>
            </w:r>
          </w:p>
          <w:p>
            <w:pPr>
              <w:spacing w:before="80"/>
              <w:jc w:val="center"/>
            </w:pPr>
            <w:r>
              <w:rPr>
                <w:rFonts w:ascii="Arial" w:cs="Arial" w:eastAsia="Arial" w:hAnsi="Arial"/>
                <w:i/>
                <w:iCs/>
                <w:color w:val="777777"/>
                <w:sz w:val="18"/>
                <w:szCs w:val="18"/>
              </w:rPr>
              <w:t xml:space="preserve">Elaborado por LocalRise Advisory  ·  Março 2026</w:t>
            </w:r>
          </w:p>
        </w:tc>
      </w:tr>
    </w:tbl>
    <w:p>
      <w:pPr>
        <w:spacing w:after="600"/>
      </w:pPr>
    </w:p>
    <w:p>
      <w:r>
        <w:br w:type="page"/>
      </w:r>
    </w:p>
    <w:p>
      <w:pPr>
        <w:pStyle w:val="Heading1"/>
        <w:shd w:fill="1F4E79" w:val="clear"/>
        <w:spacing w:after="200" w:before="320"/>
        <w:ind w:left="160"/>
      </w:pPr>
      <w:r>
        <w:rPr>
          <w:rFonts w:ascii="Arial" w:cs="Arial" w:eastAsia="Arial" w:hAnsi="Arial"/>
          <w:b/>
          <w:bCs/>
          <w:color w:val="FFFFFF"/>
          <w:sz w:val="36"/>
          <w:szCs w:val="36"/>
        </w:rPr>
        <w:t xml:space="preserve">0. Dados Reais Coletados no Site</w:t>
      </w:r>
    </w:p>
    <w:p>
      <w:pPr>
        <w:spacing w:after="120"/>
        <w:jc w:val="both"/>
      </w:pPr>
      <w:r>
        <w:rPr>
          <w:rFonts w:ascii="Arial" w:cs="Arial" w:eastAsia="Arial" w:hAnsi="Arial"/>
          <w:b w:val="false"/>
          <w:bCs w:val="false"/>
          <w:i w:val="false"/>
          <w:iCs w:val="false"/>
          <w:color w:val="404040"/>
          <w:sz w:val="20"/>
          <w:szCs w:val="20"/>
        </w:rPr>
        <w:t xml:space="preserve">A análise a seguir foi feita com acesso direto ao site rsplast.com.br em 31/03/2026. Todos os dados de produto, preço, CTA e estrutura são reais e observados na plataforma.</w:t>
      </w:r>
    </w:p>
    <w:p>
      <w:pPr>
        <w:spacing w:after="120"/>
      </w:pPr>
    </w:p>
    <w:p>
      <w:pPr>
        <w:pStyle w:val="Heading2"/>
        <w:pBdr>
          <w:bottom w:val="single" w:color="2E75B6" w:sz="6" w:space="1"/>
        </w:pBdr>
        <w:spacing w:after="120" w:before="320"/>
      </w:pPr>
      <w:r>
        <w:rPr>
          <w:rFonts w:ascii="Arial" w:cs="Arial" w:eastAsia="Arial" w:hAnsi="Arial"/>
          <w:b/>
          <w:bCs/>
          <w:color w:val="1F4E79"/>
          <w:sz w:val="28"/>
          <w:szCs w:val="28"/>
        </w:rPr>
        <w:t xml:space="preserve">Ficha Técnica do Site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bCs/>
                <w:i w:val="false"/>
                <w:iCs w:val="false"/>
                <w:color w:val="404040"/>
                <w:sz w:val="20"/>
                <w:szCs w:val="20"/>
              </w:rPr>
              <w:t xml:space="preserve">Plataforma</w:t>
            </w:r>
          </w:p>
        </w:tc>
        <w:tc>
          <w:tcPr>
            <w:tcW w:type="dxa" w:w="6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04040"/>
                <w:sz w:val="20"/>
                <w:szCs w:val="20"/>
              </w:rPr>
              <w:t xml:space="preserve">OpenCart (e-commerce com carrinho de compras)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bCs/>
                <w:i w:val="false"/>
                <w:iCs w:val="false"/>
                <w:color w:val="404040"/>
                <w:sz w:val="20"/>
                <w:szCs w:val="20"/>
              </w:rPr>
              <w:t xml:space="preserve">Localização</w:t>
            </w:r>
          </w:p>
        </w:tc>
        <w:tc>
          <w:tcPr>
            <w:tcW w:type="dxa" w:w="6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04040"/>
                <w:sz w:val="20"/>
                <w:szCs w:val="20"/>
              </w:rPr>
              <w:t xml:space="preserve">Rua Javari, 498 – Mooca, São Paulo – SP, CEP 03112-100</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bCs/>
                <w:i w:val="false"/>
                <w:iCs w:val="false"/>
                <w:color w:val="404040"/>
                <w:sz w:val="20"/>
                <w:szCs w:val="20"/>
              </w:rPr>
              <w:t xml:space="preserve">Telefone/WhatsApp</w:t>
            </w:r>
          </w:p>
        </w:tc>
        <w:tc>
          <w:tcPr>
            <w:tcW w:type="dxa" w:w="6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04040"/>
                <w:sz w:val="20"/>
                <w:szCs w:val="20"/>
              </w:rPr>
              <w:t xml:space="preserve">(11) 99422-2769</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bCs/>
                <w:i w:val="false"/>
                <w:iCs w:val="false"/>
                <w:color w:val="404040"/>
                <w:sz w:val="20"/>
                <w:szCs w:val="20"/>
              </w:rPr>
              <w:t xml:space="preserve">E-mail</w:t>
            </w:r>
          </w:p>
        </w:tc>
        <w:tc>
          <w:tcPr>
            <w:tcW w:type="dxa" w:w="6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04040"/>
                <w:sz w:val="20"/>
                <w:szCs w:val="20"/>
              </w:rPr>
              <w:t xml:space="preserve">vendas@rsplast.com.br</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bCs/>
                <w:i w:val="false"/>
                <w:iCs w:val="false"/>
                <w:color w:val="404040"/>
                <w:sz w:val="20"/>
                <w:szCs w:val="20"/>
              </w:rPr>
              <w:t xml:space="preserve">Horário de atendimento</w:t>
            </w:r>
          </w:p>
        </w:tc>
        <w:tc>
          <w:tcPr>
            <w:tcW w:type="dxa" w:w="6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04040"/>
                <w:sz w:val="20"/>
                <w:szCs w:val="20"/>
              </w:rPr>
              <w:t xml:space="preserve">Segunda a sexta, das 7h30 às 17h</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bCs/>
                <w:i w:val="false"/>
                <w:iCs w:val="false"/>
                <w:color w:val="404040"/>
                <w:sz w:val="20"/>
                <w:szCs w:val="20"/>
              </w:rPr>
              <w:t xml:space="preserve">Total de produtos</w:t>
            </w:r>
          </w:p>
        </w:tc>
        <w:tc>
          <w:tcPr>
            <w:tcW w:type="dxa" w:w="6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04040"/>
                <w:sz w:val="20"/>
                <w:szCs w:val="20"/>
              </w:rPr>
              <w:t xml:space="preserve">10 SKUs (kits de 5 e 10 unidades, capacidades: 3,6L / 14L / 16L / 18L / 20L)</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bCs/>
                <w:i w:val="false"/>
                <w:iCs w:val="false"/>
                <w:color w:val="404040"/>
                <w:sz w:val="20"/>
                <w:szCs w:val="20"/>
              </w:rPr>
              <w:t xml:space="preserve">Pedido mínimo real</w:t>
            </w:r>
          </w:p>
        </w:tc>
        <w:tc>
          <w:tcPr>
            <w:tcW w:type="dxa" w:w="6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04040"/>
                <w:sz w:val="20"/>
                <w:szCs w:val="20"/>
              </w:rPr>
              <w:t xml:space="preserve">5 unidades (kit mínimo a partir de R$ 22,50)</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bCs/>
                <w:i w:val="false"/>
                <w:iCs w:val="false"/>
                <w:color w:val="404040"/>
                <w:sz w:val="20"/>
                <w:szCs w:val="20"/>
              </w:rPr>
              <w:t xml:space="preserve">Tagline principal</w:t>
            </w:r>
          </w:p>
        </w:tc>
        <w:tc>
          <w:tcPr>
            <w:tcW w:type="dxa" w:w="6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04040"/>
                <w:sz w:val="20"/>
                <w:szCs w:val="20"/>
              </w:rPr>
              <w:t xml:space="preserve">"DIRETO DE FÁBRICA"</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bCs/>
                <w:i w:val="false"/>
                <w:iCs w:val="false"/>
                <w:color w:val="404040"/>
                <w:sz w:val="20"/>
                <w:szCs w:val="20"/>
              </w:rPr>
              <w:t xml:space="preserve">Pagamento</w:t>
            </w:r>
          </w:p>
        </w:tc>
        <w:tc>
          <w:tcPr>
            <w:tcW w:type="dxa" w:w="6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04040"/>
                <w:sz w:val="20"/>
                <w:szCs w:val="20"/>
              </w:rPr>
              <w:t xml:space="preserve">Pix (com desconto) — não identificadas outras formas no levantamento</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bCs/>
                <w:i w:val="false"/>
                <w:iCs w:val="false"/>
                <w:color w:val="404040"/>
                <w:sz w:val="20"/>
                <w:szCs w:val="20"/>
              </w:rPr>
              <w:t xml:space="preserve">SSL/Segurança</w:t>
            </w:r>
          </w:p>
        </w:tc>
        <w:tc>
          <w:tcPr>
            <w:tcW w:type="dxa" w:w="6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04040"/>
                <w:sz w:val="20"/>
                <w:szCs w:val="20"/>
              </w:rPr>
              <w:t xml:space="preserve">Sim — mencionado no site</w:t>
            </w:r>
          </w:p>
        </w:tc>
      </w:tr>
    </w:tbl>
    <w:p>
      <w:pPr>
        <w:spacing w:after="200"/>
      </w:pPr>
    </w:p>
    <w:p>
      <w:pPr>
        <w:pStyle w:val="Heading2"/>
        <w:pBdr>
          <w:bottom w:val="single" w:color="2E75B6" w:sz="6" w:space="1"/>
        </w:pBdr>
        <w:spacing w:after="120" w:before="320"/>
      </w:pPr>
      <w:r>
        <w:rPr>
          <w:rFonts w:ascii="Arial" w:cs="Arial" w:eastAsia="Arial" w:hAnsi="Arial"/>
          <w:b/>
          <w:bCs/>
          <w:color w:val="1F4E79"/>
          <w:sz w:val="28"/>
          <w:szCs w:val="28"/>
        </w:rPr>
        <w:t xml:space="preserve">Tabela de Produtos e Preços (dados reais)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2613"/>
        <w:gridCol w:w="2613"/>
      </w:tblGrid>
      <w:tr>
        <w:tc>
          <w:tcPr>
            <w:tcW w:type="dxa" w:w="38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Produto</w:t>
            </w:r>
          </w:p>
        </w:tc>
        <w:tc>
          <w:tcPr>
            <w:tcW w:type="dxa" w:w="2613"/>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20"/>
                <w:szCs w:val="20"/>
              </w:rPr>
              <w:t xml:space="preserve">Preço Kit 5 un.</w:t>
            </w:r>
          </w:p>
        </w:tc>
        <w:tc>
          <w:tcPr>
            <w:tcW w:type="dxa" w:w="2613"/>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20"/>
                <w:szCs w:val="20"/>
              </w:rPr>
              <w:t xml:space="preserve">Preço Kit 10 un.</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04040"/>
                <w:sz w:val="20"/>
                <w:szCs w:val="20"/>
              </w:rPr>
              <w:t xml:space="preserve">Baldes 3,6 Litros com Tampa e Alça</w:t>
            </w:r>
          </w:p>
        </w:tc>
        <w:tc>
          <w:tcPr>
            <w:tcW w:type="dxa" w:w="26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404040"/>
                <w:sz w:val="20"/>
                <w:szCs w:val="20"/>
              </w:rPr>
              <w:t xml:space="preserve">R$ 22,50</w:t>
            </w:r>
          </w:p>
        </w:tc>
        <w:tc>
          <w:tcPr>
            <w:tcW w:type="dxa" w:w="26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404040"/>
                <w:sz w:val="20"/>
                <w:szCs w:val="20"/>
              </w:rPr>
              <w:t xml:space="preserve">R$ 41,00</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04040"/>
                <w:sz w:val="20"/>
                <w:szCs w:val="20"/>
              </w:rPr>
              <w:t xml:space="preserve">Baldes 14 Litros com Tampa e Alça</w:t>
            </w:r>
          </w:p>
        </w:tc>
        <w:tc>
          <w:tcPr>
            <w:tcW w:type="dxa" w:w="2613"/>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404040"/>
                <w:sz w:val="20"/>
                <w:szCs w:val="20"/>
              </w:rPr>
              <w:t xml:space="preserve">R$ 60,00</w:t>
            </w:r>
          </w:p>
        </w:tc>
        <w:tc>
          <w:tcPr>
            <w:tcW w:type="dxa" w:w="2613"/>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404040"/>
                <w:sz w:val="20"/>
                <w:szCs w:val="20"/>
              </w:rPr>
              <w:t xml:space="preserve">R$ 110,00</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04040"/>
                <w:sz w:val="20"/>
                <w:szCs w:val="20"/>
              </w:rPr>
              <w:t xml:space="preserve">Baldes 16 Litros com Tampa e Alça</w:t>
            </w:r>
          </w:p>
        </w:tc>
        <w:tc>
          <w:tcPr>
            <w:tcW w:type="dxa" w:w="26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404040"/>
                <w:sz w:val="20"/>
                <w:szCs w:val="20"/>
              </w:rPr>
              <w:t xml:space="preserve">R$ 65,00</w:t>
            </w:r>
          </w:p>
        </w:tc>
        <w:tc>
          <w:tcPr>
            <w:tcW w:type="dxa" w:w="26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404040"/>
                <w:sz w:val="20"/>
                <w:szCs w:val="20"/>
              </w:rPr>
              <w:t xml:space="preserve">R$ 120,00</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04040"/>
                <w:sz w:val="20"/>
                <w:szCs w:val="20"/>
              </w:rPr>
              <w:t xml:space="preserve">Baldes 18 Litros com Tampa e Alça</w:t>
            </w:r>
          </w:p>
        </w:tc>
        <w:tc>
          <w:tcPr>
            <w:tcW w:type="dxa" w:w="2613"/>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404040"/>
                <w:sz w:val="20"/>
                <w:szCs w:val="20"/>
              </w:rPr>
              <w:t xml:space="preserve">R$ 75,00</w:t>
            </w:r>
          </w:p>
        </w:tc>
        <w:tc>
          <w:tcPr>
            <w:tcW w:type="dxa" w:w="2613"/>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404040"/>
                <w:sz w:val="20"/>
                <w:szCs w:val="20"/>
              </w:rPr>
              <w:t xml:space="preserve">R$ 130,00</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04040"/>
                <w:sz w:val="20"/>
                <w:szCs w:val="20"/>
              </w:rPr>
              <w:t xml:space="preserve">Baldes 20 Litros com Tampa e Alça</w:t>
            </w:r>
          </w:p>
        </w:tc>
        <w:tc>
          <w:tcPr>
            <w:tcW w:type="dxa" w:w="26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404040"/>
                <w:sz w:val="20"/>
                <w:szCs w:val="20"/>
              </w:rPr>
              <w:t xml:space="preserve">R$ 85,00</w:t>
            </w:r>
          </w:p>
        </w:tc>
        <w:tc>
          <w:tcPr>
            <w:tcW w:type="dxa" w:w="26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404040"/>
                <w:sz w:val="20"/>
                <w:szCs w:val="20"/>
              </w:rPr>
              <w:t xml:space="preserve">R$ 139,00</w:t>
            </w:r>
          </w:p>
        </w:tc>
      </w:tr>
    </w:tbl>
    <w:p>
      <w:pPr>
        <w:spacing w:after="200"/>
      </w:pPr>
    </w:p>
    <w:p>
      <w:r>
        <w:br w:type="page"/>
      </w:r>
    </w:p>
    <w:p>
      <w:pPr>
        <w:pStyle w:val="Heading1"/>
        <w:shd w:fill="1F4E79" w:val="clear"/>
        <w:spacing w:after="200" w:before="320"/>
        <w:ind w:left="160"/>
      </w:pPr>
      <w:r>
        <w:rPr>
          <w:rFonts w:ascii="Arial" w:cs="Arial" w:eastAsia="Arial" w:hAnsi="Arial"/>
          <w:b/>
          <w:bCs/>
          <w:color w:val="FFFFFF"/>
          <w:sz w:val="36"/>
          <w:szCs w:val="36"/>
        </w:rPr>
        <w:t xml:space="preserve">1. Análise do Site como Destino de Campanha</w:t>
      </w:r>
    </w:p>
    <w:p>
      <w:pPr>
        <w:spacing w:after="80"/>
      </w:pPr>
    </w:p>
    <w:p>
      <w:pPr>
        <w:pStyle w:val="Heading2"/>
        <w:pBdr>
          <w:bottom w:val="single" w:color="2E75B6" w:sz="6" w:space="1"/>
        </w:pBdr>
        <w:spacing w:after="120" w:before="320"/>
      </w:pPr>
      <w:r>
        <w:rPr>
          <w:rFonts w:ascii="Arial" w:cs="Arial" w:eastAsia="Arial" w:hAnsi="Arial"/>
          <w:b/>
          <w:bCs/>
          <w:color w:val="1F4E79"/>
          <w:sz w:val="28"/>
          <w:szCs w:val="28"/>
        </w:rPr>
        <w:t xml:space="preserve">1.1 O site está pronto para converter tráfego pago?</w:t>
      </w:r>
    </w:p>
    <w:p>
      <w:pPr>
        <w:spacing w:after="120"/>
        <w:jc w:val="both"/>
      </w:pPr>
      <w:r>
        <w:rPr>
          <w:rFonts w:ascii="Arial" w:cs="Arial" w:eastAsia="Arial" w:hAnsi="Arial"/>
          <w:b w:val="false"/>
          <w:bCs w:val="false"/>
          <w:i w:val="false"/>
          <w:iCs w:val="false"/>
          <w:color w:val="404040"/>
          <w:sz w:val="20"/>
          <w:szCs w:val="20"/>
        </w:rPr>
        <w:t xml:space="preserve">Resposta direta: PARCIALMENTE. O site tem a infraestrutura básica de um e-commerce (carrinho, botão Comprar, WhatsApp), mas apresenta lacunas críticas que comprometem a conversão do tráfego pago, especialmente para o perfil B2B que as campanhas de Google Ads devem atrair.</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2E75B6"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POSITIVO</w:t>
            </w:r>
          </w:p>
        </w:tc>
        <w:tc>
          <w:tcPr>
            <w:tcW w:type="dxa" w:w="7760"/>
            <w:tcBorders>
              <w:top w:val="none" w:color="FFFFFF" w:sz="0"/>
              <w:left w:val="none" w:color="FFFFFF" w:sz="0"/>
              <w:bottom w:val="none" w:color="FFFFFF" w:sz="0"/>
              <w:right w:val="none" w:color="FFFFFF" w:sz="0"/>
            </w:tcBorders>
            <w:shd w:fill="E2EFDA" w:val="clear"/>
            <w:tcMar>
              <w:top w:type="dxa" w:w="120"/>
              <w:left w:type="dxa" w:w="200"/>
              <w:bottom w:type="dxa" w:w="120"/>
              <w:right w:type="dxa" w:w="160"/>
            </w:tcMar>
          </w:tcPr>
          <w:p>
            <w:pPr>
              <w:jc w:val="left"/>
            </w:pPr>
            <w:r>
              <w:rPr>
                <w:rFonts w:ascii="Arial" w:cs="Arial" w:eastAsia="Arial" w:hAnsi="Arial"/>
                <w:color w:val="404040"/>
                <w:sz w:val="20"/>
                <w:szCs w:val="20"/>
              </w:rPr>
              <w:t xml:space="preserve">Tem carrinho e botão 'Comprar' funcionais. Tem WhatsApp flutuante como canal de atendimento. Tem SSL e informações de contato. Mostra preços transparentes e estoque disponível.</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2E75B6"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CRÍTICO</w:t>
            </w:r>
          </w:p>
        </w:tc>
        <w:tc>
          <w:tcPr>
            <w:tcW w:type="dxa" w:w="7760"/>
            <w:tcBorders>
              <w:top w:val="none" w:color="FFFFFF" w:sz="0"/>
              <w:left w:val="none" w:color="FFFFFF" w:sz="0"/>
              <w:bottom w:val="none" w:color="FFFFFF" w:sz="0"/>
              <w:right w:val="none" w:color="FFFFFF" w:sz="0"/>
            </w:tcBorders>
            <w:shd w:fill="FCE4D6" w:val="clear"/>
            <w:tcMar>
              <w:top w:type="dxa" w:w="120"/>
              <w:left w:type="dxa" w:w="200"/>
              <w:bottom w:type="dxa" w:w="120"/>
              <w:right w:type="dxa" w:w="160"/>
            </w:tcMar>
          </w:tcPr>
          <w:p>
            <w:pPr>
              <w:jc w:val="left"/>
            </w:pPr>
            <w:r>
              <w:rPr>
                <w:rFonts w:ascii="Arial" w:cs="Arial" w:eastAsia="Arial" w:hAnsi="Arial"/>
                <w:color w:val="404040"/>
                <w:sz w:val="20"/>
                <w:szCs w:val="20"/>
              </w:rPr>
              <w:t xml:space="preserve">Não qualifica o comprador como B2B em nenhum ponto do funil. Sem provas sociais (zero depoimentos encontrados). Formulário de contato não pede CNPJ. Catálogo muito pequeno (10 SKUs) sem filtros por aplicação ou segmento.</w:t>
            </w:r>
          </w:p>
        </w:tc>
      </w:tr>
    </w:tbl>
    <w:p>
      <w:pPr>
        <w:spacing w:after="200"/>
      </w:pPr>
    </w:p>
    <w:p>
      <w:pPr>
        <w:pStyle w:val="Heading2"/>
        <w:pBdr>
          <w:bottom w:val="single" w:color="2E75B6" w:sz="6" w:space="1"/>
        </w:pBdr>
        <w:spacing w:after="120" w:before="320"/>
      </w:pPr>
      <w:r>
        <w:rPr>
          <w:rFonts w:ascii="Arial" w:cs="Arial" w:eastAsia="Arial" w:hAnsi="Arial"/>
          <w:b/>
          <w:bCs/>
          <w:color w:val="1F4E79"/>
          <w:sz w:val="28"/>
          <w:szCs w:val="28"/>
        </w:rPr>
        <w:t xml:space="preserve">1.2 Problemas Identificados no Site</w:t>
      </w:r>
    </w:p>
    <w:p>
      <w:pPr>
        <w:pStyle w:val="Heading3"/>
        <w:spacing w:after="100" w:before="240"/>
      </w:pPr>
      <w:r>
        <w:rPr>
          <w:rFonts w:ascii="Arial" w:cs="Arial" w:eastAsia="Arial" w:hAnsi="Arial"/>
          <w:b/>
          <w:bCs/>
          <w:color w:val="C55A11"/>
          <w:sz w:val="24"/>
          <w:szCs w:val="24"/>
        </w:rPr>
        <w:t xml:space="preserve">Velocidade</w:t>
      </w:r>
    </w:p>
    <w:p>
      <w:pPr>
        <w:pStyle w:val="ListParagraph"/>
        <w:numPr>
          <w:ilvl w:val="0"/>
          <w:numId w:val="2"/>
        </w:numPr>
        <w:spacing w:after="80"/>
      </w:pPr>
      <w:r>
        <w:rPr>
          <w:rFonts w:ascii="Arial" w:cs="Arial" w:eastAsia="Arial" w:hAnsi="Arial"/>
          <w:color w:val="404040"/>
          <w:sz w:val="20"/>
          <w:szCs w:val="20"/>
        </w:rPr>
        <w:t xml:space="preserve">Plataforma OpenCart com sliders de imagem (nivoSlider, owlCarousel) — essas bibliotecas JavaScript pesadas impactam o LCP (Largest Contentful Paint).</w:t>
      </w:r>
    </w:p>
    <w:p>
      <w:pPr>
        <w:pStyle w:val="ListParagraph"/>
        <w:numPr>
          <w:ilvl w:val="0"/>
          <w:numId w:val="2"/>
        </w:numPr>
        <w:spacing w:after="80"/>
      </w:pPr>
      <w:r>
        <w:rPr>
          <w:rFonts w:ascii="Arial" w:cs="Arial" w:eastAsia="Arial" w:hAnsi="Arial"/>
          <w:color w:val="404040"/>
          <w:sz w:val="20"/>
          <w:szCs w:val="20"/>
        </w:rPr>
        <w:t xml:space="preserve">Sliders de produtos e banners rodam em loop simultâneo — múltiplas requisições de imagem na carga inicial da página.</w:t>
      </w:r>
    </w:p>
    <w:p>
      <w:pPr>
        <w:pStyle w:val="ListParagraph"/>
        <w:numPr>
          <w:ilvl w:val="0"/>
          <w:numId w:val="2"/>
        </w:numPr>
        <w:spacing w:after="80"/>
      </w:pPr>
      <w:r>
        <w:rPr>
          <w:rFonts w:ascii="Arial" w:cs="Arial" w:eastAsia="Arial" w:hAnsi="Arial"/>
          <w:color w:val="404040"/>
          <w:sz w:val="20"/>
          <w:szCs w:val="20"/>
        </w:rPr>
        <w:t xml:space="preserve">Recomendação imediata: testar no PageSpeed Insights (pagespeed.web.dev). Score abaixo de 60 em mobile é crítico para o Quality Score do Google Ads — quanto mais lento, mais caro fica cada clique.</w:t>
      </w:r>
    </w:p>
    <w:p>
      <w:pPr>
        <w:spacing w:after="100"/>
      </w:pPr>
    </w:p>
    <w:p>
      <w:pPr>
        <w:pStyle w:val="Heading3"/>
        <w:spacing w:after="100" w:before="240"/>
      </w:pPr>
      <w:r>
        <w:rPr>
          <w:rFonts w:ascii="Arial" w:cs="Arial" w:eastAsia="Arial" w:hAnsi="Arial"/>
          <w:b/>
          <w:bCs/>
          <w:color w:val="C55A11"/>
          <w:sz w:val="24"/>
          <w:szCs w:val="24"/>
        </w:rPr>
        <w:t xml:space="preserve">UX / Interface</w:t>
      </w:r>
    </w:p>
    <w:p>
      <w:pPr>
        <w:pStyle w:val="ListParagraph"/>
        <w:numPr>
          <w:ilvl w:val="0"/>
          <w:numId w:val="2"/>
        </w:numPr>
        <w:spacing w:after="80"/>
      </w:pPr>
      <w:r>
        <w:rPr>
          <w:rFonts w:ascii="Arial" w:cs="Arial" w:eastAsia="Arial" w:hAnsi="Arial"/>
          <w:color w:val="404040"/>
          <w:sz w:val="20"/>
          <w:szCs w:val="20"/>
        </w:rPr>
        <w:t xml:space="preserve">Menu pouco estruturado — não segmenta o visitante por perfil (construção, indústria, limpeza).</w:t>
      </w:r>
    </w:p>
    <w:p>
      <w:pPr>
        <w:pStyle w:val="ListParagraph"/>
        <w:numPr>
          <w:ilvl w:val="0"/>
          <w:numId w:val="2"/>
        </w:numPr>
        <w:spacing w:after="80"/>
      </w:pPr>
      <w:r>
        <w:rPr>
          <w:rFonts w:ascii="Arial" w:cs="Arial" w:eastAsia="Arial" w:hAnsi="Arial"/>
          <w:color w:val="404040"/>
          <w:sz w:val="20"/>
          <w:szCs w:val="20"/>
        </w:rPr>
        <w:t xml:space="preserve">Não há filtros por aplicação, cor ou capacidade na página de categoria — o comprador precisa ver todos os 10 produtos sem poder refinar.</w:t>
      </w:r>
    </w:p>
    <w:p>
      <w:pPr>
        <w:pStyle w:val="ListParagraph"/>
        <w:numPr>
          <w:ilvl w:val="0"/>
          <w:numId w:val="2"/>
        </w:numPr>
        <w:spacing w:after="80"/>
      </w:pPr>
      <w:r>
        <w:rPr>
          <w:rFonts w:ascii="Arial" w:cs="Arial" w:eastAsia="Arial" w:hAnsi="Arial"/>
          <w:color w:val="404040"/>
          <w:sz w:val="20"/>
          <w:szCs w:val="20"/>
        </w:rPr>
        <w:t xml:space="preserve">Página de produto tem bom nível de detalhe (especificações técnicas, aplicações), mas o CTA 'Comprar' leva a um carrinho genérico — sem reforço de benefício no momento de decisão.</w:t>
      </w:r>
    </w:p>
    <w:p>
      <w:pPr>
        <w:pStyle w:val="ListParagraph"/>
        <w:numPr>
          <w:ilvl w:val="0"/>
          <w:numId w:val="2"/>
        </w:numPr>
        <w:spacing w:after="80"/>
      </w:pPr>
      <w:r>
        <w:rPr>
          <w:rFonts w:ascii="Arial" w:cs="Arial" w:eastAsia="Arial" w:hAnsi="Arial"/>
          <w:color w:val="404040"/>
          <w:sz w:val="20"/>
          <w:szCs w:val="20"/>
        </w:rPr>
        <w:t xml:space="preserve">Em mobile, sliders e carrosséis costumam ter problema de clique acidental e lentidão de renderização.</w:t>
      </w:r>
    </w:p>
    <w:p>
      <w:pPr>
        <w:spacing w:after="100"/>
      </w:pPr>
    </w:p>
    <w:p>
      <w:pPr>
        <w:pStyle w:val="Heading3"/>
        <w:spacing w:after="100" w:before="240"/>
      </w:pPr>
      <w:r>
        <w:rPr>
          <w:rFonts w:ascii="Arial" w:cs="Arial" w:eastAsia="Arial" w:hAnsi="Arial"/>
          <w:b/>
          <w:bCs/>
          <w:color w:val="C55A11"/>
          <w:sz w:val="24"/>
          <w:szCs w:val="24"/>
        </w:rPr>
        <w:t xml:space="preserve">Clareza da Oferta</w:t>
      </w:r>
    </w:p>
    <w:p>
      <w:pPr>
        <w:pStyle w:val="ListParagraph"/>
        <w:numPr>
          <w:ilvl w:val="0"/>
          <w:numId w:val="2"/>
        </w:numPr>
        <w:spacing w:after="80"/>
      </w:pPr>
      <w:r>
        <w:rPr>
          <w:rFonts w:ascii="Arial" w:cs="Arial" w:eastAsia="Arial" w:hAnsi="Arial"/>
          <w:color w:val="404040"/>
          <w:sz w:val="20"/>
          <w:szCs w:val="20"/>
        </w:rPr>
        <w:t xml:space="preserve">O site diz 'DIRETO DE FÁBRICA', mas o pedido mínimo é apenas 5 unidades (R$ 22,50 para o menor kit). Isso é acessível para pessoa física — sinal confuso para quem busca atacado B2B.</w:t>
      </w:r>
    </w:p>
    <w:p>
      <w:pPr>
        <w:pStyle w:val="ListParagraph"/>
        <w:numPr>
          <w:ilvl w:val="0"/>
          <w:numId w:val="2"/>
        </w:numPr>
        <w:spacing w:after="80"/>
      </w:pPr>
      <w:r>
        <w:rPr>
          <w:rFonts w:ascii="Arial" w:cs="Arial" w:eastAsia="Arial" w:hAnsi="Arial"/>
          <w:color w:val="404040"/>
          <w:sz w:val="20"/>
          <w:szCs w:val="20"/>
        </w:rPr>
        <w:t xml:space="preserve">Não há menção clara de 'atacado', 'distribuidora', 'revenda' ou 'pedido empresarial' na home.</w:t>
      </w:r>
    </w:p>
    <w:p>
      <w:pPr>
        <w:pStyle w:val="ListParagraph"/>
        <w:numPr>
          <w:ilvl w:val="0"/>
          <w:numId w:val="2"/>
        </w:numPr>
        <w:spacing w:after="80"/>
      </w:pPr>
      <w:r>
        <w:rPr>
          <w:rFonts w:ascii="Arial" w:cs="Arial" w:eastAsia="Arial" w:hAnsi="Arial"/>
          <w:color w:val="404040"/>
          <w:sz w:val="20"/>
          <w:szCs w:val="20"/>
        </w:rPr>
        <w:t xml:space="preserve">A tag 'Atenção: embalagem imprópria para contato com alimentos' na descrição é relevante e honesta, mas está apenas na página interna — não na listagem de produtos.</w:t>
      </w:r>
    </w:p>
    <w:p>
      <w:pPr>
        <w:spacing w:after="100"/>
      </w:pPr>
    </w:p>
    <w:p>
      <w:pPr>
        <w:pStyle w:val="Heading3"/>
        <w:spacing w:after="100" w:before="240"/>
      </w:pPr>
      <w:r>
        <w:rPr>
          <w:rFonts w:ascii="Arial" w:cs="Arial" w:eastAsia="Arial" w:hAnsi="Arial"/>
          <w:b/>
          <w:bCs/>
          <w:color w:val="C55A11"/>
          <w:sz w:val="24"/>
          <w:szCs w:val="24"/>
        </w:rPr>
        <w:t xml:space="preserve">CTAs (Botões de Ação)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3826"/>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CTA Encontrado</w:t>
            </w:r>
          </w:p>
        </w:tc>
        <w:tc>
          <w:tcPr>
            <w:tcW w:type="dxa" w:w="22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Localização</w:t>
            </w:r>
          </w:p>
        </w:tc>
        <w:tc>
          <w:tcPr>
            <w:tcW w:type="dxa" w:w="3826"/>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Avaliação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04040"/>
                <w:sz w:val="20"/>
                <w:szCs w:val="20"/>
              </w:rPr>
              <w:t xml:space="preserve">FAÇA SEU ORÇAMENTO → WhatsApp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04040"/>
                <w:sz w:val="20"/>
                <w:szCs w:val="20"/>
              </w:rPr>
              <w:t xml:space="preserve">Menu superior</w:t>
            </w:r>
          </w:p>
        </w:tc>
        <w:tc>
          <w:tcPr>
            <w:tcW w:type="dxa" w:w="3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04040"/>
                <w:sz w:val="20"/>
                <w:szCs w:val="20"/>
              </w:rPr>
              <w:t xml:space="preserve">Bom, mas sem copy persuasivo — sem prazo de resposta ou benefício</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04040"/>
                <w:sz w:val="20"/>
                <w:szCs w:val="20"/>
              </w:rPr>
              <w:t xml:space="preserve">Comprar (carrinho)</w:t>
            </w:r>
          </w:p>
        </w:tc>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04040"/>
                <w:sz w:val="20"/>
                <w:szCs w:val="20"/>
              </w:rPr>
              <w:t xml:space="preserve">Cards de produto</w:t>
            </w:r>
          </w:p>
        </w:tc>
        <w:tc>
          <w:tcPr>
            <w:tcW w:type="dxa" w:w="382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04040"/>
                <w:sz w:val="20"/>
                <w:szCs w:val="20"/>
              </w:rPr>
              <w:t xml:space="preserve">Funcional, mas não comunica diferencial B2B</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04040"/>
                <w:sz w:val="20"/>
                <w:szCs w:val="20"/>
              </w:rPr>
              <w:t xml:space="preserve">WhatsApp flutuante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04040"/>
                <w:sz w:val="20"/>
                <w:szCs w:val="20"/>
              </w:rPr>
              <w:t xml:space="preserve">Todas as páginas</w:t>
            </w:r>
          </w:p>
        </w:tc>
        <w:tc>
          <w:tcPr>
            <w:tcW w:type="dxa" w:w="3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04040"/>
                <w:sz w:val="20"/>
                <w:szCs w:val="20"/>
              </w:rPr>
              <w:t xml:space="preserve">Positivo — facilita contato imediato</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04040"/>
                <w:sz w:val="20"/>
                <w:szCs w:val="20"/>
              </w:rPr>
              <w:t xml:space="preserve">Calcular frete + link WhatsApp</w:t>
            </w:r>
          </w:p>
        </w:tc>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04040"/>
                <w:sz w:val="20"/>
                <w:szCs w:val="20"/>
              </w:rPr>
              <w:t xml:space="preserve">Página do produto</w:t>
            </w:r>
          </w:p>
        </w:tc>
        <w:tc>
          <w:tcPr>
            <w:tcW w:type="dxa" w:w="382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04040"/>
                <w:sz w:val="20"/>
                <w:szCs w:val="20"/>
              </w:rPr>
              <w:t xml:space="preserve">Muito bom — resolve objeção de frete diretamente via WhatsApp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04040"/>
                <w:sz w:val="20"/>
                <w:szCs w:val="20"/>
              </w:rPr>
              <w:t xml:space="preserve">Formulário de contato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04040"/>
                <w:sz w:val="20"/>
                <w:szCs w:val="20"/>
              </w:rPr>
              <w:t xml:space="preserve">Página de contato</w:t>
            </w:r>
          </w:p>
        </w:tc>
        <w:tc>
          <w:tcPr>
            <w:tcW w:type="dxa" w:w="3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04040"/>
                <w:sz w:val="20"/>
                <w:szCs w:val="20"/>
              </w:rPr>
              <w:t xml:space="preserve">Fraco — campos: nome, e-mail, cidade, dúvida. Sem CNPJ, sem produto, sem quantidade</w:t>
            </w:r>
          </w:p>
        </w:tc>
      </w:tr>
    </w:tbl>
    <w:p>
      <w:pPr>
        <w:spacing w:after="200"/>
      </w:pPr>
    </w:p>
    <w:p>
      <w:pPr>
        <w:pStyle w:val="Heading2"/>
        <w:pBdr>
          <w:bottom w:val="single" w:color="2E75B6" w:sz="6" w:space="1"/>
        </w:pBdr>
        <w:spacing w:after="120" w:before="320"/>
      </w:pPr>
      <w:r>
        <w:rPr>
          <w:rFonts w:ascii="Arial" w:cs="Arial" w:eastAsia="Arial" w:hAnsi="Arial"/>
          <w:b/>
          <w:bCs/>
          <w:color w:val="1F4E79"/>
          <w:sz w:val="28"/>
          <w:szCs w:val="28"/>
        </w:rPr>
        <w:t xml:space="preserve">1.3 É B2B ou B2C?</w:t>
      </w:r>
    </w:p>
    <w:p>
      <w:pPr>
        <w:spacing w:after="120"/>
        <w:jc w:val="both"/>
      </w:pPr>
      <w:r>
        <w:rPr>
          <w:rFonts w:ascii="Arial" w:cs="Arial" w:eastAsia="Arial" w:hAnsi="Arial"/>
          <w:b w:val="false"/>
          <w:bCs w:val="false"/>
          <w:i w:val="false"/>
          <w:iCs w:val="false"/>
          <w:color w:val="404040"/>
          <w:sz w:val="20"/>
          <w:szCs w:val="20"/>
        </w:rPr>
        <w:t xml:space="preserve">O site é AMBÍGUO — e isso é um problema estratégico grave para campanhas de Google Ads.</w:t>
      </w:r>
    </w:p>
    <w:p>
      <w:pPr>
        <w:spacing w:after="80"/>
      </w:pPr>
    </w:p>
    <w:p>
      <w:pPr>
        <w:spacing w:after="120"/>
        <w:jc w:val="both"/>
      </w:pPr>
      <w:r>
        <w:rPr>
          <w:rFonts w:ascii="Arial" w:cs="Arial" w:eastAsia="Arial" w:hAnsi="Arial"/>
          <w:b w:val="false"/>
          <w:bCs w:val="false"/>
          <w:i w:val="false"/>
          <w:iCs w:val="false"/>
          <w:color w:val="404040"/>
          <w:sz w:val="20"/>
          <w:szCs w:val="20"/>
        </w:rPr>
        <w:t xml:space="preserve">Os produtos são descritos para construção civil e indústria, mas o pedido mínimo de 5 unidades e o preço acessível (a partir de R$ 22,50) atraem tanto empresas quanto pessoas físicas. Quando uma campanha de Google Ads traz tráfego para um site ambíguo, o algoritmo não consegue otimizar para o perfil certo — e o budget é desperdiçado em cliques de quem nunca vai comprar em volume.</w:t>
      </w:r>
    </w:p>
    <w:p>
      <w:pPr>
        <w:spacing w:after="100"/>
      </w:pPr>
    </w:p>
    <w:p>
      <w:pPr>
        <w:pStyle w:val="Heading2"/>
        <w:pBdr>
          <w:bottom w:val="single" w:color="2E75B6" w:sz="6" w:space="1"/>
        </w:pBdr>
        <w:spacing w:after="120" w:before="320"/>
      </w:pPr>
      <w:r>
        <w:rPr>
          <w:rFonts w:ascii="Arial" w:cs="Arial" w:eastAsia="Arial" w:hAnsi="Arial"/>
          <w:b/>
          <w:bCs/>
          <w:color w:val="1F4E79"/>
          <w:sz w:val="28"/>
          <w:szCs w:val="28"/>
        </w:rPr>
        <w:t xml:space="preserve">1.4 O que está faltando para converter mais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3626"/>
      </w:tblGrid>
      <w:tr>
        <w:tc>
          <w:tcPr>
            <w:tcW w:type="dxa" w:w="36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Elemento Ausente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Impacto</w:t>
            </w:r>
          </w:p>
        </w:tc>
        <w:tc>
          <w:tcPr>
            <w:tcW w:type="dxa" w:w="3626"/>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Ação Recomendada</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04040"/>
                <w:sz w:val="20"/>
                <w:szCs w:val="20"/>
              </w:rPr>
              <w:t xml:space="preserve">Depoimentos / avaliações de clientes B2B</w:t>
            </w:r>
          </w:p>
        </w:tc>
        <w:tc>
          <w:tcPr>
            <w:tcW w:type="dxa" w:w="180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vAlign w:val="center"/>
          </w:tcPr>
          <w:p>
            <w:pPr>
              <w:jc w:val="left"/>
            </w:pPr>
            <w:r>
              <w:rPr>
                <w:rFonts w:ascii="Arial" w:cs="Arial" w:eastAsia="Arial" w:hAnsi="Arial"/>
                <w:b/>
                <w:bCs/>
                <w:i w:val="false"/>
                <w:iCs w:val="false"/>
                <w:color w:val="404040"/>
                <w:sz w:val="20"/>
                <w:szCs w:val="20"/>
              </w:rPr>
              <w:t xml:space="preserve">Alto</w:t>
            </w:r>
          </w:p>
        </w:tc>
        <w:tc>
          <w:tcPr>
            <w:tcW w:type="dxa" w:w="36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04040"/>
                <w:sz w:val="20"/>
                <w:szCs w:val="20"/>
              </w:rPr>
              <w:t xml:space="preserve">Adicionar 3–5 depoimentos com nome, empresa e segmento</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04040"/>
                <w:sz w:val="20"/>
                <w:szCs w:val="20"/>
              </w:rPr>
              <w:t xml:space="preserve">Volume atendido / número de clientes</w:t>
            </w:r>
          </w:p>
        </w:tc>
        <w:tc>
          <w:tcPr>
            <w:tcW w:type="dxa" w:w="180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vAlign w:val="center"/>
          </w:tcPr>
          <w:p>
            <w:pPr>
              <w:jc w:val="left"/>
            </w:pPr>
            <w:r>
              <w:rPr>
                <w:rFonts w:ascii="Arial" w:cs="Arial" w:eastAsia="Arial" w:hAnsi="Arial"/>
                <w:b/>
                <w:bCs/>
                <w:i w:val="false"/>
                <w:iCs w:val="false"/>
                <w:color w:val="404040"/>
                <w:sz w:val="20"/>
                <w:szCs w:val="20"/>
              </w:rPr>
              <w:t xml:space="preserve">Alto</w:t>
            </w:r>
          </w:p>
        </w:tc>
        <w:tc>
          <w:tcPr>
            <w:tcW w:type="dxa" w:w="362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04040"/>
                <w:sz w:val="20"/>
                <w:szCs w:val="20"/>
              </w:rPr>
              <w:t xml:space="preserve">Criar contador: 'X pedidos entregues' ou 'X empresas atendidas'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04040"/>
                <w:sz w:val="20"/>
                <w:szCs w:val="20"/>
              </w:rPr>
              <w:t xml:space="preserve">Prazo de entrega por região na home</w:t>
            </w:r>
          </w:p>
        </w:tc>
        <w:tc>
          <w:tcPr>
            <w:tcW w:type="dxa" w:w="180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vAlign w:val="center"/>
          </w:tcPr>
          <w:p>
            <w:pPr>
              <w:jc w:val="left"/>
            </w:pPr>
            <w:r>
              <w:rPr>
                <w:rFonts w:ascii="Arial" w:cs="Arial" w:eastAsia="Arial" w:hAnsi="Arial"/>
                <w:b/>
                <w:bCs/>
                <w:i w:val="false"/>
                <w:iCs w:val="false"/>
                <w:color w:val="404040"/>
                <w:sz w:val="20"/>
                <w:szCs w:val="20"/>
              </w:rPr>
              <w:t xml:space="preserve">Alto</w:t>
            </w:r>
          </w:p>
        </w:tc>
        <w:tc>
          <w:tcPr>
            <w:tcW w:type="dxa" w:w="36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04040"/>
                <w:sz w:val="20"/>
                <w:szCs w:val="20"/>
              </w:rPr>
              <w:t xml:space="preserve">Seção específica com mapa ou tabela: 'SP capital: 1–2 dias úteis'</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04040"/>
                <w:sz w:val="20"/>
                <w:szCs w:val="20"/>
              </w:rPr>
              <w:t xml:space="preserve">Formulário B2B com CNPJ e quantidade</w:t>
            </w:r>
          </w:p>
        </w:tc>
        <w:tc>
          <w:tcPr>
            <w:tcW w:type="dxa" w:w="180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vAlign w:val="center"/>
          </w:tcPr>
          <w:p>
            <w:pPr>
              <w:jc w:val="left"/>
            </w:pPr>
            <w:r>
              <w:rPr>
                <w:rFonts w:ascii="Arial" w:cs="Arial" w:eastAsia="Arial" w:hAnsi="Arial"/>
                <w:b/>
                <w:bCs/>
                <w:i w:val="false"/>
                <w:iCs w:val="false"/>
                <w:color w:val="404040"/>
                <w:sz w:val="20"/>
                <w:szCs w:val="20"/>
              </w:rPr>
              <w:t xml:space="preserve">Alto</w:t>
            </w:r>
          </w:p>
        </w:tc>
        <w:tc>
          <w:tcPr>
            <w:tcW w:type="dxa" w:w="362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04040"/>
                <w:sz w:val="20"/>
                <w:szCs w:val="20"/>
              </w:rPr>
              <w:t xml:space="preserve">Reformular formulário: CNPJ, produto, quantidade, cidade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04040"/>
                <w:sz w:val="20"/>
                <w:szCs w:val="20"/>
              </w:rPr>
              <w:t xml:space="preserve">Segmentação por aplicação/segmento</w:t>
            </w:r>
          </w:p>
        </w:tc>
        <w:tc>
          <w:tcPr>
            <w:tcW w:type="dxa" w:w="1800"/>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vAlign w:val="center"/>
          </w:tcPr>
          <w:p>
            <w:pPr>
              <w:jc w:val="left"/>
            </w:pPr>
            <w:r>
              <w:rPr>
                <w:rFonts w:ascii="Arial" w:cs="Arial" w:eastAsia="Arial" w:hAnsi="Arial"/>
                <w:b/>
                <w:bCs/>
                <w:i w:val="false"/>
                <w:iCs w:val="false"/>
                <w:color w:val="404040"/>
                <w:sz w:val="20"/>
                <w:szCs w:val="20"/>
              </w:rPr>
              <w:t xml:space="preserve">Médio</w:t>
            </w:r>
          </w:p>
        </w:tc>
        <w:tc>
          <w:tcPr>
            <w:tcW w:type="dxa" w:w="36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04040"/>
                <w:sz w:val="20"/>
                <w:szCs w:val="20"/>
              </w:rPr>
              <w:t xml:space="preserve">Landing pages por nicho: construção, limpeza, indústria</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04040"/>
                <w:sz w:val="20"/>
                <w:szCs w:val="20"/>
              </w:rPr>
              <w:t xml:space="preserve">Benefício 'Direto de Fábrica' explicado</w:t>
            </w:r>
          </w:p>
        </w:tc>
        <w:tc>
          <w:tcPr>
            <w:tcW w:type="dxa" w:w="1800"/>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vAlign w:val="center"/>
          </w:tcPr>
          <w:p>
            <w:pPr>
              <w:jc w:val="left"/>
            </w:pPr>
            <w:r>
              <w:rPr>
                <w:rFonts w:ascii="Arial" w:cs="Arial" w:eastAsia="Arial" w:hAnsi="Arial"/>
                <w:b/>
                <w:bCs/>
                <w:i w:val="false"/>
                <w:iCs w:val="false"/>
                <w:color w:val="404040"/>
                <w:sz w:val="20"/>
                <w:szCs w:val="20"/>
              </w:rPr>
              <w:t xml:space="preserve">Médio</w:t>
            </w:r>
          </w:p>
        </w:tc>
        <w:tc>
          <w:tcPr>
            <w:tcW w:type="dxa" w:w="362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04040"/>
                <w:sz w:val="20"/>
                <w:szCs w:val="20"/>
              </w:rPr>
              <w:t xml:space="preserve">Explicar o que 'direto de fábrica' significa na prática: preço menor, prazo menor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04040"/>
                <w:sz w:val="20"/>
                <w:szCs w:val="20"/>
              </w:rPr>
              <w:t xml:space="preserve">Badge/informação de desconto Pix mais visível</w:t>
            </w:r>
          </w:p>
        </w:tc>
        <w:tc>
          <w:tcPr>
            <w:tcW w:type="dxa" w:w="1800"/>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vAlign w:val="center"/>
          </w:tcPr>
          <w:p>
            <w:pPr>
              <w:jc w:val="left"/>
            </w:pPr>
            <w:r>
              <w:rPr>
                <w:rFonts w:ascii="Arial" w:cs="Arial" w:eastAsia="Arial" w:hAnsi="Arial"/>
                <w:b/>
                <w:bCs/>
                <w:i w:val="false"/>
                <w:iCs w:val="false"/>
                <w:color w:val="404040"/>
                <w:sz w:val="20"/>
                <w:szCs w:val="20"/>
              </w:rPr>
              <w:t xml:space="preserve">Médio</w:t>
            </w:r>
          </w:p>
        </w:tc>
        <w:tc>
          <w:tcPr>
            <w:tcW w:type="dxa" w:w="36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04040"/>
                <w:sz w:val="20"/>
                <w:szCs w:val="20"/>
              </w:rPr>
              <w:t xml:space="preserve">Destacar o % de desconto no Pix em todos os cards de produto</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04040"/>
                <w:sz w:val="20"/>
                <w:szCs w:val="20"/>
              </w:rPr>
              <w:t xml:space="preserve">Chat ou atendimento em tempo real</w:t>
            </w:r>
          </w:p>
        </w:tc>
        <w:tc>
          <w:tcPr>
            <w:tcW w:type="dxa" w:w="1800"/>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vAlign w:val="center"/>
          </w:tcPr>
          <w:p>
            <w:pPr>
              <w:jc w:val="left"/>
            </w:pPr>
            <w:r>
              <w:rPr>
                <w:rFonts w:ascii="Arial" w:cs="Arial" w:eastAsia="Arial" w:hAnsi="Arial"/>
                <w:b/>
                <w:bCs/>
                <w:i w:val="false"/>
                <w:iCs w:val="false"/>
                <w:color w:val="404040"/>
                <w:sz w:val="20"/>
                <w:szCs w:val="20"/>
              </w:rPr>
              <w:t xml:space="preserve">Médio</w:t>
            </w:r>
          </w:p>
        </w:tc>
        <w:tc>
          <w:tcPr>
            <w:tcW w:type="dxa" w:w="362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04040"/>
                <w:sz w:val="20"/>
                <w:szCs w:val="20"/>
              </w:rPr>
              <w:t xml:space="preserve">WhatsApp Business com auto-resposta no horário comercial</w:t>
            </w:r>
          </w:p>
        </w:tc>
      </w:tr>
    </w:tbl>
    <w:p>
      <w:pPr>
        <w:spacing w:after="200"/>
      </w:pPr>
    </w:p>
    <w:p>
      <w:r>
        <w:br w:type="page"/>
      </w:r>
    </w:p>
    <w:p>
      <w:pPr>
        <w:pStyle w:val="Heading1"/>
        <w:shd w:fill="1F4E79" w:val="clear"/>
        <w:spacing w:after="200" w:before="320"/>
        <w:ind w:left="160"/>
      </w:pPr>
      <w:r>
        <w:rPr>
          <w:rFonts w:ascii="Arial" w:cs="Arial" w:eastAsia="Arial" w:hAnsi="Arial"/>
          <w:b/>
          <w:bCs/>
          <w:color w:val="FFFFFF"/>
          <w:sz w:val="36"/>
          <w:szCs w:val="36"/>
        </w:rPr>
        <w:t xml:space="preserve">2. Estratégia Ideal de Google Ads</w:t>
      </w:r>
    </w:p>
    <w:p>
      <w:pPr>
        <w:spacing w:after="80"/>
      </w:pPr>
    </w:p>
    <w:p>
      <w:pPr>
        <w:pStyle w:val="Heading2"/>
        <w:pBdr>
          <w:bottom w:val="single" w:color="2E75B6" w:sz="6" w:space="1"/>
        </w:pBdr>
        <w:spacing w:after="120" w:before="320"/>
      </w:pPr>
      <w:r>
        <w:rPr>
          <w:rFonts w:ascii="Arial" w:cs="Arial" w:eastAsia="Arial" w:hAnsi="Arial"/>
          <w:b/>
          <w:bCs/>
          <w:color w:val="1F4E79"/>
          <w:sz w:val="28"/>
          <w:szCs w:val="28"/>
        </w:rPr>
        <w:t xml:space="preserve">2.1 Estrutura de Campanhas Recomendada</w:t>
      </w:r>
    </w:p>
    <w:p>
      <w:pPr>
        <w:pStyle w:val="Heading3"/>
        <w:spacing w:after="100" w:before="240"/>
      </w:pPr>
      <w:r>
        <w:rPr>
          <w:rFonts w:ascii="Arial" w:cs="Arial" w:eastAsia="Arial" w:hAnsi="Arial"/>
          <w:b/>
          <w:bCs/>
          <w:color w:val="C55A11"/>
          <w:sz w:val="24"/>
          <w:szCs w:val="24"/>
        </w:rPr>
        <w:t xml:space="preserve">Campanha 1 — Search (Pesquisa) | PRIORIDADE MÁXIMA</w:t>
      </w:r>
    </w:p>
    <w:p>
      <w:pPr>
        <w:spacing w:after="120"/>
        <w:jc w:val="both"/>
      </w:pPr>
      <w:r>
        <w:rPr>
          <w:rFonts w:ascii="Arial" w:cs="Arial" w:eastAsia="Arial" w:hAnsi="Arial"/>
          <w:b w:val="false"/>
          <w:bCs w:val="false"/>
          <w:i w:val="false"/>
          <w:iCs w:val="false"/>
          <w:color w:val="404040"/>
          <w:sz w:val="20"/>
          <w:szCs w:val="20"/>
        </w:rPr>
        <w:t xml:space="preserve">Captura quem já está ativamente procurando baldes plásticos para comprar. Com apenas 10 SKUs, a estrutura pode ser enxuta e focada em intenção de compra real.</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Grupo de Anúncios</w:t>
            </w:r>
          </w:p>
        </w:tc>
        <w:tc>
          <w:tcPr>
            <w:tcW w:type="dxa" w:w="6426"/>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Palavras-chave principais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bCs/>
                <w:i w:val="false"/>
                <w:iCs w:val="false"/>
                <w:color w:val="404040"/>
                <w:sz w:val="20"/>
                <w:szCs w:val="20"/>
              </w:rPr>
              <w:t xml:space="preserve">Atacado / Volume</w:t>
            </w:r>
          </w:p>
        </w:tc>
        <w:tc>
          <w:tcPr>
            <w:tcW w:type="dxa" w:w="6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04040"/>
                <w:sz w:val="20"/>
                <w:szCs w:val="20"/>
              </w:rPr>
              <w:t xml:space="preserve">baldes plásticos atacado, comprar balde plástico em quantidade, kit baldes plásticos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i w:val="false"/>
                <w:iCs w:val="false"/>
                <w:color w:val="404040"/>
                <w:sz w:val="20"/>
                <w:szCs w:val="20"/>
              </w:rPr>
              <w:t xml:space="preserve">Fornecedor SP</w:t>
            </w:r>
          </w:p>
        </w:tc>
        <w:tc>
          <w:tcPr>
            <w:tcW w:type="dxa" w:w="6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04040"/>
                <w:sz w:val="20"/>
                <w:szCs w:val="20"/>
              </w:rPr>
              <w:t xml:space="preserve">fornecedor balde plástico sp, distribuidora baldes plásticos são paulo, atacadista balde plástico sp</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bCs/>
                <w:i w:val="false"/>
                <w:iCs w:val="false"/>
                <w:color w:val="404040"/>
                <w:sz w:val="20"/>
                <w:szCs w:val="20"/>
              </w:rPr>
              <w:t xml:space="preserve">Por Capacidade</w:t>
            </w:r>
          </w:p>
        </w:tc>
        <w:tc>
          <w:tcPr>
            <w:tcW w:type="dxa" w:w="6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04040"/>
                <w:sz w:val="20"/>
                <w:szCs w:val="20"/>
              </w:rPr>
              <w:t xml:space="preserve">balde plástico 20 litros atacado, balde 16 litros industria, balde plástico 14l kit</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i w:val="false"/>
                <w:iCs w:val="false"/>
                <w:color w:val="404040"/>
                <w:sz w:val="20"/>
                <w:szCs w:val="20"/>
              </w:rPr>
              <w:t xml:space="preserve">Construção Civil</w:t>
            </w:r>
          </w:p>
        </w:tc>
        <w:tc>
          <w:tcPr>
            <w:tcW w:type="dxa" w:w="6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04040"/>
                <w:sz w:val="20"/>
                <w:szCs w:val="20"/>
              </w:rPr>
              <w:t xml:space="preserve">balde para construção civil atacado, balde plástico obra, balde 20L construção</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bCs/>
                <w:i w:val="false"/>
                <w:iCs w:val="false"/>
                <w:color w:val="404040"/>
                <w:sz w:val="20"/>
                <w:szCs w:val="20"/>
              </w:rPr>
              <w:t xml:space="preserve">Indústria / Limpeza</w:t>
            </w:r>
          </w:p>
        </w:tc>
        <w:tc>
          <w:tcPr>
            <w:tcW w:type="dxa" w:w="6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04040"/>
                <w:sz w:val="20"/>
                <w:szCs w:val="20"/>
              </w:rPr>
              <w:t xml:space="preserve">balde plástico limpeza profissional, embalagem plástica industria, galão plástico atacado</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i w:val="false"/>
                <w:iCs w:val="false"/>
                <w:color w:val="404040"/>
                <w:sz w:val="20"/>
                <w:szCs w:val="20"/>
              </w:rPr>
              <w:t xml:space="preserve">Marca (Brand)</w:t>
            </w:r>
          </w:p>
        </w:tc>
        <w:tc>
          <w:tcPr>
            <w:tcW w:type="dxa" w:w="6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04040"/>
                <w:sz w:val="20"/>
                <w:szCs w:val="20"/>
              </w:rPr>
              <w:t xml:space="preserve">rs plast, rsplast, rs plast baldes (proteção de marca — CPC muito baixo)</w:t>
            </w:r>
          </w:p>
        </w:tc>
      </w:tr>
    </w:tbl>
    <w:p>
      <w:pPr>
        <w:spacing w:after="160"/>
      </w:pPr>
    </w:p>
    <w:p>
      <w:pPr>
        <w:pStyle w:val="Heading3"/>
        <w:spacing w:after="100" w:before="240"/>
      </w:pPr>
      <w:r>
        <w:rPr>
          <w:rFonts w:ascii="Arial" w:cs="Arial" w:eastAsia="Arial" w:hAnsi="Arial"/>
          <w:b/>
          <w:bCs/>
          <w:color w:val="C55A11"/>
          <w:sz w:val="24"/>
          <w:szCs w:val="24"/>
        </w:rPr>
        <w:t xml:space="preserve">Campanha 2 — Shopping (Google Shopping)</w:t>
      </w:r>
    </w:p>
    <w:p>
      <w:pPr>
        <w:spacing w:after="120"/>
        <w:jc w:val="both"/>
      </w:pPr>
      <w:r>
        <w:rPr>
          <w:rFonts w:ascii="Arial" w:cs="Arial" w:eastAsia="Arial" w:hAnsi="Arial"/>
          <w:b w:val="false"/>
          <w:bCs w:val="false"/>
          <w:i w:val="false"/>
          <w:iCs w:val="false"/>
          <w:color w:val="404040"/>
          <w:sz w:val="20"/>
          <w:szCs w:val="20"/>
        </w:rPr>
        <w:t xml:space="preserve">O site é um e-commerce OpenCart com preços visíveis e produtos em estoque. Shopping Ads são VIÁVEIS e recomendados. Exigem configuração de feed de produtos no Google Merchant Center.</w:t>
      </w:r>
    </w:p>
    <w:p>
      <w:pPr>
        <w:pStyle w:val="ListParagraph"/>
        <w:numPr>
          <w:ilvl w:val="0"/>
          <w:numId w:val="2"/>
        </w:numPr>
        <w:spacing w:after="80"/>
      </w:pPr>
      <w:r>
        <w:rPr>
          <w:rFonts w:ascii="Arial" w:cs="Arial" w:eastAsia="Arial" w:hAnsi="Arial"/>
          <w:color w:val="404040"/>
          <w:sz w:val="20"/>
          <w:szCs w:val="20"/>
        </w:rPr>
        <w:t xml:space="preserve">Vantagem: anúncios aparecem com foto do produto, preço e nome da loja — alto CTR para quem já sabe o que quer.</w:t>
      </w:r>
    </w:p>
    <w:p>
      <w:pPr>
        <w:pStyle w:val="ListParagraph"/>
        <w:numPr>
          <w:ilvl w:val="0"/>
          <w:numId w:val="2"/>
        </w:numPr>
        <w:spacing w:after="80"/>
      </w:pPr>
      <w:r>
        <w:rPr>
          <w:rFonts w:ascii="Arial" w:cs="Arial" w:eastAsia="Arial" w:hAnsi="Arial"/>
          <w:color w:val="404040"/>
          <w:sz w:val="20"/>
          <w:szCs w:val="20"/>
        </w:rPr>
        <w:t xml:space="preserve">Ativar após configurar rastreamento de conversão. Iniciar com Smart Shopping ou PMax apenas com dados de conversão consolidados.</w:t>
      </w:r>
    </w:p>
    <w:p>
      <w:pPr>
        <w:spacing w:after="100"/>
      </w:pPr>
    </w:p>
    <w:p>
      <w:pPr>
        <w:pStyle w:val="Heading3"/>
        <w:spacing w:after="100" w:before="240"/>
      </w:pPr>
      <w:r>
        <w:rPr>
          <w:rFonts w:ascii="Arial" w:cs="Arial" w:eastAsia="Arial" w:hAnsi="Arial"/>
          <w:b/>
          <w:bCs/>
          <w:color w:val="C55A11"/>
          <w:sz w:val="24"/>
          <w:szCs w:val="24"/>
        </w:rPr>
        <w:t xml:space="preserve">Campanha 3 — Performance Max (PMax) | Apenas após dados sólidos</w:t>
      </w:r>
    </w:p>
    <w:p>
      <w:pPr>
        <w:spacing w:after="120"/>
        <w:jc w:val="both"/>
      </w:pPr>
      <w:r>
        <w:rPr>
          <w:rFonts w:ascii="Arial" w:cs="Arial" w:eastAsia="Arial" w:hAnsi="Arial"/>
          <w:b w:val="false"/>
          <w:bCs w:val="false"/>
          <w:i w:val="false"/>
          <w:iCs w:val="false"/>
          <w:color w:val="404040"/>
          <w:sz w:val="20"/>
          <w:szCs w:val="20"/>
        </w:rPr>
        <w:t xml:space="preserve">Não ativar imediatamente. O PMax exige sinal de conversão forte para otimizar bem. Sem dados, distribui budget em canais irrelevantes.</w:t>
      </w:r>
    </w:p>
    <w:p>
      <w:pPr>
        <w:pStyle w:val="ListParagraph"/>
        <w:numPr>
          <w:ilvl w:val="0"/>
          <w:numId w:val="2"/>
        </w:numPr>
        <w:spacing w:after="80"/>
      </w:pPr>
      <w:r>
        <w:rPr>
          <w:rFonts w:ascii="Arial" w:cs="Arial" w:eastAsia="Arial" w:hAnsi="Arial"/>
          <w:color w:val="404040"/>
          <w:sz w:val="20"/>
          <w:szCs w:val="20"/>
        </w:rPr>
        <w:t xml:space="preserve">Pré-requisito: mínimo de 30–50 conversões/mês nas campanhas de Search.</w:t>
      </w:r>
    </w:p>
    <w:p>
      <w:pPr>
        <w:pStyle w:val="ListParagraph"/>
        <w:numPr>
          <w:ilvl w:val="0"/>
          <w:numId w:val="2"/>
        </w:numPr>
        <w:spacing w:after="80"/>
      </w:pPr>
      <w:r>
        <w:rPr>
          <w:rFonts w:ascii="Arial" w:cs="Arial" w:eastAsia="Arial" w:hAnsi="Arial"/>
          <w:color w:val="404040"/>
          <w:sz w:val="20"/>
          <w:szCs w:val="20"/>
        </w:rPr>
        <w:t xml:space="preserve">Alimentar com: imagens de produtos, headlines, descrições e lista de clientes como sinal de audiência.</w:t>
      </w:r>
    </w:p>
    <w:p>
      <w:pPr>
        <w:spacing w:after="100"/>
      </w:pPr>
    </w:p>
    <w:p>
      <w:pPr>
        <w:pStyle w:val="Heading3"/>
        <w:spacing w:after="100" w:before="240"/>
      </w:pPr>
      <w:r>
        <w:rPr>
          <w:rFonts w:ascii="Arial" w:cs="Arial" w:eastAsia="Arial" w:hAnsi="Arial"/>
          <w:b/>
          <w:bCs/>
          <w:color w:val="C55A11"/>
          <w:sz w:val="24"/>
          <w:szCs w:val="24"/>
        </w:rPr>
        <w:t xml:space="preserve">Campanha 4 — Remarketing (Display + Search)</w:t>
      </w:r>
    </w:p>
    <w:p>
      <w:pPr>
        <w:spacing w:after="120"/>
        <w:jc w:val="both"/>
      </w:pPr>
      <w:r>
        <w:rPr>
          <w:rFonts w:ascii="Arial" w:cs="Arial" w:eastAsia="Arial" w:hAnsi="Arial"/>
          <w:b w:val="false"/>
          <w:bCs w:val="false"/>
          <w:i w:val="false"/>
          <w:iCs w:val="false"/>
          <w:color w:val="404040"/>
          <w:sz w:val="20"/>
          <w:szCs w:val="20"/>
        </w:rPr>
        <w:t xml:space="preserve">No modelo de negócio da RS Plast, a maioria das compras B2B não acontece na primeira visita. O remarketing é fundamental para recuperar visitantes que demonstraram interesse.</w:t>
      </w:r>
    </w:p>
    <w:p>
      <w:pPr>
        <w:pStyle w:val="ListParagraph"/>
        <w:numPr>
          <w:ilvl w:val="0"/>
          <w:numId w:val="2"/>
        </w:numPr>
        <w:spacing w:after="80"/>
      </w:pPr>
      <w:r>
        <w:rPr>
          <w:rFonts w:ascii="Arial" w:cs="Arial" w:eastAsia="Arial" w:hAnsi="Arial"/>
          <w:color w:val="404040"/>
          <w:sz w:val="20"/>
          <w:szCs w:val="20"/>
        </w:rPr>
        <w:t xml:space="preserve">Público: visitantes do site nos últimos 30 dias que não completaram compra nem entraram em contato.</w:t>
      </w:r>
    </w:p>
    <w:p>
      <w:pPr>
        <w:pStyle w:val="ListParagraph"/>
        <w:numPr>
          <w:ilvl w:val="0"/>
          <w:numId w:val="2"/>
        </w:numPr>
        <w:spacing w:after="80"/>
      </w:pPr>
      <w:r>
        <w:rPr>
          <w:rFonts w:ascii="Arial" w:cs="Arial" w:eastAsia="Arial" w:hAnsi="Arial"/>
          <w:color w:val="404040"/>
          <w:sz w:val="20"/>
          <w:szCs w:val="20"/>
        </w:rPr>
        <w:t xml:space="preserve">Mensagem diferente: 'Ainda precisando de baldes? Solicite cotação pelo WhatsApp — respondemos hoje.'</w:t>
      </w:r>
    </w:p>
    <w:p>
      <w:pPr>
        <w:pStyle w:val="ListParagraph"/>
        <w:numPr>
          <w:ilvl w:val="0"/>
          <w:numId w:val="2"/>
        </w:numPr>
        <w:spacing w:after="80"/>
      </w:pPr>
      <w:r>
        <w:rPr>
          <w:rFonts w:ascii="Arial" w:cs="Arial" w:eastAsia="Arial" w:hAnsi="Arial"/>
          <w:color w:val="404040"/>
          <w:sz w:val="20"/>
          <w:szCs w:val="20"/>
        </w:rPr>
        <w:t xml:space="preserve">Budget sugerido: 10–15% do orçamento total.</w:t>
      </w:r>
    </w:p>
    <w:p>
      <w:pPr>
        <w:spacing w:after="200"/>
      </w:pPr>
    </w:p>
    <w:p>
      <w:pPr>
        <w:pStyle w:val="Heading2"/>
        <w:pBdr>
          <w:bottom w:val="single" w:color="2E75B6" w:sz="6" w:space="1"/>
        </w:pBdr>
        <w:spacing w:after="120" w:before="320"/>
      </w:pPr>
      <w:r>
        <w:rPr>
          <w:rFonts w:ascii="Arial" w:cs="Arial" w:eastAsia="Arial" w:hAnsi="Arial"/>
          <w:b/>
          <w:bCs/>
          <w:color w:val="1F4E79"/>
          <w:sz w:val="28"/>
          <w:szCs w:val="28"/>
        </w:rPr>
        <w:t xml:space="preserve">2.2 Segmentação Geográfica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226"/>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Região</w:t>
            </w:r>
          </w:p>
        </w:tc>
        <w:tc>
          <w:tcPr>
            <w:tcW w:type="dxa" w:w="20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Ajuste de Lance</w:t>
            </w:r>
          </w:p>
        </w:tc>
        <w:tc>
          <w:tcPr>
            <w:tcW w:type="dxa" w:w="4226"/>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Justificativa</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bCs/>
                <w:i w:val="false"/>
                <w:iCs w:val="false"/>
                <w:color w:val="404040"/>
                <w:sz w:val="20"/>
                <w:szCs w:val="20"/>
              </w:rPr>
              <w:t xml:space="preserve">São Paulo (capital + RMSP)</w:t>
            </w:r>
          </w:p>
        </w:tc>
        <w:tc>
          <w:tcPr>
            <w:tcW w:type="dxa" w:w="20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center"/>
          </w:tcPr>
          <w:p>
            <w:pPr>
              <w:jc w:val="left"/>
            </w:pPr>
            <w:r>
              <w:rPr>
                <w:rFonts w:ascii="Arial" w:cs="Arial" w:eastAsia="Arial" w:hAnsi="Arial"/>
                <w:b/>
                <w:bCs/>
                <w:i w:val="false"/>
                <w:iCs w:val="false"/>
                <w:color w:val="404040"/>
                <w:sz w:val="20"/>
                <w:szCs w:val="20"/>
              </w:rPr>
              <w:t xml:space="preserve">Base (100%)</w:t>
            </w:r>
          </w:p>
        </w:tc>
        <w:tc>
          <w:tcPr>
            <w:tcW w:type="dxa" w:w="4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04040"/>
                <w:sz w:val="20"/>
                <w:szCs w:val="20"/>
              </w:rPr>
              <w:t xml:space="preserve">Foco principal. Localização da empresa, logística mais competitiva, maior concentração de indústrias.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04040"/>
                <w:sz w:val="20"/>
                <w:szCs w:val="20"/>
              </w:rPr>
              <w:t xml:space="preserve">Interior de SP</w:t>
            </w:r>
          </w:p>
        </w:tc>
        <w:tc>
          <w:tcPr>
            <w:tcW w:type="dxa" w:w="20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center"/>
          </w:tcPr>
          <w:p>
            <w:pPr>
              <w:jc w:val="left"/>
            </w:pPr>
            <w:r>
              <w:rPr>
                <w:rFonts w:ascii="Arial" w:cs="Arial" w:eastAsia="Arial" w:hAnsi="Arial"/>
                <w:b/>
                <w:bCs/>
                <w:i w:val="false"/>
                <w:iCs w:val="false"/>
                <w:color w:val="404040"/>
                <w:sz w:val="20"/>
                <w:szCs w:val="20"/>
              </w:rPr>
              <w:t xml:space="preserve">+10%</w:t>
            </w:r>
          </w:p>
        </w:tc>
        <w:tc>
          <w:tcPr>
            <w:tcW w:type="dxa" w:w="4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04040"/>
                <w:sz w:val="20"/>
                <w:szCs w:val="20"/>
              </w:rPr>
              <w:t xml:space="preserve">Alta concentração industrial (Campinas, Ribeirão, Santo André). Expandir após SP capital estabilizar.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04040"/>
                <w:sz w:val="20"/>
                <w:szCs w:val="20"/>
              </w:rPr>
              <w:t xml:space="preserve">Sul (PR, SC, RS)</w:t>
            </w:r>
          </w:p>
        </w:tc>
        <w:tc>
          <w:tcPr>
            <w:tcW w:type="dxa" w:w="2000"/>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vAlign w:val="center"/>
          </w:tcPr>
          <w:p>
            <w:pPr>
              <w:jc w:val="left"/>
            </w:pPr>
            <w:r>
              <w:rPr>
                <w:rFonts w:ascii="Arial" w:cs="Arial" w:eastAsia="Arial" w:hAnsi="Arial"/>
                <w:b/>
                <w:bCs/>
                <w:i w:val="false"/>
                <w:iCs w:val="false"/>
                <w:color w:val="404040"/>
                <w:sz w:val="20"/>
                <w:szCs w:val="20"/>
              </w:rPr>
              <w:t xml:space="preserve">–15%</w:t>
            </w:r>
          </w:p>
        </w:tc>
        <w:tc>
          <w:tcPr>
            <w:tcW w:type="dxa" w:w="422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04040"/>
                <w:sz w:val="20"/>
                <w:szCs w:val="20"/>
              </w:rPr>
              <w:t xml:space="preserve">Mercado relevante, mas custo de frete maior. Testar via PMax antes de Search dedicado.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04040"/>
                <w:sz w:val="20"/>
                <w:szCs w:val="20"/>
              </w:rPr>
              <w:t xml:space="preserve">Sudeste (MG, RJ)</w:t>
            </w:r>
          </w:p>
        </w:tc>
        <w:tc>
          <w:tcPr>
            <w:tcW w:type="dxa" w:w="2000"/>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vAlign w:val="center"/>
          </w:tcPr>
          <w:p>
            <w:pPr>
              <w:jc w:val="left"/>
            </w:pPr>
            <w:r>
              <w:rPr>
                <w:rFonts w:ascii="Arial" w:cs="Arial" w:eastAsia="Arial" w:hAnsi="Arial"/>
                <w:b/>
                <w:bCs/>
                <w:i w:val="false"/>
                <w:iCs w:val="false"/>
                <w:color w:val="404040"/>
                <w:sz w:val="20"/>
                <w:szCs w:val="20"/>
              </w:rPr>
              <w:t xml:space="preserve">–10%</w:t>
            </w:r>
          </w:p>
        </w:tc>
        <w:tc>
          <w:tcPr>
            <w:tcW w:type="dxa" w:w="4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04040"/>
                <w:sz w:val="20"/>
                <w:szCs w:val="20"/>
              </w:rPr>
              <w:t xml:space="preserve">Expansão secundária. Frete viável para pedidos maiores.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04040"/>
                <w:sz w:val="20"/>
                <w:szCs w:val="20"/>
              </w:rPr>
              <w:t xml:space="preserve">Norte / Nordeste</w:t>
            </w:r>
          </w:p>
        </w:tc>
        <w:tc>
          <w:tcPr>
            <w:tcW w:type="dxa" w:w="200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vAlign w:val="center"/>
          </w:tcPr>
          <w:p>
            <w:pPr>
              <w:jc w:val="left"/>
            </w:pPr>
            <w:r>
              <w:rPr>
                <w:rFonts w:ascii="Arial" w:cs="Arial" w:eastAsia="Arial" w:hAnsi="Arial"/>
                <w:b/>
                <w:bCs/>
                <w:i w:val="false"/>
                <w:iCs w:val="false"/>
                <w:color w:val="404040"/>
                <w:sz w:val="20"/>
                <w:szCs w:val="20"/>
              </w:rPr>
              <w:t xml:space="preserve">Excluir ou –40%</w:t>
            </w:r>
          </w:p>
        </w:tc>
        <w:tc>
          <w:tcPr>
            <w:tcW w:type="dxa" w:w="422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04040"/>
                <w:sz w:val="20"/>
                <w:szCs w:val="20"/>
              </w:rPr>
              <w:t xml:space="preserve">Frete provavelmente inviável para kits de 5–10 unidades. Só ativar com dados de pedidos nessas regiões.</w:t>
            </w:r>
          </w:p>
        </w:tc>
      </w:tr>
    </w:tbl>
    <w:p>
      <w:pPr>
        <w:spacing w:after="200"/>
      </w:pPr>
    </w:p>
    <w:p>
      <w:pPr>
        <w:pStyle w:val="Heading2"/>
        <w:pBdr>
          <w:bottom w:val="single" w:color="2E75B6" w:sz="6" w:space="1"/>
        </w:pBdr>
        <w:spacing w:after="120" w:before="320"/>
      </w:pPr>
      <w:r>
        <w:rPr>
          <w:rFonts w:ascii="Arial" w:cs="Arial" w:eastAsia="Arial" w:hAnsi="Arial"/>
          <w:b/>
          <w:bCs/>
          <w:color w:val="1F4E79"/>
          <w:sz w:val="28"/>
          <w:szCs w:val="28"/>
        </w:rPr>
        <w:t xml:space="preserve">2.3 Palavras-chave por Intenção de Busca</w:t>
      </w:r>
    </w:p>
    <w:p>
      <w:pPr>
        <w:pStyle w:val="Heading3"/>
        <w:spacing w:after="100" w:before="240"/>
      </w:pPr>
      <w:r>
        <w:rPr>
          <w:rFonts w:ascii="Arial" w:cs="Arial" w:eastAsia="Arial" w:hAnsi="Arial"/>
          <w:b/>
          <w:bCs/>
          <w:color w:val="C55A11"/>
          <w:sz w:val="24"/>
          <w:szCs w:val="24"/>
        </w:rPr>
        <w:t xml:space="preserve">Alta Intenção — Foco Principal das Campanhas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Palavra-chave</w:t>
            </w:r>
          </w:p>
        </w:tc>
        <w:tc>
          <w:tcPr>
            <w:tcW w:type="dxa" w:w="4513"/>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Correspondência recomendada</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04040"/>
                <w:sz w:val="20"/>
                <w:szCs w:val="20"/>
              </w:rPr>
              <w:t xml:space="preserve">comprar balde plástico atacado</w:t>
            </w:r>
          </w:p>
        </w:tc>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04040"/>
                <w:sz w:val="20"/>
                <w:szCs w:val="20"/>
              </w:rPr>
              <w:t xml:space="preserve">[Exata] ou "Frase"</w:t>
            </w:r>
          </w:p>
        </w:tc>
      </w:tr>
      <w:tr>
        <w:tc>
          <w:tcPr>
            <w:tcW w:type="dxa" w:w="4513"/>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04040"/>
                <w:sz w:val="20"/>
                <w:szCs w:val="20"/>
              </w:rPr>
              <w:t xml:space="preserve">fornecedor balde plástico sp</w:t>
            </w:r>
          </w:p>
        </w:tc>
        <w:tc>
          <w:tcPr>
            <w:tcW w:type="dxa" w:w="4513"/>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04040"/>
                <w:sz w:val="20"/>
                <w:szCs w:val="20"/>
              </w:rPr>
              <w:t xml:space="preserve">[Exata] ou "Frase"</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04040"/>
                <w:sz w:val="20"/>
                <w:szCs w:val="20"/>
              </w:rPr>
              <w:t xml:space="preserve">balde plástico 20 litros atacado</w:t>
            </w:r>
          </w:p>
        </w:tc>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04040"/>
                <w:sz w:val="20"/>
                <w:szCs w:val="20"/>
              </w:rPr>
              <w:t xml:space="preserve">"Frase"</w:t>
            </w:r>
          </w:p>
        </w:tc>
      </w:tr>
      <w:tr>
        <w:tc>
          <w:tcPr>
            <w:tcW w:type="dxa" w:w="4513"/>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04040"/>
                <w:sz w:val="20"/>
                <w:szCs w:val="20"/>
              </w:rPr>
              <w:t xml:space="preserve">kit baldes plásticos atacado</w:t>
            </w:r>
          </w:p>
        </w:tc>
        <w:tc>
          <w:tcPr>
            <w:tcW w:type="dxa" w:w="4513"/>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04040"/>
                <w:sz w:val="20"/>
                <w:szCs w:val="20"/>
              </w:rPr>
              <w:t xml:space="preserve">"Frase"</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04040"/>
                <w:sz w:val="20"/>
                <w:szCs w:val="20"/>
              </w:rPr>
              <w:t xml:space="preserve">balde plástico limpeza profissional atacado</w:t>
            </w:r>
          </w:p>
        </w:tc>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04040"/>
                <w:sz w:val="20"/>
                <w:szCs w:val="20"/>
              </w:rPr>
              <w:t xml:space="preserve">"Frase"</w:t>
            </w:r>
          </w:p>
        </w:tc>
      </w:tr>
      <w:tr>
        <w:tc>
          <w:tcPr>
            <w:tcW w:type="dxa" w:w="4513"/>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04040"/>
                <w:sz w:val="20"/>
                <w:szCs w:val="20"/>
              </w:rPr>
              <w:t xml:space="preserve">balde construção civil atacado sp</w:t>
            </w:r>
          </w:p>
        </w:tc>
        <w:tc>
          <w:tcPr>
            <w:tcW w:type="dxa" w:w="4513"/>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04040"/>
                <w:sz w:val="20"/>
                <w:szCs w:val="20"/>
              </w:rPr>
              <w:t xml:space="preserve">"Frase"</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04040"/>
                <w:sz w:val="20"/>
                <w:szCs w:val="20"/>
              </w:rPr>
              <w:t xml:space="preserve">distribuidor embalagem plástica são paulo</w:t>
            </w:r>
          </w:p>
        </w:tc>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04040"/>
                <w:sz w:val="20"/>
                <w:szCs w:val="20"/>
              </w:rPr>
              <w:t xml:space="preserve">"Frase"</w:t>
            </w:r>
          </w:p>
        </w:tc>
      </w:tr>
      <w:tr>
        <w:tc>
          <w:tcPr>
            <w:tcW w:type="dxa" w:w="4513"/>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04040"/>
                <w:sz w:val="20"/>
                <w:szCs w:val="20"/>
              </w:rPr>
              <w:t xml:space="preserve">cotação balde plástico empresa</w:t>
            </w:r>
          </w:p>
        </w:tc>
        <w:tc>
          <w:tcPr>
            <w:tcW w:type="dxa" w:w="4513"/>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04040"/>
                <w:sz w:val="20"/>
                <w:szCs w:val="20"/>
              </w:rPr>
              <w:t xml:space="preserve">"Frase"</w:t>
            </w:r>
          </w:p>
        </w:tc>
      </w:tr>
    </w:tbl>
    <w:p>
      <w:pPr>
        <w:spacing w:after="120"/>
      </w:pPr>
    </w:p>
    <w:p>
      <w:pPr>
        <w:pStyle w:val="Heading3"/>
        <w:spacing w:after="100" w:before="240"/>
      </w:pPr>
      <w:r>
        <w:rPr>
          <w:rFonts w:ascii="Arial" w:cs="Arial" w:eastAsia="Arial" w:hAnsi="Arial"/>
          <w:b/>
          <w:bCs/>
          <w:color w:val="C55A11"/>
          <w:sz w:val="24"/>
          <w:szCs w:val="24"/>
        </w:rPr>
        <w:t xml:space="preserve">Média Intenção — Usar com Copy Educacional</w:t>
      </w:r>
    </w:p>
    <w:p>
      <w:pPr>
        <w:pStyle w:val="ListParagraph"/>
        <w:numPr>
          <w:ilvl w:val="0"/>
          <w:numId w:val="2"/>
        </w:numPr>
        <w:spacing w:after="80"/>
      </w:pPr>
      <w:r>
        <w:rPr>
          <w:rFonts w:ascii="Arial" w:cs="Arial" w:eastAsia="Arial" w:hAnsi="Arial"/>
          <w:color w:val="404040"/>
          <w:sz w:val="20"/>
          <w:szCs w:val="20"/>
        </w:rPr>
        <w:t xml:space="preserve">balde plástico industria preço</w:t>
      </w:r>
    </w:p>
    <w:p>
      <w:pPr>
        <w:pStyle w:val="ListParagraph"/>
        <w:numPr>
          <w:ilvl w:val="0"/>
          <w:numId w:val="2"/>
        </w:numPr>
        <w:spacing w:after="80"/>
      </w:pPr>
      <w:r>
        <w:rPr>
          <w:rFonts w:ascii="Arial" w:cs="Arial" w:eastAsia="Arial" w:hAnsi="Arial"/>
          <w:color w:val="404040"/>
          <w:sz w:val="20"/>
          <w:szCs w:val="20"/>
        </w:rPr>
        <w:t xml:space="preserve">balde plástico com tampa resistente</w:t>
      </w:r>
    </w:p>
    <w:p>
      <w:pPr>
        <w:pStyle w:val="ListParagraph"/>
        <w:numPr>
          <w:ilvl w:val="0"/>
          <w:numId w:val="2"/>
        </w:numPr>
        <w:spacing w:after="80"/>
      </w:pPr>
      <w:r>
        <w:rPr>
          <w:rFonts w:ascii="Arial" w:cs="Arial" w:eastAsia="Arial" w:hAnsi="Arial"/>
          <w:color w:val="404040"/>
          <w:sz w:val="20"/>
          <w:szCs w:val="20"/>
        </w:rPr>
        <w:t xml:space="preserve">embalagem plástica para produto de limpeza</w:t>
      </w:r>
    </w:p>
    <w:p>
      <w:pPr>
        <w:pStyle w:val="ListParagraph"/>
        <w:numPr>
          <w:ilvl w:val="0"/>
          <w:numId w:val="2"/>
        </w:numPr>
        <w:spacing w:after="80"/>
      </w:pPr>
      <w:r>
        <w:rPr>
          <w:rFonts w:ascii="Arial" w:cs="Arial" w:eastAsia="Arial" w:hAnsi="Arial"/>
          <w:color w:val="404040"/>
          <w:sz w:val="20"/>
          <w:szCs w:val="20"/>
        </w:rPr>
        <w:t xml:space="preserve">balde plástico 16 litros kit</w:t>
      </w:r>
    </w:p>
    <w:p>
      <w:pPr>
        <w:pStyle w:val="ListParagraph"/>
        <w:numPr>
          <w:ilvl w:val="0"/>
          <w:numId w:val="2"/>
        </w:numPr>
        <w:spacing w:after="80"/>
      </w:pPr>
      <w:r>
        <w:rPr>
          <w:rFonts w:ascii="Arial" w:cs="Arial" w:eastAsia="Arial" w:hAnsi="Arial"/>
          <w:color w:val="404040"/>
          <w:sz w:val="20"/>
          <w:szCs w:val="20"/>
        </w:rPr>
        <w:t xml:space="preserve">balde plástico preto industria</w:t>
      </w:r>
    </w:p>
    <w:p>
      <w:pPr>
        <w:spacing w:after="100"/>
      </w:pPr>
    </w:p>
    <w:p>
      <w:pPr>
        <w:pStyle w:val="Heading3"/>
        <w:spacing w:after="100" w:before="240"/>
      </w:pPr>
      <w:r>
        <w:rPr>
          <w:rFonts w:ascii="Arial" w:cs="Arial" w:eastAsia="Arial" w:hAnsi="Arial"/>
          <w:b/>
          <w:bCs/>
          <w:color w:val="C00000"/>
          <w:sz w:val="24"/>
          <w:szCs w:val="24"/>
        </w:rPr>
        <w:t xml:space="preserve">Baixa Intenção — Negativar Imediatamente</w:t>
      </w:r>
    </w:p>
    <w:p>
      <w:pPr>
        <w:pStyle w:val="ListParagraph"/>
        <w:numPr>
          <w:ilvl w:val="0"/>
          <w:numId w:val="2"/>
        </w:numPr>
        <w:spacing w:after="80"/>
      </w:pPr>
      <w:r>
        <w:rPr>
          <w:rFonts w:ascii="Arial" w:cs="Arial" w:eastAsia="Arial" w:hAnsi="Arial"/>
          <w:color w:val="404040"/>
          <w:sz w:val="20"/>
          <w:szCs w:val="20"/>
        </w:rPr>
        <w:t xml:space="preserve">artesanato, decoração, jardim, brinquedo, aquário, piscina, praia</w:t>
      </w:r>
    </w:p>
    <w:p>
      <w:pPr>
        <w:pStyle w:val="ListParagraph"/>
        <w:numPr>
          <w:ilvl w:val="0"/>
          <w:numId w:val="2"/>
        </w:numPr>
        <w:spacing w:after="80"/>
      </w:pPr>
      <w:r>
        <w:rPr>
          <w:rFonts w:ascii="Arial" w:cs="Arial" w:eastAsia="Arial" w:hAnsi="Arial"/>
          <w:color w:val="404040"/>
          <w:sz w:val="20"/>
          <w:szCs w:val="20"/>
        </w:rPr>
        <w:t xml:space="preserve">baby, infantil, pet, animais</w:t>
      </w:r>
    </w:p>
    <w:p>
      <w:pPr>
        <w:pStyle w:val="ListParagraph"/>
        <w:numPr>
          <w:ilvl w:val="0"/>
          <w:numId w:val="2"/>
        </w:numPr>
        <w:spacing w:after="80"/>
      </w:pPr>
      <w:r>
        <w:rPr>
          <w:rFonts w:ascii="Arial" w:cs="Arial" w:eastAsia="Arial" w:hAnsi="Arial"/>
          <w:color w:val="404040"/>
          <w:sz w:val="20"/>
          <w:szCs w:val="20"/>
        </w:rPr>
        <w:t xml:space="preserve">como fazer, tutorial, DIY, receita</w:t>
      </w:r>
    </w:p>
    <w:p>
      <w:pPr>
        <w:pStyle w:val="ListParagraph"/>
        <w:numPr>
          <w:ilvl w:val="0"/>
          <w:numId w:val="2"/>
        </w:numPr>
        <w:spacing w:after="80"/>
      </w:pPr>
      <w:r>
        <w:rPr>
          <w:rFonts w:ascii="Arial" w:cs="Arial" w:eastAsia="Arial" w:hAnsi="Arial"/>
          <w:color w:val="404040"/>
          <w:sz w:val="20"/>
          <w:szCs w:val="20"/>
        </w:rPr>
        <w:t xml:space="preserve">usado, segunda mão, aluguel</w:t>
      </w:r>
    </w:p>
    <w:p>
      <w:pPr>
        <w:pStyle w:val="ListParagraph"/>
        <w:numPr>
          <w:ilvl w:val="0"/>
          <w:numId w:val="2"/>
        </w:numPr>
        <w:spacing w:after="80"/>
      </w:pPr>
      <w:r>
        <w:rPr>
          <w:rFonts w:ascii="Arial" w:cs="Arial" w:eastAsia="Arial" w:hAnsi="Arial"/>
          <w:color w:val="404040"/>
          <w:sz w:val="20"/>
          <w:szCs w:val="20"/>
        </w:rPr>
        <w:t xml:space="preserve">imagens, foto, pinterest, wallpaper</w:t>
      </w:r>
    </w:p>
    <w:p>
      <w:pPr>
        <w:pStyle w:val="ListParagraph"/>
        <w:numPr>
          <w:ilvl w:val="0"/>
          <w:numId w:val="2"/>
        </w:numPr>
        <w:spacing w:after="80"/>
      </w:pPr>
      <w:r>
        <w:rPr>
          <w:rFonts w:ascii="Arial" w:cs="Arial" w:eastAsia="Arial" w:hAnsi="Arial"/>
          <w:color w:val="404040"/>
          <w:sz w:val="20"/>
          <w:szCs w:val="20"/>
        </w:rPr>
        <w:t xml:space="preserve">alimentício, comida, alimento (produto explicitamente é impróprio para alimentos — negativar para evitar anúncio enganoso)</w:t>
      </w:r>
    </w:p>
    <w:p>
      <w:pPr>
        <w:spacing w:after="200"/>
      </w:pPr>
    </w:p>
    <w:p>
      <w:r>
        <w:br w:type="page"/>
      </w:r>
    </w:p>
    <w:p>
      <w:pPr>
        <w:pStyle w:val="Heading1"/>
        <w:shd w:fill="1F4E79" w:val="clear"/>
        <w:spacing w:after="200" w:before="320"/>
        <w:ind w:left="160"/>
      </w:pPr>
      <w:r>
        <w:rPr>
          <w:rFonts w:ascii="Arial" w:cs="Arial" w:eastAsia="Arial" w:hAnsi="Arial"/>
          <w:b/>
          <w:bCs/>
          <w:color w:val="FFFFFF"/>
          <w:sz w:val="36"/>
          <w:szCs w:val="36"/>
        </w:rPr>
        <w:t xml:space="preserve">3. Otimização das Campanhas</w:t>
      </w:r>
    </w:p>
    <w:p>
      <w:pPr>
        <w:spacing w:after="80"/>
      </w:pPr>
    </w:p>
    <w:p>
      <w:pPr>
        <w:pStyle w:val="Heading2"/>
        <w:pBdr>
          <w:bottom w:val="single" w:color="2E75B6" w:sz="6" w:space="1"/>
        </w:pBdr>
        <w:spacing w:after="120" w:before="320"/>
      </w:pPr>
      <w:r>
        <w:rPr>
          <w:rFonts w:ascii="Arial" w:cs="Arial" w:eastAsia="Arial" w:hAnsi="Arial"/>
          <w:b/>
          <w:bCs/>
          <w:color w:val="1F4E79"/>
          <w:sz w:val="28"/>
          <w:szCs w:val="28"/>
        </w:rPr>
        <w:t xml:space="preserve">3.1 Erros Prováveis Atualmente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5426"/>
      </w:tblGrid>
      <w:tr>
        <w:tc>
          <w:tcPr>
            <w:tcW w:type="dxa" w:w="400"/>
            <w:tcBorders>
              <w:top w:val="single" w:color="CCCCCC" w:sz="1"/>
              <w:left w:val="single" w:color="CCCCCC" w:sz="1"/>
              <w:bottom w:val="single" w:color="CCCCCC" w:sz="1"/>
              <w:right w:val="single" w:color="CCCCCC" w:sz="1"/>
            </w:tcBorders>
            <w:shd w:fill="C00000"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w:t>
            </w:r>
          </w:p>
        </w:tc>
        <w:tc>
          <w:tcPr>
            <w:tcW w:type="dxa" w:w="3200"/>
            <w:tcBorders>
              <w:top w:val="single" w:color="CCCCCC" w:sz="1"/>
              <w:left w:val="single" w:color="CCCCCC" w:sz="1"/>
              <w:bottom w:val="single" w:color="CCCCCC" w:sz="1"/>
              <w:right w:val="single" w:color="CCCCCC" w:sz="1"/>
            </w:tcBorders>
            <w:shd w:fill="C00000"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Erro</w:t>
            </w:r>
          </w:p>
        </w:tc>
        <w:tc>
          <w:tcPr>
            <w:tcW w:type="dxa" w:w="5426"/>
            <w:tcBorders>
              <w:top w:val="single" w:color="CCCCCC" w:sz="1"/>
              <w:left w:val="single" w:color="CCCCCC" w:sz="1"/>
              <w:bottom w:val="single" w:color="CCCCCC" w:sz="1"/>
              <w:right w:val="single" w:color="CCCCCC" w:sz="1"/>
            </w:tcBorders>
            <w:shd w:fill="C00000"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Impacto e Solução</w:t>
            </w:r>
          </w:p>
        </w:tc>
      </w:tr>
      <w:tr>
        <w:tc>
          <w:tcPr>
            <w:tcW w:type="dxa" w:w="40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vAlign w:val="center"/>
          </w:tcPr>
          <w:p>
            <w:pPr>
              <w:jc w:val="left"/>
            </w:pPr>
            <w:r>
              <w:rPr>
                <w:rFonts w:ascii="Arial" w:cs="Arial" w:eastAsia="Arial" w:hAnsi="Arial"/>
                <w:b/>
                <w:bCs/>
                <w:i w:val="false"/>
                <w:iCs w:val="false"/>
                <w:color w:val="404040"/>
                <w:sz w:val="20"/>
                <w:szCs w:val="20"/>
              </w:rPr>
              <w:t xml:space="preserve">1</w:t>
            </w:r>
          </w:p>
        </w:tc>
        <w:tc>
          <w:tcPr>
            <w:tcW w:type="dxa" w:w="320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04040"/>
                <w:sz w:val="20"/>
                <w:szCs w:val="20"/>
              </w:rPr>
              <w:t xml:space="preserve">Rastreamento de conversão ausente ou mal configurado</w:t>
            </w:r>
          </w:p>
        </w:tc>
        <w:tc>
          <w:tcPr>
            <w:tcW w:type="dxa" w:w="5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04040"/>
                <w:sz w:val="20"/>
                <w:szCs w:val="20"/>
              </w:rPr>
              <w:t xml:space="preserve">Sem saber o que converte, o Google não otimiza. Configurar: clique no WhatsApp, envio de formulário, página de obrigado pós-compra.</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i w:val="false"/>
                <w:iCs w:val="false"/>
                <w:color w:val="404040"/>
                <w:sz w:val="20"/>
                <w:szCs w:val="20"/>
              </w:rPr>
              <w:t xml:space="preserve">2</w:t>
            </w:r>
          </w:p>
        </w:tc>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04040"/>
                <w:sz w:val="20"/>
                <w:szCs w:val="20"/>
              </w:rPr>
              <w:t xml:space="preserve">Palavras muito amplas sem lista de negativos</w:t>
            </w:r>
          </w:p>
        </w:tc>
        <w:tc>
          <w:tcPr>
            <w:tcW w:type="dxa" w:w="5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04040"/>
                <w:sz w:val="20"/>
                <w:szCs w:val="20"/>
              </w:rPr>
              <w:t xml:space="preserve">'Balde plástico' em Broad Match sem negativos gera cliques para artesanato, jardim, piscina. Budget desperdiçado.</w:t>
            </w:r>
          </w:p>
        </w:tc>
      </w:tr>
      <w:tr>
        <w:tc>
          <w:tcPr>
            <w:tcW w:type="dxa" w:w="40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vAlign w:val="center"/>
          </w:tcPr>
          <w:p>
            <w:pPr>
              <w:jc w:val="left"/>
            </w:pPr>
            <w:r>
              <w:rPr>
                <w:rFonts w:ascii="Arial" w:cs="Arial" w:eastAsia="Arial" w:hAnsi="Arial"/>
                <w:b/>
                <w:bCs/>
                <w:i w:val="false"/>
                <w:iCs w:val="false"/>
                <w:color w:val="404040"/>
                <w:sz w:val="20"/>
                <w:szCs w:val="20"/>
              </w:rPr>
              <w:t xml:space="preserve">3</w:t>
            </w:r>
          </w:p>
        </w:tc>
        <w:tc>
          <w:tcPr>
            <w:tcW w:type="dxa" w:w="320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04040"/>
                <w:sz w:val="20"/>
                <w:szCs w:val="20"/>
              </w:rPr>
              <w:t xml:space="preserve">Anúncios genéricos sem mencionar atacado ou kit</w:t>
            </w:r>
          </w:p>
        </w:tc>
        <w:tc>
          <w:tcPr>
            <w:tcW w:type="dxa" w:w="5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04040"/>
                <w:sz w:val="20"/>
                <w:szCs w:val="20"/>
              </w:rPr>
              <w:t xml:space="preserve">Anúncio que não diz 'kit de 5 a 10 unidades' ou 'direto de fábrica' atrai qualquer perfil — sem pré-qualificação.</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i w:val="false"/>
                <w:iCs w:val="false"/>
                <w:color w:val="404040"/>
                <w:sz w:val="20"/>
                <w:szCs w:val="20"/>
              </w:rPr>
              <w:t xml:space="preserve">4</w:t>
            </w:r>
          </w:p>
        </w:tc>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04040"/>
                <w:sz w:val="20"/>
                <w:szCs w:val="20"/>
              </w:rPr>
              <w:t xml:space="preserve">Falta de extensões de anúncio ativas</w:t>
            </w:r>
          </w:p>
        </w:tc>
        <w:tc>
          <w:tcPr>
            <w:tcW w:type="dxa" w:w="5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04040"/>
                <w:sz w:val="20"/>
                <w:szCs w:val="20"/>
              </w:rPr>
              <w:t xml:space="preserve">Sem extensões o anúncio é menor, tem CTR menor, Quality Score menor e CPC maior. Impacto direto no ROI.</w:t>
            </w:r>
          </w:p>
        </w:tc>
      </w:tr>
      <w:tr>
        <w:tc>
          <w:tcPr>
            <w:tcW w:type="dxa" w:w="40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vAlign w:val="center"/>
          </w:tcPr>
          <w:p>
            <w:pPr>
              <w:jc w:val="left"/>
            </w:pPr>
            <w:r>
              <w:rPr>
                <w:rFonts w:ascii="Arial" w:cs="Arial" w:eastAsia="Arial" w:hAnsi="Arial"/>
                <w:b/>
                <w:bCs/>
                <w:i w:val="false"/>
                <w:iCs w:val="false"/>
                <w:color w:val="404040"/>
                <w:sz w:val="20"/>
                <w:szCs w:val="20"/>
              </w:rPr>
              <w:t xml:space="preserve">5</w:t>
            </w:r>
          </w:p>
        </w:tc>
        <w:tc>
          <w:tcPr>
            <w:tcW w:type="dxa" w:w="320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04040"/>
                <w:sz w:val="20"/>
                <w:szCs w:val="20"/>
              </w:rPr>
              <w:t xml:space="preserve">Ausência de remarketing</w:t>
            </w:r>
          </w:p>
        </w:tc>
        <w:tc>
          <w:tcPr>
            <w:tcW w:type="dxa" w:w="5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04040"/>
                <w:sz w:val="20"/>
                <w:szCs w:val="20"/>
              </w:rPr>
              <w:t xml:space="preserve">No B2B, 95%+ dos visitantes não convertem na primeira visita. Sem remarketing, esse investimento é perdido.</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i w:val="false"/>
                <w:iCs w:val="false"/>
                <w:color w:val="404040"/>
                <w:sz w:val="20"/>
                <w:szCs w:val="20"/>
              </w:rPr>
              <w:t xml:space="preserve">6</w:t>
            </w:r>
          </w:p>
        </w:tc>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04040"/>
                <w:sz w:val="20"/>
                <w:szCs w:val="20"/>
              </w:rPr>
              <w:t xml:space="preserve">Sem ajuste de lance por horário e dispositivo</w:t>
            </w:r>
          </w:p>
        </w:tc>
        <w:tc>
          <w:tcPr>
            <w:tcW w:type="dxa" w:w="5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04040"/>
                <w:sz w:val="20"/>
                <w:szCs w:val="20"/>
              </w:rPr>
              <w:t xml:space="preserve">Atendimento seg–sex 7h30–17h. Budget rodando no fim de semana ou de madrugada é desperdício puro.</w:t>
            </w:r>
          </w:p>
        </w:tc>
      </w:tr>
      <w:tr>
        <w:tc>
          <w:tcPr>
            <w:tcW w:type="dxa" w:w="40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vAlign w:val="center"/>
          </w:tcPr>
          <w:p>
            <w:pPr>
              <w:jc w:val="left"/>
            </w:pPr>
            <w:r>
              <w:rPr>
                <w:rFonts w:ascii="Arial" w:cs="Arial" w:eastAsia="Arial" w:hAnsi="Arial"/>
                <w:b/>
                <w:bCs/>
                <w:i w:val="false"/>
                <w:iCs w:val="false"/>
                <w:color w:val="404040"/>
                <w:sz w:val="20"/>
                <w:szCs w:val="20"/>
              </w:rPr>
              <w:t xml:space="preserve">7</w:t>
            </w:r>
          </w:p>
        </w:tc>
        <w:tc>
          <w:tcPr>
            <w:tcW w:type="dxa" w:w="320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04040"/>
                <w:sz w:val="20"/>
                <w:szCs w:val="20"/>
              </w:rPr>
              <w:t xml:space="preserve">Landing page não está alinhada ao anúncio</w:t>
            </w:r>
          </w:p>
        </w:tc>
        <w:tc>
          <w:tcPr>
            <w:tcW w:type="dxa" w:w="5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04040"/>
                <w:sz w:val="20"/>
                <w:szCs w:val="20"/>
              </w:rPr>
              <w:t xml:space="preserve">Anúncio fala 'atacado' mas o site não reforça esse conceito. Inconsistência reduz Quality Score e taxa de conversão.</w:t>
            </w:r>
          </w:p>
        </w:tc>
      </w:tr>
    </w:tbl>
    <w:p>
      <w:pPr>
        <w:spacing w:after="200"/>
      </w:pPr>
    </w:p>
    <w:p>
      <w:pPr>
        <w:pStyle w:val="Heading2"/>
        <w:pBdr>
          <w:bottom w:val="single" w:color="2E75B6" w:sz="6" w:space="1"/>
        </w:pBdr>
        <w:spacing w:after="120" w:before="320"/>
      </w:pPr>
      <w:r>
        <w:rPr>
          <w:rFonts w:ascii="Arial" w:cs="Arial" w:eastAsia="Arial" w:hAnsi="Arial"/>
          <w:b/>
          <w:bCs/>
          <w:color w:val="1F4E79"/>
          <w:sz w:val="28"/>
          <w:szCs w:val="28"/>
        </w:rPr>
        <w:t xml:space="preserve">3.2 Estratégia de Correspondência e Lances</w:t>
      </w:r>
    </w:p>
    <w:p>
      <w:pPr>
        <w:pStyle w:val="Heading3"/>
        <w:spacing w:after="100" w:before="240"/>
      </w:pPr>
      <w:r>
        <w:rPr>
          <w:rFonts w:ascii="Arial" w:cs="Arial" w:eastAsia="Arial" w:hAnsi="Arial"/>
          <w:b/>
          <w:bCs/>
          <w:color w:val="C55A11"/>
          <w:sz w:val="24"/>
          <w:szCs w:val="24"/>
        </w:rPr>
        <w:t xml:space="preserve">Tipos de correspondência recomendados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26"/>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Tipo</w:t>
            </w:r>
          </w:p>
        </w:tc>
        <w:tc>
          <w:tcPr>
            <w:tcW w:type="dxa" w:w="34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Aplicação</w:t>
            </w:r>
          </w:p>
        </w:tc>
        <w:tc>
          <w:tcPr>
            <w:tcW w:type="dxa" w:w="3426"/>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Exemplo</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bCs/>
                <w:i w:val="false"/>
                <w:iCs w:val="false"/>
                <w:color w:val="404040"/>
                <w:sz w:val="20"/>
                <w:szCs w:val="20"/>
              </w:rPr>
              <w:t xml:space="preserve">[Exata]</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04040"/>
                <w:sz w:val="20"/>
                <w:szCs w:val="20"/>
              </w:rPr>
              <w:t xml:space="preserve">Termos de alta intenção e volume conhecido</w:t>
            </w:r>
          </w:p>
        </w:tc>
        <w:tc>
          <w:tcPr>
            <w:tcW w:type="dxa" w:w="3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404040"/>
                <w:sz w:val="20"/>
                <w:szCs w:val="20"/>
              </w:rPr>
              <w:t xml:space="preserve">[balde plástico atacado sp]</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i w:val="false"/>
                <w:iCs w:val="false"/>
                <w:color w:val="404040"/>
                <w:sz w:val="20"/>
                <w:szCs w:val="20"/>
              </w:rPr>
              <w:t xml:space="preserve">"Frase"</w:t>
            </w:r>
          </w:p>
        </w:tc>
        <w:tc>
          <w:tcPr>
            <w:tcW w:type="dxa" w:w="3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04040"/>
                <w:sz w:val="20"/>
                <w:szCs w:val="20"/>
              </w:rPr>
              <w:t xml:space="preserve">Termos core com variações relevantes</w:t>
            </w:r>
          </w:p>
        </w:tc>
        <w:tc>
          <w:tcPr>
            <w:tcW w:type="dxa" w:w="342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iCs/>
                <w:color w:val="404040"/>
                <w:sz w:val="20"/>
                <w:szCs w:val="20"/>
              </w:rPr>
              <w:t xml:space="preserve">"kit balde plástico atacado"</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bCs/>
                <w:i w:val="false"/>
                <w:iCs w:val="false"/>
                <w:color w:val="404040"/>
                <w:sz w:val="20"/>
                <w:szCs w:val="20"/>
              </w:rPr>
              <w:t xml:space="preserve">Ampla c/ modificador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04040"/>
                <w:sz w:val="20"/>
                <w:szCs w:val="20"/>
              </w:rPr>
              <w:t xml:space="preserve">Descoberta de novos termos — monitorar Search Terms semanalmente</w:t>
            </w:r>
          </w:p>
        </w:tc>
        <w:tc>
          <w:tcPr>
            <w:tcW w:type="dxa" w:w="3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404040"/>
                <w:sz w:val="20"/>
                <w:szCs w:val="20"/>
              </w:rPr>
              <w:t xml:space="preserve">balde plástico industria atacado</w:t>
            </w:r>
          </w:p>
        </w:tc>
      </w:tr>
    </w:tbl>
    <w:p>
      <w:pPr>
        <w:spacing w:after="160"/>
      </w:pPr>
    </w:p>
    <w:p>
      <w:pPr>
        <w:pStyle w:val="Heading3"/>
        <w:spacing w:after="100" w:before="240"/>
      </w:pPr>
      <w:r>
        <w:rPr>
          <w:rFonts w:ascii="Arial" w:cs="Arial" w:eastAsia="Arial" w:hAnsi="Arial"/>
          <w:b/>
          <w:bCs/>
          <w:color w:val="C55A11"/>
          <w:sz w:val="24"/>
          <w:szCs w:val="24"/>
        </w:rPr>
        <w:t xml:space="preserve">Estratégia de Lances por Fase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2400"/>
        <w:gridCol w:w="2426"/>
      </w:tblGrid>
      <w:tr>
        <w:tc>
          <w:tcPr>
            <w:tcW w:type="dxa" w:w="16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Fase</w:t>
            </w:r>
          </w:p>
        </w:tc>
        <w:tc>
          <w:tcPr>
            <w:tcW w:type="dxa" w:w="26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Estratégia</w:t>
            </w:r>
          </w:p>
        </w:tc>
        <w:tc>
          <w:tcPr>
            <w:tcW w:type="dxa" w:w="24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Critério de entrada</w:t>
            </w:r>
          </w:p>
        </w:tc>
        <w:tc>
          <w:tcPr>
            <w:tcW w:type="dxa" w:w="2426"/>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Quando mudar</w:t>
            </w:r>
          </w:p>
        </w:tc>
      </w:tr>
      <w:tr>
        <w:tc>
          <w:tcPr>
            <w:tcW w:type="dxa" w:w="1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bCs/>
                <w:i w:val="false"/>
                <w:iCs w:val="false"/>
                <w:color w:val="404040"/>
                <w:sz w:val="20"/>
                <w:szCs w:val="20"/>
              </w:rPr>
              <w:t xml:space="preserve">1 (0–30d)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04040"/>
                <w:sz w:val="20"/>
                <w:szCs w:val="20"/>
              </w:rPr>
              <w:t xml:space="preserve">CPC Manual com limite por grupo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04040"/>
                <w:sz w:val="20"/>
                <w:szCs w:val="20"/>
              </w:rPr>
              <w:t xml:space="preserve">Início — sem histórico de conv.</w:t>
            </w:r>
          </w:p>
        </w:tc>
        <w:tc>
          <w:tcPr>
            <w:tcW w:type="dxa" w:w="2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04040"/>
                <w:sz w:val="20"/>
                <w:szCs w:val="20"/>
              </w:rPr>
              <w:t xml:space="preserve">Acumular 30+ conv. no mês</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i w:val="false"/>
                <w:iCs w:val="false"/>
                <w:color w:val="404040"/>
                <w:sz w:val="20"/>
                <w:szCs w:val="20"/>
              </w:rPr>
              <w:t xml:space="preserve">2 (30–90d)</w:t>
            </w:r>
          </w:p>
        </w:tc>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04040"/>
                <w:sz w:val="20"/>
                <w:szCs w:val="20"/>
              </w:rPr>
              <w:t xml:space="preserve">Maximizar Cliques com limite de CPC</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04040"/>
                <w:sz w:val="20"/>
                <w:szCs w:val="20"/>
              </w:rPr>
              <w:t xml:space="preserve">Tráfego qualificado entrando</w:t>
            </w:r>
          </w:p>
        </w:tc>
        <w:tc>
          <w:tcPr>
            <w:tcW w:type="dxa" w:w="242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04040"/>
                <w:sz w:val="20"/>
                <w:szCs w:val="20"/>
              </w:rPr>
              <w:t xml:space="preserve">CPA estável por 14+ dias</w:t>
            </w:r>
          </w:p>
        </w:tc>
      </w:tr>
      <w:tr>
        <w:tc>
          <w:tcPr>
            <w:tcW w:type="dxa" w:w="1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bCs/>
                <w:i w:val="false"/>
                <w:iCs w:val="false"/>
                <w:color w:val="404040"/>
                <w:sz w:val="20"/>
                <w:szCs w:val="20"/>
              </w:rPr>
              <w:t xml:space="preserve">3 (+90d)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04040"/>
                <w:sz w:val="20"/>
                <w:szCs w:val="20"/>
              </w:rPr>
              <w:t xml:space="preserve">CPA Alvo ou Maximizar Conv.</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04040"/>
                <w:sz w:val="20"/>
                <w:szCs w:val="20"/>
              </w:rPr>
              <w:t xml:space="preserve">30–50 conv/mês consolidadas</w:t>
            </w:r>
          </w:p>
        </w:tc>
        <w:tc>
          <w:tcPr>
            <w:tcW w:type="dxa" w:w="2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04040"/>
                <w:sz w:val="20"/>
                <w:szCs w:val="20"/>
              </w:rPr>
              <w:t xml:space="preserve">Escalar com +20% budget/semana</w:t>
            </w:r>
          </w:p>
        </w:tc>
      </w:tr>
    </w:tbl>
    <w:p>
      <w:pPr>
        <w:spacing w:after="200"/>
      </w:pPr>
    </w:p>
    <w:p>
      <w:pPr>
        <w:pStyle w:val="Heading2"/>
        <w:pBdr>
          <w:bottom w:val="single" w:color="2E75B6" w:sz="6" w:space="1"/>
        </w:pBdr>
        <w:spacing w:after="120" w:before="320"/>
      </w:pPr>
      <w:r>
        <w:rPr>
          <w:rFonts w:ascii="Arial" w:cs="Arial" w:eastAsia="Arial" w:hAnsi="Arial"/>
          <w:b/>
          <w:bCs/>
          <w:color w:val="1F4E79"/>
          <w:sz w:val="28"/>
          <w:szCs w:val="28"/>
        </w:rPr>
        <w:t xml:space="preserve">3.3 Extensões Obrigatórias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Extensão</w:t>
            </w:r>
          </w:p>
        </w:tc>
        <w:tc>
          <w:tcPr>
            <w:tcW w:type="dxa" w:w="7026"/>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Conteúdo sugerido</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bCs/>
                <w:i w:val="false"/>
                <w:iCs w:val="false"/>
                <w:color w:val="404040"/>
                <w:sz w:val="20"/>
                <w:szCs w:val="20"/>
              </w:rPr>
              <w:t xml:space="preserve">Sitelinks</w:t>
            </w:r>
          </w:p>
        </w:tc>
        <w:tc>
          <w:tcPr>
            <w:tcW w:type="dxa" w:w="7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04040"/>
                <w:sz w:val="20"/>
                <w:szCs w:val="20"/>
              </w:rPr>
              <w:t xml:space="preserve">'Baldes 3,6L a 20L' | 'Solicitar Orçamento WhatsApp' | 'Entrega para SP e Brasil' | 'Calcular Frete'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i w:val="false"/>
                <w:iCs w:val="false"/>
                <w:color w:val="404040"/>
                <w:sz w:val="20"/>
                <w:szCs w:val="20"/>
              </w:rPr>
              <w:t xml:space="preserve">Callouts</w:t>
            </w:r>
          </w:p>
        </w:tc>
        <w:tc>
          <w:tcPr>
            <w:tcW w:type="dxa" w:w="7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04040"/>
                <w:sz w:val="20"/>
                <w:szCs w:val="20"/>
              </w:rPr>
              <w:t xml:space="preserve">'Direto de Fábrica' | 'Kits a partir de 5 unidades' | 'Entrega para todo o Brasil' | 'Desconto no Pix' | 'Atendimento seg–sex 7h30–17h'</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bCs/>
                <w:i w:val="false"/>
                <w:iCs w:val="false"/>
                <w:color w:val="404040"/>
                <w:sz w:val="20"/>
                <w:szCs w:val="20"/>
              </w:rPr>
              <w:t xml:space="preserve">Snippets</w:t>
            </w:r>
          </w:p>
        </w:tc>
        <w:tc>
          <w:tcPr>
            <w:tcW w:type="dxa" w:w="7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04040"/>
                <w:sz w:val="20"/>
                <w:szCs w:val="20"/>
              </w:rPr>
              <w:t xml:space="preserve">Capacidades: 3,6L / 14L / 16L / 18L / 20L | Aplicações: Construção / Limpeza / Indústria</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i w:val="false"/>
                <w:iCs w:val="false"/>
                <w:color w:val="404040"/>
                <w:sz w:val="20"/>
                <w:szCs w:val="20"/>
              </w:rPr>
              <w:t xml:space="preserve">Chamada</w:t>
            </w:r>
          </w:p>
        </w:tc>
        <w:tc>
          <w:tcPr>
            <w:tcW w:type="dxa" w:w="7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04040"/>
                <w:sz w:val="20"/>
                <w:szCs w:val="20"/>
              </w:rPr>
              <w:t xml:space="preserve">(11) 99422-2769 — programar apenas seg–sex 7h30–17h</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bCs/>
                <w:i w:val="false"/>
                <w:iCs w:val="false"/>
                <w:color w:val="404040"/>
                <w:sz w:val="20"/>
                <w:szCs w:val="20"/>
              </w:rPr>
              <w:t xml:space="preserve">Formulário de lead</w:t>
            </w:r>
          </w:p>
        </w:tc>
        <w:tc>
          <w:tcPr>
            <w:tcW w:type="dxa" w:w="7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04040"/>
                <w:sz w:val="20"/>
                <w:szCs w:val="20"/>
              </w:rPr>
              <w:t xml:space="preserve">Para mobile: capturar nome, empresa, telefone diretamente no Google (sem precisar entrar no site)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i w:val="false"/>
                <w:iCs w:val="false"/>
                <w:color w:val="404040"/>
                <w:sz w:val="20"/>
                <w:szCs w:val="20"/>
              </w:rPr>
              <w:t xml:space="preserve">Localização</w:t>
            </w:r>
          </w:p>
        </w:tc>
        <w:tc>
          <w:tcPr>
            <w:tcW w:type="dxa" w:w="7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04040"/>
                <w:sz w:val="20"/>
                <w:szCs w:val="20"/>
              </w:rPr>
              <w:t xml:space="preserve">Vincular Google Business Profile — reforça confiança e aparece no mapa</w:t>
            </w:r>
          </w:p>
        </w:tc>
      </w:tr>
    </w:tbl>
    <w:p>
      <w:pPr>
        <w:spacing w:after="200"/>
      </w:pPr>
    </w:p>
    <w:p>
      <w:r>
        <w:br w:type="page"/>
      </w:r>
    </w:p>
    <w:p>
      <w:pPr>
        <w:pStyle w:val="Heading1"/>
        <w:shd w:fill="1F4E79" w:val="clear"/>
        <w:spacing w:after="200" w:before="320"/>
        <w:ind w:left="160"/>
      </w:pPr>
      <w:r>
        <w:rPr>
          <w:rFonts w:ascii="Arial" w:cs="Arial" w:eastAsia="Arial" w:hAnsi="Arial"/>
          <w:b/>
          <w:bCs/>
          <w:color w:val="FFFFFF"/>
          <w:sz w:val="36"/>
          <w:szCs w:val="36"/>
        </w:rPr>
        <w:t xml:space="preserve">4. Exemplos de Anúncios (Copy Pronta para Usar)</w:t>
      </w:r>
    </w:p>
    <w:p>
      <w:pPr>
        <w:spacing w:after="80"/>
      </w:pPr>
    </w:p>
    <w:p>
      <w:pPr>
        <w:pStyle w:val="Heading2"/>
        <w:pBdr>
          <w:bottom w:val="single" w:color="2E75B6" w:sz="6" w:space="1"/>
        </w:pBdr>
        <w:spacing w:after="120" w:before="320"/>
      </w:pPr>
      <w:r>
        <w:rPr>
          <w:rFonts w:ascii="Arial" w:cs="Arial" w:eastAsia="Arial" w:hAnsi="Arial"/>
          <w:b/>
          <w:bCs/>
          <w:color w:val="1F4E79"/>
          <w:sz w:val="28"/>
          <w:szCs w:val="28"/>
        </w:rPr>
        <w:t xml:space="preserve">Anúncio 1 — Foco em Atacado e Volume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TÍTULOS (use os 15 — Google rotaciona automaticamente)</w:t>
            </w:r>
          </w:p>
        </w:tc>
      </w:tr>
      <w:tr>
        <w:tc>
          <w:tcPr>
            <w:tcW w:type="dxa" w:w="9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04040"/>
                <w:sz w:val="20"/>
                <w:szCs w:val="20"/>
              </w:rPr>
              <w:t xml:space="preserve">1. Baldes Plásticos por Atacado SP | 2. Kit Balde 3,6L a 20L — Direto de Fábrica | 3. Cotação Rápida pelo WhatsApp</w:t>
            </w:r>
          </w:p>
        </w:tc>
      </w:tr>
      <w:tr>
        <w:tc>
          <w:tcPr>
            <w:tcW w:type="dxa" w:w="902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04040"/>
                <w:sz w:val="20"/>
                <w:szCs w:val="20"/>
              </w:rPr>
              <w:t xml:space="preserve">4. Fornecedor de Baldes para Empresas | 5. Entrega para SP e Todo o Brasil | 6. Desconto no Pix | Frete Calculado</w:t>
            </w:r>
          </w:p>
        </w:tc>
      </w:tr>
      <w:tr>
        <w:tc>
          <w:tcPr>
            <w:tcW w:type="dxa" w:w="9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04040"/>
                <w:sz w:val="20"/>
                <w:szCs w:val="20"/>
              </w:rPr>
              <w:t xml:space="preserve">7. Balde Plástico Industria Atacado SP | 8. Kit 5 ou 10 Unidades — Pronta Entrega | 9. RS Plast | Direto de Fábrica</w:t>
            </w:r>
          </w:p>
        </w:tc>
      </w:tr>
      <w:tr>
        <w:tc>
          <w:tcPr>
            <w:tcW w:type="dxa" w:w="902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04040"/>
                <w:sz w:val="20"/>
                <w:szCs w:val="20"/>
              </w:rPr>
              <w:t xml:space="preserve">10. Baldes p/ Construção e Indústria | 11. Kits a partir de 5 Unidades | 12. Atacado com Entrega Expressa SP</w:t>
            </w:r>
          </w:p>
        </w:tc>
      </w:tr>
      <w:tr>
        <w:tc>
          <w:tcPr>
            <w:tcW w:type="dxa" w:w="9026"/>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DESCRIÇÕES</w:t>
            </w:r>
          </w:p>
        </w:tc>
      </w:tr>
      <w:tr>
        <w:tc>
          <w:tcPr>
            <w:tcW w:type="dxa" w:w="9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04040"/>
                <w:sz w:val="20"/>
                <w:szCs w:val="20"/>
              </w:rPr>
              <w:t xml:space="preserve">Fornecemos kits de baldes plásticos de 3,6L a 20L direto de fábrica para empresas, construtoras e indústrias. Kits a partir de 5 unidades, desconto no Pix e entrega para todo o Brasil. Solicite cotação pelo WhatsApp agora.</w:t>
            </w:r>
          </w:p>
        </w:tc>
      </w:tr>
      <w:tr>
        <w:tc>
          <w:tcPr>
            <w:tcW w:type="dxa" w:w="902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04040"/>
                <w:sz w:val="20"/>
                <w:szCs w:val="20"/>
              </w:rPr>
              <w:t xml:space="preserve">Baldes resistentes para construção civil, limpeza profissional e uso industrial. Atendimento seg–sex 7h30–17h, entrega expressa para SP e interior. Frete calculado na hora — fale conosco pelo WhatsApp.</w:t>
            </w:r>
          </w:p>
        </w:tc>
      </w:tr>
    </w:tbl>
    <w:p>
      <w:pPr>
        <w:spacing w:after="160"/>
      </w:pPr>
    </w:p>
    <w:p>
      <w:pPr>
        <w:pStyle w:val="Heading2"/>
        <w:pBdr>
          <w:bottom w:val="single" w:color="2E75B6" w:sz="6" w:space="1"/>
        </w:pBdr>
        <w:spacing w:after="120" w:before="320"/>
      </w:pPr>
      <w:r>
        <w:rPr>
          <w:rFonts w:ascii="Arial" w:cs="Arial" w:eastAsia="Arial" w:hAnsi="Arial"/>
          <w:b/>
          <w:bCs/>
          <w:color w:val="1F4E79"/>
          <w:sz w:val="28"/>
          <w:szCs w:val="28"/>
        </w:rPr>
        <w:t xml:space="preserve">Anúncio 2 — Foco em São Paulo / Entrega Rápida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TÍTULOS</w:t>
            </w:r>
          </w:p>
        </w:tc>
      </w:tr>
      <w:tr>
        <w:tc>
          <w:tcPr>
            <w:tcW w:type="dxa" w:w="9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04040"/>
                <w:sz w:val="20"/>
                <w:szCs w:val="20"/>
              </w:rPr>
              <w:t xml:space="preserve">1. Balde Plástico Atacado São Paulo | 2. Pronta Entrega na Grande SP | 3. Fornecedor Direto Mooca – SP</w:t>
            </w:r>
          </w:p>
        </w:tc>
      </w:tr>
      <w:tr>
        <w:tc>
          <w:tcPr>
            <w:tcW w:type="dxa" w:w="902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04040"/>
                <w:sz w:val="20"/>
                <w:szCs w:val="20"/>
              </w:rPr>
              <w:t xml:space="preserve">4. Kit 5 a 10 Baldes — Preço de Atacado | 5. Desconto no Pix | Frete Transparente | 6. RS Plast — Baldes p/ Empresas SP</w:t>
            </w:r>
          </w:p>
        </w:tc>
      </w:tr>
      <w:tr>
        <w:tc>
          <w:tcPr>
            <w:tcW w:type="dxa" w:w="9026"/>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DESCRIÇÕES</w:t>
            </w:r>
          </w:p>
        </w:tc>
      </w:tr>
      <w:tr>
        <w:tc>
          <w:tcPr>
            <w:tcW w:type="dxa" w:w="9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04040"/>
                <w:sz w:val="20"/>
                <w:szCs w:val="20"/>
              </w:rPr>
              <w:t xml:space="preserve">Revendedor de baldes plásticos localizado na Mooca — SP. Pronta entrega para toda a Grande São Paulo. Kits de 5 a 10 unidades, capacidades de 3,6L a 20L, com tampa e alça. Peça pelo WhatsApp e receba em dias.</w:t>
            </w:r>
          </w:p>
        </w:tc>
      </w:tr>
      <w:tr>
        <w:tc>
          <w:tcPr>
            <w:tcW w:type="dxa" w:w="902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04040"/>
                <w:sz w:val="20"/>
                <w:szCs w:val="20"/>
              </w:rPr>
              <w:t xml:space="preserve">Empresas da construção civil e indústria em SP: economize comprando baldes plásticos direto de fábrica. Pagamento no Pix com desconto. Calcule o frete pelo site ou fale no WhatsApp para negociar.</w:t>
            </w:r>
          </w:p>
        </w:tc>
      </w:tr>
    </w:tbl>
    <w:p>
      <w:pPr>
        <w:spacing w:after="160"/>
      </w:pPr>
    </w:p>
    <w:p>
      <w:pPr>
        <w:pStyle w:val="Heading2"/>
        <w:pBdr>
          <w:bottom w:val="single" w:color="2E75B6" w:sz="6" w:space="1"/>
        </w:pBdr>
        <w:spacing w:after="120" w:before="320"/>
      </w:pPr>
      <w:r>
        <w:rPr>
          <w:rFonts w:ascii="Arial" w:cs="Arial" w:eastAsia="Arial" w:hAnsi="Arial"/>
          <w:b/>
          <w:bCs/>
          <w:color w:val="1F4E79"/>
          <w:sz w:val="28"/>
          <w:szCs w:val="28"/>
        </w:rPr>
        <w:t xml:space="preserve">Anúncio 3 — Foco em Segmento (Construção Civil)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TÍTULOS</w:t>
            </w:r>
          </w:p>
        </w:tc>
      </w:tr>
      <w:tr>
        <w:tc>
          <w:tcPr>
            <w:tcW w:type="dxa" w:w="9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04040"/>
                <w:sz w:val="20"/>
                <w:szCs w:val="20"/>
              </w:rPr>
              <w:t xml:space="preserve">1. Balde Plástico para Obras e Construção | 2. Atacado — Kits de 5 e 10 Unidades | 3. 14L, 16L, 18L e 20L em Estoque</w:t>
            </w:r>
          </w:p>
        </w:tc>
      </w:tr>
      <w:tr>
        <w:tc>
          <w:tcPr>
            <w:tcW w:type="dxa" w:w="902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04040"/>
                <w:sz w:val="20"/>
                <w:szCs w:val="20"/>
              </w:rPr>
              <w:t xml:space="preserve">4. Baldes Resistentes para Construção Civil | 5. Argamassa, Tinta, Graxa — Balde Certo | 6. Entrega para SP e Interior</w:t>
            </w:r>
          </w:p>
        </w:tc>
      </w:tr>
      <w:tr>
        <w:tc>
          <w:tcPr>
            <w:tcW w:type="dxa" w:w="9026"/>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DESCRIÇÕES</w:t>
            </w:r>
          </w:p>
        </w:tc>
      </w:tr>
      <w:tr>
        <w:tc>
          <w:tcPr>
            <w:tcW w:type="dxa" w:w="9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04040"/>
                <w:sz w:val="20"/>
                <w:szCs w:val="20"/>
              </w:rPr>
              <w:t xml:space="preserve">Baldes plásticos de alta resistência para construção civil: armazenamento de tintas, argamassas e revestimentos. Kits de 5 e 10 unidades com tampa hermética e alça reforçada. Direto de fábrica, preço de atacado.</w:t>
            </w:r>
          </w:p>
        </w:tc>
      </w:tr>
      <w:tr>
        <w:tc>
          <w:tcPr>
            <w:tcW w:type="dxa" w:w="902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04040"/>
                <w:sz w:val="20"/>
                <w:szCs w:val="20"/>
              </w:rPr>
              <w:t xml:space="preserve">Fornecemos baldes 14L, 16L, 18L e 20L para construtoras e empreiteiras em SP e interior. Tampa com lacre e vedação hermética. Solicite cotação: WhatsApp (11) 99422-2769 — respondemos no mesmo dia.</w:t>
            </w:r>
          </w:p>
        </w:tc>
      </w:tr>
    </w:tbl>
    <w:p>
      <w:pPr>
        <w:spacing w:after="200"/>
      </w:pPr>
    </w:p>
    <w:p>
      <w:r>
        <w:br w:type="page"/>
      </w:r>
    </w:p>
    <w:p>
      <w:pPr>
        <w:pStyle w:val="Heading1"/>
        <w:shd w:fill="1F4E79" w:val="clear"/>
        <w:spacing w:after="200" w:before="320"/>
        <w:ind w:left="160"/>
      </w:pPr>
      <w:r>
        <w:rPr>
          <w:rFonts w:ascii="Arial" w:cs="Arial" w:eastAsia="Arial" w:hAnsi="Arial"/>
          <w:b/>
          <w:bCs/>
          <w:color w:val="FFFFFF"/>
          <w:sz w:val="36"/>
          <w:szCs w:val="36"/>
        </w:rPr>
        <w:t xml:space="preserve">5. Como Escalar sem Perder Dinheiro</w:t>
      </w:r>
    </w:p>
    <w:p>
      <w:pPr>
        <w:spacing w:after="80"/>
      </w:pPr>
    </w:p>
    <w:p>
      <w:pPr>
        <w:pStyle w:val="Heading2"/>
        <w:pBdr>
          <w:bottom w:val="single" w:color="2E75B6" w:sz="6" w:space="1"/>
        </w:pBdr>
        <w:spacing w:after="120" w:before="320"/>
      </w:pPr>
      <w:r>
        <w:rPr>
          <w:rFonts w:ascii="Arial" w:cs="Arial" w:eastAsia="Arial" w:hAnsi="Arial"/>
          <w:b/>
          <w:bCs/>
          <w:color w:val="1F4E79"/>
          <w:sz w:val="28"/>
          <w:szCs w:val="28"/>
        </w:rPr>
        <w:t xml:space="preserve">5.1 Critérios para Aumentar Budget</w:t>
      </w:r>
    </w:p>
    <w:p>
      <w:pPr>
        <w:spacing w:after="120"/>
        <w:jc w:val="both"/>
      </w:pPr>
      <w:r>
        <w:rPr>
          <w:rFonts w:ascii="Arial" w:cs="Arial" w:eastAsia="Arial" w:hAnsi="Arial"/>
          <w:b w:val="false"/>
          <w:bCs w:val="false"/>
          <w:i w:val="false"/>
          <w:iCs w:val="false"/>
          <w:color w:val="404040"/>
          <w:sz w:val="20"/>
          <w:szCs w:val="20"/>
        </w:rPr>
        <w:t xml:space="preserve">Regra básica: só escalar quando os 3 critérios abaixo estiverem simultaneamente atendidos.</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4000"/>
        <w:gridCol w:w="4626"/>
      </w:tblGrid>
      <w:tr>
        <w:tc>
          <w:tcPr>
            <w:tcW w:type="dxa" w:w="400"/>
            <w:tcBorders>
              <w:top w:val="single" w:color="CCCCCC" w:sz="1"/>
              <w:left w:val="single" w:color="CCCCCC" w:sz="1"/>
              <w:bottom w:val="single" w:color="CCCCCC" w:sz="1"/>
              <w:right w:val="single" w:color="CCCCCC" w:sz="1"/>
            </w:tcBorders>
            <w:shd w:fill="375623"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w:t>
            </w:r>
          </w:p>
        </w:tc>
        <w:tc>
          <w:tcPr>
            <w:tcW w:type="dxa" w:w="4000"/>
            <w:tcBorders>
              <w:top w:val="single" w:color="CCCCCC" w:sz="1"/>
              <w:left w:val="single" w:color="CCCCCC" w:sz="1"/>
              <w:bottom w:val="single" w:color="CCCCCC" w:sz="1"/>
              <w:right w:val="single" w:color="CCCCCC" w:sz="1"/>
            </w:tcBorders>
            <w:shd w:fill="375623"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Critério</w:t>
            </w:r>
          </w:p>
        </w:tc>
        <w:tc>
          <w:tcPr>
            <w:tcW w:type="dxa" w:w="4626"/>
            <w:tcBorders>
              <w:top w:val="single" w:color="CCCCCC" w:sz="1"/>
              <w:left w:val="single" w:color="CCCCCC" w:sz="1"/>
              <w:bottom w:val="single" w:color="CCCCCC" w:sz="1"/>
              <w:right w:val="single" w:color="CCCCCC" w:sz="1"/>
            </w:tcBorders>
            <w:shd w:fill="375623"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Benchmark</w:t>
            </w:r>
          </w:p>
        </w:tc>
      </w:tr>
      <w:tr>
        <w:tc>
          <w:tcPr>
            <w:tcW w:type="dxa" w:w="4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center"/>
          </w:tcPr>
          <w:p>
            <w:pPr>
              <w:jc w:val="left"/>
            </w:pPr>
            <w:r>
              <w:rPr>
                <w:rFonts w:ascii="Arial" w:cs="Arial" w:eastAsia="Arial" w:hAnsi="Arial"/>
                <w:b/>
                <w:bCs/>
                <w:i w:val="false"/>
                <w:iCs w:val="false"/>
                <w:color w:val="404040"/>
                <w:sz w:val="20"/>
                <w:szCs w:val="20"/>
              </w:rPr>
              <w:t xml:space="preserve">1</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04040"/>
                <w:sz w:val="20"/>
                <w:szCs w:val="20"/>
              </w:rPr>
              <w:t xml:space="preserve">Taxa de conversão estável no site</w:t>
            </w:r>
          </w:p>
        </w:tc>
        <w:tc>
          <w:tcPr>
            <w:tcW w:type="dxa" w:w="46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04040"/>
                <w:sz w:val="20"/>
                <w:szCs w:val="20"/>
              </w:rPr>
              <w:t xml:space="preserve">Acima de 2% (formulário, WhatsApp, compra)</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i w:val="false"/>
                <w:iCs w:val="false"/>
                <w:color w:val="404040"/>
                <w:sz w:val="20"/>
                <w:szCs w:val="20"/>
              </w:rPr>
              <w:t xml:space="preserve">2</w:t>
            </w:r>
          </w:p>
        </w:tc>
        <w:tc>
          <w:tcPr>
            <w:tcW w:type="dxa" w:w="4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04040"/>
                <w:sz w:val="20"/>
                <w:szCs w:val="20"/>
              </w:rPr>
              <w:t xml:space="preserve">CPA consistente por 14+ dias consecutivos</w:t>
            </w:r>
          </w:p>
        </w:tc>
        <w:tc>
          <w:tcPr>
            <w:tcW w:type="dxa" w:w="462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04040"/>
                <w:sz w:val="20"/>
                <w:szCs w:val="20"/>
              </w:rPr>
              <w:t xml:space="preserve">Sem variação de mais de 30% no período</w:t>
            </w:r>
          </w:p>
        </w:tc>
      </w:tr>
      <w:tr>
        <w:tc>
          <w:tcPr>
            <w:tcW w:type="dxa" w:w="4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center"/>
          </w:tcPr>
          <w:p>
            <w:pPr>
              <w:jc w:val="left"/>
            </w:pPr>
            <w:r>
              <w:rPr>
                <w:rFonts w:ascii="Arial" w:cs="Arial" w:eastAsia="Arial" w:hAnsi="Arial"/>
                <w:b/>
                <w:bCs/>
                <w:i w:val="false"/>
                <w:iCs w:val="false"/>
                <w:color w:val="404040"/>
                <w:sz w:val="20"/>
                <w:szCs w:val="20"/>
              </w:rPr>
              <w:t xml:space="preserve">3</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04040"/>
                <w:sz w:val="20"/>
                <w:szCs w:val="20"/>
              </w:rPr>
              <w:t xml:space="preserve">Impression Share abaixo de 60% nos termos core</w:t>
            </w:r>
          </w:p>
        </w:tc>
        <w:tc>
          <w:tcPr>
            <w:tcW w:type="dxa" w:w="46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04040"/>
                <w:sz w:val="20"/>
                <w:szCs w:val="20"/>
              </w:rPr>
              <w:t xml:space="preserve">Há espaço para crescer sem inflacionar CPC</w:t>
            </w:r>
          </w:p>
        </w:tc>
      </w:tr>
    </w:tbl>
    <w:p>
      <w:pPr>
        <w:spacing w:after="120"/>
      </w:pPr>
    </w:p>
    <w:p>
      <w:pPr>
        <w:spacing w:after="120"/>
        <w:jc w:val="both"/>
      </w:pPr>
      <w:r>
        <w:rPr>
          <w:rFonts w:ascii="Arial" w:cs="Arial" w:eastAsia="Arial" w:hAnsi="Arial"/>
          <w:b w:val="false"/>
          <w:bCs w:val="false"/>
          <w:i w:val="false"/>
          <w:iCs w:val="false"/>
          <w:color w:val="404040"/>
          <w:sz w:val="20"/>
          <w:szCs w:val="20"/>
        </w:rPr>
        <w:t xml:space="preserve">Regra de ouro: nunca aumentar o budget em mais de 20% por semana. Aumentos maiores reiniciam o período de aprendizado do algoritmo.</w:t>
      </w:r>
    </w:p>
    <w:p>
      <w:pPr>
        <w:spacing w:after="200"/>
      </w:pPr>
    </w:p>
    <w:p>
      <w:pPr>
        <w:pStyle w:val="Heading2"/>
        <w:pBdr>
          <w:bottom w:val="single" w:color="2E75B6" w:sz="6" w:space="1"/>
        </w:pBdr>
        <w:spacing w:after="120" w:before="320"/>
      </w:pPr>
      <w:r>
        <w:rPr>
          <w:rFonts w:ascii="Arial" w:cs="Arial" w:eastAsia="Arial" w:hAnsi="Arial"/>
          <w:b/>
          <w:bCs/>
          <w:color w:val="1F4E79"/>
          <w:sz w:val="28"/>
          <w:szCs w:val="28"/>
        </w:rPr>
        <w:t xml:space="preserve">5.2 Métricas Obrigatórias de Acompanhamento Semanal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000"/>
        <w:gridCol w:w="2426"/>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Métrica</w:t>
            </w:r>
          </w:p>
        </w:tc>
        <w:tc>
          <w:tcPr>
            <w:tcW w:type="dxa" w:w="26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Benchmark saudável</w:t>
            </w:r>
          </w:p>
        </w:tc>
        <w:tc>
          <w:tcPr>
            <w:tcW w:type="dxa" w:w="20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Sinal de alerta</w:t>
            </w:r>
          </w:p>
        </w:tc>
        <w:tc>
          <w:tcPr>
            <w:tcW w:type="dxa" w:w="2426"/>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O que fazer</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bCs/>
                <w:i w:val="false"/>
                <w:iCs w:val="false"/>
                <w:color w:val="404040"/>
                <w:sz w:val="20"/>
                <w:szCs w:val="20"/>
              </w:rPr>
              <w:t xml:space="preserve">CTR (Search)</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04040"/>
                <w:sz w:val="20"/>
                <w:szCs w:val="20"/>
              </w:rPr>
              <w:t xml:space="preserve">5% a 10%</w:t>
            </w:r>
          </w:p>
        </w:tc>
        <w:tc>
          <w:tcPr>
            <w:tcW w:type="dxa" w:w="200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04040"/>
                <w:sz w:val="20"/>
                <w:szCs w:val="20"/>
              </w:rPr>
              <w:t xml:space="preserve">Abaixo de 3%</w:t>
            </w:r>
          </w:p>
        </w:tc>
        <w:tc>
          <w:tcPr>
            <w:tcW w:type="dxa" w:w="2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04040"/>
                <w:sz w:val="20"/>
                <w:szCs w:val="20"/>
              </w:rPr>
              <w:t xml:space="preserve">Revisar e testar novos títulos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i w:val="false"/>
                <w:iCs w:val="false"/>
                <w:color w:val="404040"/>
                <w:sz w:val="20"/>
                <w:szCs w:val="20"/>
              </w:rPr>
              <w:t xml:space="preserve">CPC médio</w:t>
            </w:r>
          </w:p>
        </w:tc>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04040"/>
                <w:sz w:val="20"/>
                <w:szCs w:val="20"/>
              </w:rPr>
              <w:t xml:space="preserve">Depende da concorrência local</w:t>
            </w:r>
          </w:p>
        </w:tc>
        <w:tc>
          <w:tcPr>
            <w:tcW w:type="dxa" w:w="200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04040"/>
                <w:sz w:val="20"/>
                <w:szCs w:val="20"/>
              </w:rPr>
              <w:t xml:space="preserve">Crescendo sem mais conv.</w:t>
            </w:r>
          </w:p>
        </w:tc>
        <w:tc>
          <w:tcPr>
            <w:tcW w:type="dxa" w:w="242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04040"/>
                <w:sz w:val="20"/>
                <w:szCs w:val="20"/>
              </w:rPr>
              <w:t xml:space="preserve">Revisar negativos e Quality Score</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bCs/>
                <w:i w:val="false"/>
                <w:iCs w:val="false"/>
                <w:color w:val="404040"/>
                <w:sz w:val="20"/>
                <w:szCs w:val="20"/>
              </w:rPr>
              <w:t xml:space="preserve">Taxa de conversão</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04040"/>
                <w:sz w:val="20"/>
                <w:szCs w:val="20"/>
              </w:rPr>
              <w:t xml:space="preserve">2% a 5% (lead/contato)</w:t>
            </w:r>
          </w:p>
        </w:tc>
        <w:tc>
          <w:tcPr>
            <w:tcW w:type="dxa" w:w="200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04040"/>
                <w:sz w:val="20"/>
                <w:szCs w:val="20"/>
              </w:rPr>
              <w:t xml:space="preserve">Abaixo de 1%</w:t>
            </w:r>
          </w:p>
        </w:tc>
        <w:tc>
          <w:tcPr>
            <w:tcW w:type="dxa" w:w="2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04040"/>
                <w:sz w:val="20"/>
                <w:szCs w:val="20"/>
              </w:rPr>
              <w:t xml:space="preserve">Otimizar landing page ou CTA</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i w:val="false"/>
                <w:iCs w:val="false"/>
                <w:color w:val="404040"/>
                <w:sz w:val="20"/>
                <w:szCs w:val="20"/>
              </w:rPr>
              <w:t xml:space="preserve">CPA (por contato)</w:t>
            </w:r>
          </w:p>
        </w:tc>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04040"/>
                <w:sz w:val="20"/>
                <w:szCs w:val="20"/>
              </w:rPr>
              <w:t xml:space="preserve">Até 10–15% do ticket médio</w:t>
            </w:r>
          </w:p>
        </w:tc>
        <w:tc>
          <w:tcPr>
            <w:tcW w:type="dxa" w:w="200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04040"/>
                <w:sz w:val="20"/>
                <w:szCs w:val="20"/>
              </w:rPr>
              <w:t xml:space="preserve">Acima de 30% do ticket</w:t>
            </w:r>
          </w:p>
        </w:tc>
        <w:tc>
          <w:tcPr>
            <w:tcW w:type="dxa" w:w="242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04040"/>
                <w:sz w:val="20"/>
                <w:szCs w:val="20"/>
              </w:rPr>
              <w:t xml:space="preserve">Reduzir bid ou melhorar conv.</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bCs/>
                <w:i w:val="false"/>
                <w:iCs w:val="false"/>
                <w:color w:val="404040"/>
                <w:sz w:val="20"/>
                <w:szCs w:val="20"/>
              </w:rPr>
              <w:t xml:space="preserve">Quality Score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04040"/>
                <w:sz w:val="20"/>
                <w:szCs w:val="20"/>
              </w:rPr>
              <w:t xml:space="preserve">7 a 10</w:t>
            </w:r>
          </w:p>
        </w:tc>
        <w:tc>
          <w:tcPr>
            <w:tcW w:type="dxa" w:w="200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04040"/>
                <w:sz w:val="20"/>
                <w:szCs w:val="20"/>
              </w:rPr>
              <w:t xml:space="preserve">Abaixo de 5 (crítico)</w:t>
            </w:r>
          </w:p>
        </w:tc>
        <w:tc>
          <w:tcPr>
            <w:tcW w:type="dxa" w:w="2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04040"/>
                <w:sz w:val="20"/>
                <w:szCs w:val="20"/>
              </w:rPr>
              <w:t xml:space="preserve">Alinhar anúncio + LP + kw</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i w:val="false"/>
                <w:iCs w:val="false"/>
                <w:color w:val="404040"/>
                <w:sz w:val="20"/>
                <w:szCs w:val="20"/>
              </w:rPr>
              <w:t xml:space="preserve">Impression Share</w:t>
            </w:r>
          </w:p>
        </w:tc>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04040"/>
                <w:sz w:val="20"/>
                <w:szCs w:val="20"/>
              </w:rPr>
              <w:t xml:space="preserve">Acima de 40% nos termos core</w:t>
            </w:r>
          </w:p>
        </w:tc>
        <w:tc>
          <w:tcPr>
            <w:tcW w:type="dxa" w:w="200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04040"/>
                <w:sz w:val="20"/>
                <w:szCs w:val="20"/>
              </w:rPr>
              <w:t xml:space="preserve">Abaixo de 20%</w:t>
            </w:r>
          </w:p>
        </w:tc>
        <w:tc>
          <w:tcPr>
            <w:tcW w:type="dxa" w:w="242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04040"/>
                <w:sz w:val="20"/>
                <w:szCs w:val="20"/>
              </w:rPr>
              <w:t xml:space="preserve">Aumentar budget ou lances</w:t>
            </w:r>
          </w:p>
        </w:tc>
      </w:tr>
    </w:tbl>
    <w:p>
      <w:pPr>
        <w:spacing w:after="200"/>
      </w:pPr>
    </w:p>
    <w:p>
      <w:r>
        <w:br w:type="page"/>
      </w:r>
    </w:p>
    <w:p>
      <w:pPr>
        <w:pStyle w:val="Heading1"/>
        <w:shd w:fill="1F4E79" w:val="clear"/>
        <w:spacing w:after="200" w:before="320"/>
        <w:ind w:left="160"/>
      </w:pPr>
      <w:r>
        <w:rPr>
          <w:rFonts w:ascii="Arial" w:cs="Arial" w:eastAsia="Arial" w:hAnsi="Arial"/>
          <w:b/>
          <w:bCs/>
          <w:color w:val="FFFFFF"/>
          <w:sz w:val="36"/>
          <w:szCs w:val="36"/>
        </w:rPr>
        <w:t xml:space="preserve">6. Diagnóstico Final</w:t>
      </w:r>
    </w:p>
    <w:p>
      <w:pPr>
        <w:spacing w:after="80"/>
      </w:pPr>
    </w:p>
    <w:p>
      <w:pPr>
        <w:pStyle w:val="Heading2"/>
        <w:pBdr>
          <w:bottom w:val="single" w:color="2E75B6" w:sz="6" w:space="1"/>
        </w:pBdr>
        <w:spacing w:after="120" w:before="320"/>
      </w:pPr>
      <w:r>
        <w:rPr>
          <w:rFonts w:ascii="Arial" w:cs="Arial" w:eastAsia="Arial" w:hAnsi="Arial"/>
          <w:b/>
          <w:bCs/>
          <w:color w:val="1F4E79"/>
          <w:sz w:val="28"/>
          <w:szCs w:val="28"/>
        </w:rPr>
        <w:t xml:space="preserve">6.1 Os 5 Maiores Erros Prováveis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6026"/>
      </w:tblGrid>
      <w:tr>
        <w:tc>
          <w:tcPr>
            <w:tcW w:type="dxa" w:w="400"/>
            <w:tcBorders>
              <w:top w:val="single" w:color="CCCCCC" w:sz="1"/>
              <w:left w:val="single" w:color="CCCCCC" w:sz="1"/>
              <w:bottom w:val="single" w:color="CCCCCC" w:sz="1"/>
              <w:right w:val="single" w:color="CCCCCC" w:sz="1"/>
            </w:tcBorders>
            <w:shd w:fill="C00000"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w:t>
            </w:r>
          </w:p>
        </w:tc>
        <w:tc>
          <w:tcPr>
            <w:tcW w:type="dxa" w:w="2600"/>
            <w:tcBorders>
              <w:top w:val="single" w:color="CCCCCC" w:sz="1"/>
              <w:left w:val="single" w:color="CCCCCC" w:sz="1"/>
              <w:bottom w:val="single" w:color="CCCCCC" w:sz="1"/>
              <w:right w:val="single" w:color="CCCCCC" w:sz="1"/>
            </w:tcBorders>
            <w:shd w:fill="C00000"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Erro</w:t>
            </w:r>
          </w:p>
        </w:tc>
        <w:tc>
          <w:tcPr>
            <w:tcW w:type="dxa" w:w="6026"/>
            <w:tcBorders>
              <w:top w:val="single" w:color="CCCCCC" w:sz="1"/>
              <w:left w:val="single" w:color="CCCCCC" w:sz="1"/>
              <w:bottom w:val="single" w:color="CCCCCC" w:sz="1"/>
              <w:right w:val="single" w:color="CCCCCC" w:sz="1"/>
            </w:tcBorders>
            <w:shd w:fill="C00000"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Por que isso acontece e qual o impacto real</w:t>
            </w:r>
          </w:p>
        </w:tc>
      </w:tr>
      <w:tr>
        <w:tc>
          <w:tcPr>
            <w:tcW w:type="dxa" w:w="40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vAlign w:val="center"/>
          </w:tcPr>
          <w:p>
            <w:pPr>
              <w:jc w:val="left"/>
            </w:pPr>
            <w:r>
              <w:rPr>
                <w:rFonts w:ascii="Arial" w:cs="Arial" w:eastAsia="Arial" w:hAnsi="Arial"/>
                <w:b/>
                <w:bCs/>
                <w:i w:val="false"/>
                <w:iCs w:val="false"/>
                <w:color w:val="404040"/>
                <w:sz w:val="20"/>
                <w:szCs w:val="20"/>
              </w:rPr>
              <w:t xml:space="preserve">1</w:t>
            </w:r>
          </w:p>
        </w:tc>
        <w:tc>
          <w:tcPr>
            <w:tcW w:type="dxa" w:w="260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vAlign w:val="center"/>
          </w:tcPr>
          <w:p>
            <w:pPr>
              <w:jc w:val="left"/>
            </w:pPr>
            <w:r>
              <w:rPr>
                <w:rFonts w:ascii="Arial" w:cs="Arial" w:eastAsia="Arial" w:hAnsi="Arial"/>
                <w:b/>
                <w:bCs/>
                <w:i w:val="false"/>
                <w:iCs w:val="false"/>
                <w:color w:val="404040"/>
                <w:sz w:val="20"/>
                <w:szCs w:val="20"/>
              </w:rPr>
              <w:t xml:space="preserve">Sem rastreamento de conversão real</w:t>
            </w:r>
          </w:p>
        </w:tc>
        <w:tc>
          <w:tcPr>
            <w:tcW w:type="dxa" w:w="6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04040"/>
                <w:sz w:val="20"/>
                <w:szCs w:val="20"/>
              </w:rPr>
              <w:t xml:space="preserve">Se o Google Ads não sabe o que é uma conversão (clique no WhatsApp, compra, formulário), todo o sistema de otimização automática é cego. É o erro mais crítico e o primeiro a corrigir.</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i w:val="false"/>
                <w:iCs w:val="false"/>
                <w:color w:val="404040"/>
                <w:sz w:val="20"/>
                <w:szCs w:val="20"/>
              </w:rPr>
              <w:t xml:space="preserve">2</w:t>
            </w:r>
          </w:p>
        </w:tc>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i w:val="false"/>
                <w:iCs w:val="false"/>
                <w:color w:val="404040"/>
                <w:sz w:val="20"/>
                <w:szCs w:val="20"/>
              </w:rPr>
              <w:t xml:space="preserve">Palavras muito amplas sem negativos</w:t>
            </w:r>
          </w:p>
        </w:tc>
        <w:tc>
          <w:tcPr>
            <w:tcW w:type="dxa" w:w="602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04040"/>
                <w:sz w:val="20"/>
                <w:szCs w:val="20"/>
              </w:rPr>
              <w:t xml:space="preserve">'Balde plástico' sem negativos traz cliques para 'balde de jardim', 'balde decorativo', 'artesanato'. Budget evaporando em público que nunca comprará.</w:t>
            </w:r>
          </w:p>
        </w:tc>
      </w:tr>
      <w:tr>
        <w:tc>
          <w:tcPr>
            <w:tcW w:type="dxa" w:w="40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vAlign w:val="center"/>
          </w:tcPr>
          <w:p>
            <w:pPr>
              <w:jc w:val="left"/>
            </w:pPr>
            <w:r>
              <w:rPr>
                <w:rFonts w:ascii="Arial" w:cs="Arial" w:eastAsia="Arial" w:hAnsi="Arial"/>
                <w:b/>
                <w:bCs/>
                <w:i w:val="false"/>
                <w:iCs w:val="false"/>
                <w:color w:val="404040"/>
                <w:sz w:val="20"/>
                <w:szCs w:val="20"/>
              </w:rPr>
              <w:t xml:space="preserve">3</w:t>
            </w:r>
          </w:p>
        </w:tc>
        <w:tc>
          <w:tcPr>
            <w:tcW w:type="dxa" w:w="260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vAlign w:val="center"/>
          </w:tcPr>
          <w:p>
            <w:pPr>
              <w:jc w:val="left"/>
            </w:pPr>
            <w:r>
              <w:rPr>
                <w:rFonts w:ascii="Arial" w:cs="Arial" w:eastAsia="Arial" w:hAnsi="Arial"/>
                <w:b/>
                <w:bCs/>
                <w:i w:val="false"/>
                <w:iCs w:val="false"/>
                <w:color w:val="404040"/>
                <w:sz w:val="20"/>
                <w:szCs w:val="20"/>
              </w:rPr>
              <w:t xml:space="preserve">Anúncios sem pré-qualificação</w:t>
            </w:r>
          </w:p>
        </w:tc>
        <w:tc>
          <w:tcPr>
            <w:tcW w:type="dxa" w:w="6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04040"/>
                <w:sz w:val="20"/>
                <w:szCs w:val="20"/>
              </w:rPr>
              <w:t xml:space="preserve">Não mencionar 'kit de 5 unidades', 'atacado' ou 'empresa' no anúncio significa atrair pessoa física comprando 1 balde. Clique pago sem potencial de conversão real.</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i w:val="false"/>
                <w:iCs w:val="false"/>
                <w:color w:val="404040"/>
                <w:sz w:val="20"/>
                <w:szCs w:val="20"/>
              </w:rPr>
              <w:t xml:space="preserve">4</w:t>
            </w:r>
          </w:p>
        </w:tc>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i w:val="false"/>
                <w:iCs w:val="false"/>
                <w:color w:val="404040"/>
                <w:sz w:val="20"/>
                <w:szCs w:val="20"/>
              </w:rPr>
              <w:t xml:space="preserve">Falta de extensões ativas</w:t>
            </w:r>
          </w:p>
        </w:tc>
        <w:tc>
          <w:tcPr>
            <w:tcW w:type="dxa" w:w="602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04040"/>
                <w:sz w:val="20"/>
                <w:szCs w:val="20"/>
              </w:rPr>
              <w:t xml:space="preserve">Sem sitelinks, callouts e snippets, o anúncio ocupa menos espaço na tela, tem CTR menor e Quality Score menor — que eleva o CPC cobrado pelo Google.</w:t>
            </w:r>
          </w:p>
        </w:tc>
      </w:tr>
      <w:tr>
        <w:tc>
          <w:tcPr>
            <w:tcW w:type="dxa" w:w="40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vAlign w:val="center"/>
          </w:tcPr>
          <w:p>
            <w:pPr>
              <w:jc w:val="left"/>
            </w:pPr>
            <w:r>
              <w:rPr>
                <w:rFonts w:ascii="Arial" w:cs="Arial" w:eastAsia="Arial" w:hAnsi="Arial"/>
                <w:b/>
                <w:bCs/>
                <w:i w:val="false"/>
                <w:iCs w:val="false"/>
                <w:color w:val="404040"/>
                <w:sz w:val="20"/>
                <w:szCs w:val="20"/>
              </w:rPr>
              <w:t xml:space="preserve">5</w:t>
            </w:r>
          </w:p>
        </w:tc>
        <w:tc>
          <w:tcPr>
            <w:tcW w:type="dxa" w:w="260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vAlign w:val="center"/>
          </w:tcPr>
          <w:p>
            <w:pPr>
              <w:jc w:val="left"/>
            </w:pPr>
            <w:r>
              <w:rPr>
                <w:rFonts w:ascii="Arial" w:cs="Arial" w:eastAsia="Arial" w:hAnsi="Arial"/>
                <w:b/>
                <w:bCs/>
                <w:i w:val="false"/>
                <w:iCs w:val="false"/>
                <w:color w:val="404040"/>
                <w:sz w:val="20"/>
                <w:szCs w:val="20"/>
              </w:rPr>
              <w:t xml:space="preserve">Sem remarketing ativo</w:t>
            </w:r>
          </w:p>
        </w:tc>
        <w:tc>
          <w:tcPr>
            <w:tcW w:type="dxa" w:w="6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04040"/>
                <w:sz w:val="20"/>
                <w:szCs w:val="20"/>
              </w:rPr>
              <w:t xml:space="preserve">No modelo de compra B2B (especialmente kits maiores), a decisão raramente ocorre na 1ª visita. Sem remarketing, 95%+ dos visitantes que demonstraram interesse somem para sempre.</w:t>
            </w:r>
          </w:p>
        </w:tc>
      </w:tr>
    </w:tbl>
    <w:p>
      <w:pPr>
        <w:spacing w:after="200"/>
      </w:pPr>
    </w:p>
    <w:p>
      <w:pPr>
        <w:pStyle w:val="Heading2"/>
        <w:pBdr>
          <w:bottom w:val="single" w:color="2E75B6" w:sz="6" w:space="1"/>
        </w:pBdr>
        <w:spacing w:after="120" w:before="320"/>
      </w:pPr>
      <w:r>
        <w:rPr>
          <w:rFonts w:ascii="Arial" w:cs="Arial" w:eastAsia="Arial" w:hAnsi="Arial"/>
          <w:b/>
          <w:bCs/>
          <w:color w:val="1F4E79"/>
          <w:sz w:val="28"/>
          <w:szCs w:val="28"/>
        </w:rPr>
        <w:t xml:space="preserve">6.2 As 5 Maiores Oportunidades de Crescimento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6026"/>
      </w:tblGrid>
      <w:tr>
        <w:tc>
          <w:tcPr>
            <w:tcW w:type="dxa" w:w="400"/>
            <w:tcBorders>
              <w:top w:val="single" w:color="CCCCCC" w:sz="1"/>
              <w:left w:val="single" w:color="CCCCCC" w:sz="1"/>
              <w:bottom w:val="single" w:color="CCCCCC" w:sz="1"/>
              <w:right w:val="single" w:color="CCCCCC" w:sz="1"/>
            </w:tcBorders>
            <w:shd w:fill="375623"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w:t>
            </w:r>
          </w:p>
        </w:tc>
        <w:tc>
          <w:tcPr>
            <w:tcW w:type="dxa" w:w="2600"/>
            <w:tcBorders>
              <w:top w:val="single" w:color="CCCCCC" w:sz="1"/>
              <w:left w:val="single" w:color="CCCCCC" w:sz="1"/>
              <w:bottom w:val="single" w:color="CCCCCC" w:sz="1"/>
              <w:right w:val="single" w:color="CCCCCC" w:sz="1"/>
            </w:tcBorders>
            <w:shd w:fill="375623"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Oportunidade</w:t>
            </w:r>
          </w:p>
        </w:tc>
        <w:tc>
          <w:tcPr>
            <w:tcW w:type="dxa" w:w="6026"/>
            <w:tcBorders>
              <w:top w:val="single" w:color="CCCCCC" w:sz="1"/>
              <w:left w:val="single" w:color="CCCCCC" w:sz="1"/>
              <w:bottom w:val="single" w:color="CCCCCC" w:sz="1"/>
              <w:right w:val="single" w:color="CCCCCC" w:sz="1"/>
            </w:tcBorders>
            <w:shd w:fill="375623"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Como explorar</w:t>
            </w:r>
          </w:p>
        </w:tc>
      </w:tr>
      <w:tr>
        <w:tc>
          <w:tcPr>
            <w:tcW w:type="dxa" w:w="4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center"/>
          </w:tcPr>
          <w:p>
            <w:pPr>
              <w:jc w:val="left"/>
            </w:pPr>
            <w:r>
              <w:rPr>
                <w:rFonts w:ascii="Arial" w:cs="Arial" w:eastAsia="Arial" w:hAnsi="Arial"/>
                <w:b/>
                <w:bCs/>
                <w:i w:val="false"/>
                <w:iCs w:val="false"/>
                <w:color w:val="404040"/>
                <w:sz w:val="20"/>
                <w:szCs w:val="20"/>
              </w:rPr>
              <w:t xml:space="preserve">1</w:t>
            </w:r>
          </w:p>
        </w:tc>
        <w:tc>
          <w:tcPr>
            <w:tcW w:type="dxa" w:w="26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center"/>
          </w:tcPr>
          <w:p>
            <w:pPr>
              <w:jc w:val="left"/>
            </w:pPr>
            <w:r>
              <w:rPr>
                <w:rFonts w:ascii="Arial" w:cs="Arial" w:eastAsia="Arial" w:hAnsi="Arial"/>
                <w:b/>
                <w:bCs/>
                <w:i w:val="false"/>
                <w:iCs w:val="false"/>
                <w:color w:val="404040"/>
                <w:sz w:val="20"/>
                <w:szCs w:val="20"/>
              </w:rPr>
              <w:t xml:space="preserve">Google Shopping com feed de produtos</w:t>
            </w:r>
          </w:p>
        </w:tc>
        <w:tc>
          <w:tcPr>
            <w:tcW w:type="dxa" w:w="6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04040"/>
                <w:sz w:val="20"/>
                <w:szCs w:val="20"/>
              </w:rPr>
              <w:t xml:space="preserve">O site é e-commerce com preços visíveis e estoque confirmado. Configurar o Google Merchant Center e ativar Shopping Ads pode dobrar a visibilidade sem duplicar o budget.</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i w:val="false"/>
                <w:iCs w:val="false"/>
                <w:color w:val="404040"/>
                <w:sz w:val="20"/>
                <w:szCs w:val="20"/>
              </w:rPr>
              <w:t xml:space="preserve">2</w:t>
            </w:r>
          </w:p>
        </w:tc>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i w:val="false"/>
                <w:iCs w:val="false"/>
                <w:color w:val="404040"/>
                <w:sz w:val="20"/>
                <w:szCs w:val="20"/>
              </w:rPr>
              <w:t xml:space="preserve">Extensão de formulário de lead no mobile</w:t>
            </w:r>
          </w:p>
        </w:tc>
        <w:tc>
          <w:tcPr>
            <w:tcW w:type="dxa" w:w="602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04040"/>
                <w:sz w:val="20"/>
                <w:szCs w:val="20"/>
              </w:rPr>
              <w:t xml:space="preserve">Capturar nome, empresa e telefone diretamente no Google, sem o visitante precisar entrar no site. Para mobile — onde a taxa de abandono é maior — isso pode triplicar a geração de leads.</w:t>
            </w:r>
          </w:p>
        </w:tc>
      </w:tr>
      <w:tr>
        <w:tc>
          <w:tcPr>
            <w:tcW w:type="dxa" w:w="4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center"/>
          </w:tcPr>
          <w:p>
            <w:pPr>
              <w:jc w:val="left"/>
            </w:pPr>
            <w:r>
              <w:rPr>
                <w:rFonts w:ascii="Arial" w:cs="Arial" w:eastAsia="Arial" w:hAnsi="Arial"/>
                <w:b/>
                <w:bCs/>
                <w:i w:val="false"/>
                <w:iCs w:val="false"/>
                <w:color w:val="404040"/>
                <w:sz w:val="20"/>
                <w:szCs w:val="20"/>
              </w:rPr>
              <w:t xml:space="preserve">3</w:t>
            </w:r>
          </w:p>
        </w:tc>
        <w:tc>
          <w:tcPr>
            <w:tcW w:type="dxa" w:w="26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center"/>
          </w:tcPr>
          <w:p>
            <w:pPr>
              <w:jc w:val="left"/>
            </w:pPr>
            <w:r>
              <w:rPr>
                <w:rFonts w:ascii="Arial" w:cs="Arial" w:eastAsia="Arial" w:hAnsi="Arial"/>
                <w:b/>
                <w:bCs/>
                <w:i w:val="false"/>
                <w:iCs w:val="false"/>
                <w:color w:val="404040"/>
                <w:sz w:val="20"/>
                <w:szCs w:val="20"/>
              </w:rPr>
              <w:t xml:space="preserve">Campanha por segmento com LP dedicada</w:t>
            </w:r>
          </w:p>
        </w:tc>
        <w:tc>
          <w:tcPr>
            <w:tcW w:type="dxa" w:w="6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04040"/>
                <w:sz w:val="20"/>
                <w:szCs w:val="20"/>
              </w:rPr>
              <w:t xml:space="preserve">Criar landing pages específicas para construção civil e limpeza profissional, com copy e imagens do segmento. Quem vê 'balde para obra' e cai em página de obra converte muito mais.</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i w:val="false"/>
                <w:iCs w:val="false"/>
                <w:color w:val="404040"/>
                <w:sz w:val="20"/>
                <w:szCs w:val="20"/>
              </w:rPr>
              <w:t xml:space="preserve">4</w:t>
            </w:r>
          </w:p>
        </w:tc>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i w:val="false"/>
                <w:iCs w:val="false"/>
                <w:color w:val="404040"/>
                <w:sz w:val="20"/>
                <w:szCs w:val="20"/>
              </w:rPr>
              <w:t xml:space="preserve">Proteção de marca (brand campaign)</w:t>
            </w:r>
          </w:p>
        </w:tc>
        <w:tc>
          <w:tcPr>
            <w:tcW w:type="dxa" w:w="602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04040"/>
                <w:sz w:val="20"/>
                <w:szCs w:val="20"/>
              </w:rPr>
              <w:t xml:space="preserve">Campanha com a palavra 'RS Plast' custa centavos por clique e garante que concorrentes não roubem tráfego de quem já pesquisou diretamente pelo nome da empresa.</w:t>
            </w:r>
          </w:p>
        </w:tc>
      </w:tr>
      <w:tr>
        <w:tc>
          <w:tcPr>
            <w:tcW w:type="dxa" w:w="4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center"/>
          </w:tcPr>
          <w:p>
            <w:pPr>
              <w:jc w:val="left"/>
            </w:pPr>
            <w:r>
              <w:rPr>
                <w:rFonts w:ascii="Arial" w:cs="Arial" w:eastAsia="Arial" w:hAnsi="Arial"/>
                <w:b/>
                <w:bCs/>
                <w:i w:val="false"/>
                <w:iCs w:val="false"/>
                <w:color w:val="404040"/>
                <w:sz w:val="20"/>
                <w:szCs w:val="20"/>
              </w:rPr>
              <w:t xml:space="preserve">5</w:t>
            </w:r>
          </w:p>
        </w:tc>
        <w:tc>
          <w:tcPr>
            <w:tcW w:type="dxa" w:w="26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center"/>
          </w:tcPr>
          <w:p>
            <w:pPr>
              <w:jc w:val="left"/>
            </w:pPr>
            <w:r>
              <w:rPr>
                <w:rFonts w:ascii="Arial" w:cs="Arial" w:eastAsia="Arial" w:hAnsi="Arial"/>
                <w:b/>
                <w:bCs/>
                <w:i w:val="false"/>
                <w:iCs w:val="false"/>
                <w:color w:val="404040"/>
                <w:sz w:val="20"/>
                <w:szCs w:val="20"/>
              </w:rPr>
              <w:t xml:space="preserve">Remarketing com oferta diferenciada</w:t>
            </w:r>
          </w:p>
        </w:tc>
        <w:tc>
          <w:tcPr>
            <w:tcW w:type="dxa" w:w="6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04040"/>
                <w:sz w:val="20"/>
                <w:szCs w:val="20"/>
              </w:rPr>
              <w:t xml:space="preserve">Visitantes que viram produtos mas não compraram recebem anúncio com CTA diferente: 'Frete caro? Fale no WhatsApp — melhoramos a proposta.' Recupera quem tinha interesse real mas travou na objeção de entrega.</w:t>
            </w:r>
          </w:p>
        </w:tc>
      </w:tr>
    </w:tbl>
    <w:p>
      <w:pPr>
        <w:spacing w:after="200"/>
      </w:pPr>
    </w:p>
    <w:p>
      <w:r>
        <w:br w:type="page"/>
      </w:r>
    </w:p>
    <w:p>
      <w:pPr>
        <w:pStyle w:val="Heading1"/>
        <w:shd w:fill="1F4E79" w:val="clear"/>
        <w:spacing w:after="200" w:before="320"/>
        <w:ind w:left="160"/>
      </w:pPr>
      <w:r>
        <w:rPr>
          <w:rFonts w:ascii="Arial" w:cs="Arial" w:eastAsia="Arial" w:hAnsi="Arial"/>
          <w:b/>
          <w:bCs/>
          <w:color w:val="FFFFFF"/>
          <w:sz w:val="36"/>
          <w:szCs w:val="36"/>
        </w:rPr>
        <w:t xml:space="preserve">7. Plano de Ação — 30 Dias</w:t>
      </w:r>
    </w:p>
    <w:p>
      <w:pPr>
        <w:spacing w:after="80"/>
      </w:pPr>
    </w:p>
    <w:p>
      <w:pPr>
        <w:pStyle w:val="Heading2"/>
        <w:pBdr>
          <w:bottom w:val="single" w:color="2E75B6" w:sz="6" w:space="1"/>
        </w:pBdr>
        <w:spacing w:after="120" w:before="320"/>
      </w:pPr>
      <w:r>
        <w:rPr>
          <w:rFonts w:ascii="Arial" w:cs="Arial" w:eastAsia="Arial" w:hAnsi="Arial"/>
          <w:b/>
          <w:bCs/>
          <w:color w:val="1F4E79"/>
          <w:sz w:val="28"/>
          <w:szCs w:val="28"/>
        </w:rPr>
        <w:t xml:space="preserve">Semana 1 — Fundação (Dias 1 a 7)</w:t>
      </w:r>
    </w:p>
    <w:p>
      <w:pPr>
        <w:spacing w:after="120"/>
        <w:jc w:val="both"/>
      </w:pPr>
      <w:r>
        <w:rPr>
          <w:rFonts w:ascii="Arial" w:cs="Arial" w:eastAsia="Arial" w:hAnsi="Arial"/>
          <w:b w:val="false"/>
          <w:bCs w:val="false"/>
          <w:i w:val="false"/>
          <w:iCs w:val="false"/>
          <w:color w:val="404040"/>
          <w:sz w:val="20"/>
          <w:szCs w:val="20"/>
        </w:rPr>
        <w:t xml:space="preserve">Não subir budget antes de concluir esta semana. Sem rastreamento, aumentar investimento é jogar dinheiro fora.</w:t>
      </w:r>
    </w:p>
    <w:p>
      <w:pPr>
        <w:spacing w:after="80"/>
      </w:pPr>
    </w:p>
    <w:p>
      <w:pPr>
        <w:pStyle w:val="ListParagraph"/>
        <w:numPr>
          <w:ilvl w:val="0"/>
          <w:numId w:val="2"/>
        </w:numPr>
        <w:spacing w:after="80"/>
      </w:pPr>
      <w:r>
        <w:rPr>
          <w:rFonts w:ascii="Arial" w:cs="Arial" w:eastAsia="Arial" w:hAnsi="Arial"/>
          <w:color w:val="404040"/>
          <w:sz w:val="20"/>
          <w:szCs w:val="20"/>
        </w:rPr>
        <w:t xml:space="preserve">Configurar rastreamento de conversão: clique no WhatsApp (botão e link flutuante), envio de formulário de contato, adição ao carrinho, página de obrigado pós-compra.</w:t>
      </w:r>
    </w:p>
    <w:p>
      <w:pPr>
        <w:pStyle w:val="ListParagraph"/>
        <w:numPr>
          <w:ilvl w:val="0"/>
          <w:numId w:val="2"/>
        </w:numPr>
        <w:spacing w:after="80"/>
      </w:pPr>
      <w:r>
        <w:rPr>
          <w:rFonts w:ascii="Arial" w:cs="Arial" w:eastAsia="Arial" w:hAnsi="Arial"/>
          <w:color w:val="404040"/>
          <w:sz w:val="20"/>
          <w:szCs w:val="20"/>
        </w:rPr>
        <w:t xml:space="preserve">Instalar ou auditar o Google Tag Manager — garantir que todos os eventos disparem corretamente.</w:t>
      </w:r>
    </w:p>
    <w:p>
      <w:pPr>
        <w:pStyle w:val="ListParagraph"/>
        <w:numPr>
          <w:ilvl w:val="0"/>
          <w:numId w:val="2"/>
        </w:numPr>
        <w:spacing w:after="80"/>
      </w:pPr>
      <w:r>
        <w:rPr>
          <w:rFonts w:ascii="Arial" w:cs="Arial" w:eastAsia="Arial" w:hAnsi="Arial"/>
          <w:color w:val="404040"/>
          <w:sz w:val="20"/>
          <w:szCs w:val="20"/>
        </w:rPr>
        <w:t xml:space="preserve">Criar lista de remarketing no Google Ads (visitantes dos últimos 30 dias, visitantes de páginas de produto).</w:t>
      </w:r>
    </w:p>
    <w:p>
      <w:pPr>
        <w:pStyle w:val="ListParagraph"/>
        <w:numPr>
          <w:ilvl w:val="0"/>
          <w:numId w:val="2"/>
        </w:numPr>
        <w:spacing w:after="80"/>
      </w:pPr>
      <w:r>
        <w:rPr>
          <w:rFonts w:ascii="Arial" w:cs="Arial" w:eastAsia="Arial" w:hAnsi="Arial"/>
          <w:color w:val="404040"/>
          <w:sz w:val="20"/>
          <w:szCs w:val="20"/>
        </w:rPr>
        <w:t xml:space="preserve">Levantar e adicionar lista inicial de 60+ palavras negativas: artesanato, decoração, jardim, piscina, brinquedo, baby, pet, tutorial, DIY, usado, grátis, alimentício...</w:t>
      </w:r>
    </w:p>
    <w:p>
      <w:pPr>
        <w:pStyle w:val="ListParagraph"/>
        <w:numPr>
          <w:ilvl w:val="0"/>
          <w:numId w:val="2"/>
        </w:numPr>
        <w:spacing w:after="80"/>
      </w:pPr>
      <w:r>
        <w:rPr>
          <w:rFonts w:ascii="Arial" w:cs="Arial" w:eastAsia="Arial" w:hAnsi="Arial"/>
          <w:color w:val="404040"/>
          <w:sz w:val="20"/>
          <w:szCs w:val="20"/>
        </w:rPr>
        <w:t xml:space="preserve">Configurar Google Business Profile (se ainda não tiver) e vincular ao Google Ads para extensão de localização.</w:t>
      </w:r>
    </w:p>
    <w:p>
      <w:pPr>
        <w:pStyle w:val="ListParagraph"/>
        <w:numPr>
          <w:ilvl w:val="0"/>
          <w:numId w:val="2"/>
        </w:numPr>
        <w:spacing w:after="80"/>
      </w:pPr>
      <w:r>
        <w:rPr>
          <w:rFonts w:ascii="Arial" w:cs="Arial" w:eastAsia="Arial" w:hAnsi="Arial"/>
          <w:color w:val="404040"/>
          <w:sz w:val="20"/>
          <w:szCs w:val="20"/>
        </w:rPr>
        <w:t xml:space="preserve">Iniciar processo de cadastro no Google Merchant Center para preparar Google Shopping.</w:t>
      </w:r>
    </w:p>
    <w:p>
      <w:pPr>
        <w:spacing w:after="200"/>
      </w:pPr>
    </w:p>
    <w:p>
      <w:pPr>
        <w:pStyle w:val="Heading2"/>
        <w:pBdr>
          <w:bottom w:val="single" w:color="2E75B6" w:sz="6" w:space="1"/>
        </w:pBdr>
        <w:spacing w:after="120" w:before="320"/>
      </w:pPr>
      <w:r>
        <w:rPr>
          <w:rFonts w:ascii="Arial" w:cs="Arial" w:eastAsia="Arial" w:hAnsi="Arial"/>
          <w:b/>
          <w:bCs/>
          <w:color w:val="1F4E79"/>
          <w:sz w:val="28"/>
          <w:szCs w:val="28"/>
        </w:rPr>
        <w:t xml:space="preserve">Semana 2 — Estrutura de Campanhas (Dias 8 a 14)</w:t>
      </w:r>
    </w:p>
    <w:p>
      <w:pPr>
        <w:pStyle w:val="ListParagraph"/>
        <w:numPr>
          <w:ilvl w:val="0"/>
          <w:numId w:val="2"/>
        </w:numPr>
        <w:spacing w:after="80"/>
      </w:pPr>
      <w:r>
        <w:rPr>
          <w:rFonts w:ascii="Arial" w:cs="Arial" w:eastAsia="Arial" w:hAnsi="Arial"/>
          <w:color w:val="404040"/>
          <w:sz w:val="20"/>
          <w:szCs w:val="20"/>
        </w:rPr>
        <w:t xml:space="preserve">Criar campanha Search com 5 grupos de anúncios: Atacado Geral, Fornecedor SP, Por Capacidade, Construção Civil, Limpeza/Indústria.</w:t>
      </w:r>
    </w:p>
    <w:p>
      <w:pPr>
        <w:pStyle w:val="ListParagraph"/>
        <w:numPr>
          <w:ilvl w:val="0"/>
          <w:numId w:val="2"/>
        </w:numPr>
        <w:spacing w:after="80"/>
      </w:pPr>
      <w:r>
        <w:rPr>
          <w:rFonts w:ascii="Arial" w:cs="Arial" w:eastAsia="Arial" w:hAnsi="Arial"/>
          <w:color w:val="404040"/>
          <w:sz w:val="20"/>
          <w:szCs w:val="20"/>
        </w:rPr>
        <w:t xml:space="preserve">Criar campanha Search de marca (RS Plast) com orçamento mínimo — protege a busca pelo nome.</w:t>
      </w:r>
    </w:p>
    <w:p>
      <w:pPr>
        <w:pStyle w:val="ListParagraph"/>
        <w:numPr>
          <w:ilvl w:val="0"/>
          <w:numId w:val="2"/>
        </w:numPr>
        <w:spacing w:after="80"/>
      </w:pPr>
      <w:r>
        <w:rPr>
          <w:rFonts w:ascii="Arial" w:cs="Arial" w:eastAsia="Arial" w:hAnsi="Arial"/>
          <w:color w:val="404040"/>
          <w:sz w:val="20"/>
          <w:szCs w:val="20"/>
        </w:rPr>
        <w:t xml:space="preserve">Adicionar todas as extensões: sitelinks, callouts, snippets estruturados, chamada, formulário de lead, localização.</w:t>
      </w:r>
    </w:p>
    <w:p>
      <w:pPr>
        <w:pStyle w:val="ListParagraph"/>
        <w:numPr>
          <w:ilvl w:val="0"/>
          <w:numId w:val="2"/>
        </w:numPr>
        <w:spacing w:after="80"/>
      </w:pPr>
      <w:r>
        <w:rPr>
          <w:rFonts w:ascii="Arial" w:cs="Arial" w:eastAsia="Arial" w:hAnsi="Arial"/>
          <w:color w:val="404040"/>
          <w:sz w:val="20"/>
          <w:szCs w:val="20"/>
        </w:rPr>
        <w:t xml:space="preserve">Configurar ajuste de horário: pausar anúncios nos finais de semana e fora do horário 7h30–17h (ou reduzir bid em 50%).</w:t>
      </w:r>
    </w:p>
    <w:p>
      <w:pPr>
        <w:pStyle w:val="ListParagraph"/>
        <w:numPr>
          <w:ilvl w:val="0"/>
          <w:numId w:val="2"/>
        </w:numPr>
        <w:spacing w:after="80"/>
      </w:pPr>
      <w:r>
        <w:rPr>
          <w:rFonts w:ascii="Arial" w:cs="Arial" w:eastAsia="Arial" w:hAnsi="Arial"/>
          <w:color w:val="404040"/>
          <w:sz w:val="20"/>
          <w:szCs w:val="20"/>
        </w:rPr>
        <w:t xml:space="preserve">Ativar campanha com CPC Manual — definir limite de CPC por grupo com base no ticket médio.</w:t>
      </w:r>
    </w:p>
    <w:p>
      <w:pPr>
        <w:pStyle w:val="ListParagraph"/>
        <w:numPr>
          <w:ilvl w:val="0"/>
          <w:numId w:val="2"/>
        </w:numPr>
        <w:spacing w:after="80"/>
      </w:pPr>
      <w:r>
        <w:rPr>
          <w:rFonts w:ascii="Arial" w:cs="Arial" w:eastAsia="Arial" w:hAnsi="Arial"/>
          <w:color w:val="404040"/>
          <w:sz w:val="20"/>
          <w:szCs w:val="20"/>
        </w:rPr>
        <w:t xml:space="preserve">Usar correspondência de Frase como padrão. Exata para os 3–5 termos de maior intenção.</w:t>
      </w:r>
    </w:p>
    <w:p>
      <w:pPr>
        <w:spacing w:after="200"/>
      </w:pPr>
    </w:p>
    <w:p>
      <w:pPr>
        <w:pStyle w:val="Heading2"/>
        <w:pBdr>
          <w:bottom w:val="single" w:color="2E75B6" w:sz="6" w:space="1"/>
        </w:pBdr>
        <w:spacing w:after="120" w:before="320"/>
      </w:pPr>
      <w:r>
        <w:rPr>
          <w:rFonts w:ascii="Arial" w:cs="Arial" w:eastAsia="Arial" w:hAnsi="Arial"/>
          <w:b/>
          <w:bCs/>
          <w:color w:val="1F4E79"/>
          <w:sz w:val="28"/>
          <w:szCs w:val="28"/>
        </w:rPr>
        <w:t xml:space="preserve">Semana 3 — Otimização Inicial (Dias 15 a 21)</w:t>
      </w:r>
    </w:p>
    <w:p>
      <w:pPr>
        <w:pStyle w:val="ListParagraph"/>
        <w:numPr>
          <w:ilvl w:val="0"/>
          <w:numId w:val="2"/>
        </w:numPr>
        <w:spacing w:after="80"/>
      </w:pPr>
      <w:r>
        <w:rPr>
          <w:rFonts w:ascii="Arial" w:cs="Arial" w:eastAsia="Arial" w:hAnsi="Arial"/>
          <w:color w:val="404040"/>
          <w:sz w:val="20"/>
          <w:szCs w:val="20"/>
        </w:rPr>
        <w:t xml:space="preserve">Revisar o Search Terms Report — identificar novos termos irrelevantes e negativar.</w:t>
      </w:r>
    </w:p>
    <w:p>
      <w:pPr>
        <w:pStyle w:val="ListParagraph"/>
        <w:numPr>
          <w:ilvl w:val="0"/>
          <w:numId w:val="2"/>
        </w:numPr>
        <w:spacing w:after="80"/>
      </w:pPr>
      <w:r>
        <w:rPr>
          <w:rFonts w:ascii="Arial" w:cs="Arial" w:eastAsia="Arial" w:hAnsi="Arial"/>
          <w:color w:val="404040"/>
          <w:sz w:val="20"/>
          <w:szCs w:val="20"/>
        </w:rPr>
        <w:t xml:space="preserve">Pausar anúncios com CTR abaixo de 2% — testar 3 novas variações de título.</w:t>
      </w:r>
    </w:p>
    <w:p>
      <w:pPr>
        <w:pStyle w:val="ListParagraph"/>
        <w:numPr>
          <w:ilvl w:val="0"/>
          <w:numId w:val="2"/>
        </w:numPr>
        <w:spacing w:after="80"/>
      </w:pPr>
      <w:r>
        <w:rPr>
          <w:rFonts w:ascii="Arial" w:cs="Arial" w:eastAsia="Arial" w:hAnsi="Arial"/>
          <w:color w:val="404040"/>
          <w:sz w:val="20"/>
          <w:szCs w:val="20"/>
        </w:rPr>
        <w:t xml:space="preserve">Verificar Quality Score de cada palavra-chave: abaixo de 5 é crítico — revisar alinhamento entre anúncio, palavra-chave e landing page.</w:t>
      </w:r>
    </w:p>
    <w:p>
      <w:pPr>
        <w:pStyle w:val="ListParagraph"/>
        <w:numPr>
          <w:ilvl w:val="0"/>
          <w:numId w:val="2"/>
        </w:numPr>
        <w:spacing w:after="80"/>
      </w:pPr>
      <w:r>
        <w:rPr>
          <w:rFonts w:ascii="Arial" w:cs="Arial" w:eastAsia="Arial" w:hAnsi="Arial"/>
          <w:color w:val="404040"/>
          <w:sz w:val="20"/>
          <w:szCs w:val="20"/>
        </w:rPr>
        <w:t xml:space="preserve">Ativar campanha de remarketing para visitantes dos últimos 30 dias com copy diferenciado (foco em objeção de frete).</w:t>
      </w:r>
    </w:p>
    <w:p>
      <w:pPr>
        <w:pStyle w:val="ListParagraph"/>
        <w:numPr>
          <w:ilvl w:val="0"/>
          <w:numId w:val="2"/>
        </w:numPr>
        <w:spacing w:after="80"/>
      </w:pPr>
      <w:r>
        <w:rPr>
          <w:rFonts w:ascii="Arial" w:cs="Arial" w:eastAsia="Arial" w:hAnsi="Arial"/>
          <w:color w:val="404040"/>
          <w:sz w:val="20"/>
          <w:szCs w:val="20"/>
        </w:rPr>
        <w:t xml:space="preserve">Analisar relatório de dispositivos e horários — ajustar bids se mobile tiver CPA muito acima ou conversion rate muito abaixo do desktop.</w:t>
      </w:r>
    </w:p>
    <w:p>
      <w:pPr>
        <w:pStyle w:val="ListParagraph"/>
        <w:numPr>
          <w:ilvl w:val="0"/>
          <w:numId w:val="2"/>
        </w:numPr>
        <w:spacing w:after="80"/>
      </w:pPr>
      <w:r>
        <w:rPr>
          <w:rFonts w:ascii="Arial" w:cs="Arial" w:eastAsia="Arial" w:hAnsi="Arial"/>
          <w:color w:val="404040"/>
          <w:sz w:val="20"/>
          <w:szCs w:val="20"/>
        </w:rPr>
        <w:t xml:space="preserve">Publicar feed de produtos no Google Merchant Center — ativar campanha Shopping básica.</w:t>
      </w:r>
    </w:p>
    <w:p>
      <w:pPr>
        <w:spacing w:after="200"/>
      </w:pPr>
    </w:p>
    <w:p>
      <w:pPr>
        <w:pStyle w:val="Heading2"/>
        <w:pBdr>
          <w:bottom w:val="single" w:color="2E75B6" w:sz="6" w:space="1"/>
        </w:pBdr>
        <w:spacing w:after="120" w:before="320"/>
      </w:pPr>
      <w:r>
        <w:rPr>
          <w:rFonts w:ascii="Arial" w:cs="Arial" w:eastAsia="Arial" w:hAnsi="Arial"/>
          <w:b/>
          <w:bCs/>
          <w:color w:val="1F4E79"/>
          <w:sz w:val="28"/>
          <w:szCs w:val="28"/>
        </w:rPr>
        <w:t xml:space="preserve">Semana 4 — Escala Controlada (Dias 22 a 30)</w:t>
      </w:r>
    </w:p>
    <w:p>
      <w:pPr>
        <w:pStyle w:val="ListParagraph"/>
        <w:numPr>
          <w:ilvl w:val="0"/>
          <w:numId w:val="2"/>
        </w:numPr>
        <w:spacing w:after="80"/>
      </w:pPr>
      <w:r>
        <w:rPr>
          <w:rFonts w:ascii="Arial" w:cs="Arial" w:eastAsia="Arial" w:hAnsi="Arial"/>
          <w:color w:val="404040"/>
          <w:sz w:val="20"/>
          <w:szCs w:val="20"/>
        </w:rPr>
        <w:t xml:space="preserve">Avaliar CPA real das primeiras conversões rastreadas.</w:t>
      </w:r>
    </w:p>
    <w:p>
      <w:pPr>
        <w:pStyle w:val="ListParagraph"/>
        <w:numPr>
          <w:ilvl w:val="0"/>
          <w:numId w:val="2"/>
        </w:numPr>
        <w:spacing w:after="80"/>
      </w:pPr>
      <w:r>
        <w:rPr>
          <w:rFonts w:ascii="Arial" w:cs="Arial" w:eastAsia="Arial" w:hAnsi="Arial"/>
          <w:color w:val="404040"/>
          <w:sz w:val="20"/>
          <w:szCs w:val="20"/>
        </w:rPr>
        <w:t xml:space="preserve">Pausar grupos de anúncio com CPC alto e zero conversão após 14+ dias.</w:t>
      </w:r>
    </w:p>
    <w:p>
      <w:pPr>
        <w:pStyle w:val="ListParagraph"/>
        <w:numPr>
          <w:ilvl w:val="0"/>
          <w:numId w:val="2"/>
        </w:numPr>
        <w:spacing w:after="80"/>
      </w:pPr>
      <w:r>
        <w:rPr>
          <w:rFonts w:ascii="Arial" w:cs="Arial" w:eastAsia="Arial" w:hAnsi="Arial"/>
          <w:color w:val="404040"/>
          <w:sz w:val="20"/>
          <w:szCs w:val="20"/>
        </w:rPr>
        <w:t xml:space="preserve">Aumentar budget em 15–20% nos grupos com melhor CPA — sem ultrapassar 20% por semana.</w:t>
      </w:r>
    </w:p>
    <w:p>
      <w:pPr>
        <w:pStyle w:val="ListParagraph"/>
        <w:numPr>
          <w:ilvl w:val="0"/>
          <w:numId w:val="2"/>
        </w:numPr>
        <w:spacing w:after="80"/>
      </w:pPr>
      <w:r>
        <w:rPr>
          <w:rFonts w:ascii="Arial" w:cs="Arial" w:eastAsia="Arial" w:hAnsi="Arial"/>
          <w:color w:val="404040"/>
          <w:sz w:val="20"/>
          <w:szCs w:val="20"/>
        </w:rPr>
        <w:t xml:space="preserve">Testar expansão geográfica para cidades do interior de SP: Campinas, Ribeirão Preto, Sorocaba, Santos.</w:t>
      </w:r>
    </w:p>
    <w:p>
      <w:pPr>
        <w:pStyle w:val="ListParagraph"/>
        <w:numPr>
          <w:ilvl w:val="0"/>
          <w:numId w:val="2"/>
        </w:numPr>
        <w:spacing w:after="80"/>
      </w:pPr>
      <w:r>
        <w:rPr>
          <w:rFonts w:ascii="Arial" w:cs="Arial" w:eastAsia="Arial" w:hAnsi="Arial"/>
          <w:color w:val="404040"/>
          <w:sz w:val="20"/>
          <w:szCs w:val="20"/>
        </w:rPr>
        <w:t xml:space="preserve">Criar relatório semanal padronizado com: CTR, CPC médio, taxa de conversão, CPA, conversões por canal (Search, Shopping, Remarketing).</w:t>
      </w:r>
    </w:p>
    <w:p>
      <w:pPr>
        <w:pStyle w:val="ListParagraph"/>
        <w:numPr>
          <w:ilvl w:val="0"/>
          <w:numId w:val="2"/>
        </w:numPr>
        <w:spacing w:after="80"/>
      </w:pPr>
      <w:r>
        <w:rPr>
          <w:rFonts w:ascii="Arial" w:cs="Arial" w:eastAsia="Arial" w:hAnsi="Arial"/>
          <w:color w:val="404040"/>
          <w:sz w:val="20"/>
          <w:szCs w:val="20"/>
        </w:rPr>
        <w:t xml:space="preserve">Validar se o remarketing está gerando retorno — comparar CPA do remarketing com o CPA de novos visitantes.</w:t>
      </w:r>
    </w:p>
    <w:p>
      <w:pPr>
        <w:spacing w:after="200"/>
      </w:pPr>
    </w:p>
    <w:p>
      <w:r>
        <w:br w:type="page"/>
      </w:r>
    </w:p>
    <w:p>
      <w:pPr>
        <w:pStyle w:val="Heading1"/>
        <w:shd w:fill="1F4E79" w:val="clear"/>
        <w:spacing w:after="200" w:before="320"/>
        <w:ind w:left="160"/>
      </w:pPr>
      <w:r>
        <w:rPr>
          <w:rFonts w:ascii="Arial" w:cs="Arial" w:eastAsia="Arial" w:hAnsi="Arial"/>
          <w:b/>
          <w:bCs/>
          <w:color w:val="FFFFFF"/>
          <w:sz w:val="36"/>
          <w:szCs w:val="36"/>
        </w:rPr>
        <w:t xml:space="preserve">8. Informações Necessárias para Análise Profunda</w:t>
      </w:r>
    </w:p>
    <w:p>
      <w:pPr>
        <w:spacing w:after="80"/>
      </w:pPr>
    </w:p>
    <w:p>
      <w:pPr>
        <w:spacing w:after="120"/>
        <w:jc w:val="both"/>
      </w:pPr>
      <w:r>
        <w:rPr>
          <w:rFonts w:ascii="Arial" w:cs="Arial" w:eastAsia="Arial" w:hAnsi="Arial"/>
          <w:b w:val="false"/>
          <w:bCs w:val="false"/>
          <w:i w:val="false"/>
          <w:iCs w:val="false"/>
          <w:color w:val="404040"/>
          <w:sz w:val="20"/>
          <w:szCs w:val="20"/>
        </w:rPr>
        <w:t xml:space="preserve">Para aprofundar a análise e calibrar a estratégia com dados reais — e não estimativas —, as informações abaixo são indispensáveis.</w:t>
      </w:r>
    </w:p>
    <w:p>
      <w:pPr>
        <w:spacing w:after="120"/>
      </w:pPr>
    </w:p>
    <w:p>
      <w:pPr>
        <w:pStyle w:val="Heading2"/>
        <w:pBdr>
          <w:bottom w:val="single" w:color="2E75B6" w:sz="6" w:space="1"/>
        </w:pBdr>
        <w:spacing w:after="120" w:before="320"/>
      </w:pPr>
      <w:r>
        <w:rPr>
          <w:rFonts w:ascii="Arial" w:cs="Arial" w:eastAsia="Arial" w:hAnsi="Arial"/>
          <w:b/>
          <w:bCs/>
          <w:color w:val="1F4E79"/>
          <w:sz w:val="28"/>
          <w:szCs w:val="28"/>
        </w:rPr>
        <w:t xml:space="preserve">8.1 Obrigatórias (sem essas, a otimização é superficial)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Informação necessária</w:t>
            </w:r>
          </w:p>
        </w:tc>
        <w:tc>
          <w:tcPr>
            <w:tcW w:type="dxa" w:w="5826"/>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Por que é crítico para os resultados</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bCs/>
                <w:i w:val="false"/>
                <w:iCs w:val="false"/>
                <w:color w:val="404040"/>
                <w:sz w:val="20"/>
                <w:szCs w:val="20"/>
              </w:rPr>
              <w:t xml:space="preserve">Acesso ao Google Ads (nível leitura)</w:t>
            </w:r>
          </w:p>
        </w:tc>
        <w:tc>
          <w:tcPr>
            <w:tcW w:type="dxa" w:w="5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04040"/>
                <w:sz w:val="20"/>
                <w:szCs w:val="20"/>
              </w:rPr>
              <w:t xml:space="preserve">Única forma de ver campanhas reais, palavras-chave ativas, Search Terms Report, histórico de conversões e budget atual.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04040"/>
                <w:sz w:val="20"/>
                <w:szCs w:val="20"/>
              </w:rPr>
              <w:t xml:space="preserve">Conversões configuradas atualmente</w:t>
            </w:r>
          </w:p>
        </w:tc>
        <w:tc>
          <w:tcPr>
            <w:tcW w:type="dxa" w:w="5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04040"/>
                <w:sz w:val="20"/>
                <w:szCs w:val="20"/>
              </w:rPr>
              <w:t xml:space="preserve">Se não há rastreamento de conversão ativo, todos os dados de performance são inúteis — o Google Ads otimiza no escuro.</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bCs/>
                <w:i w:val="false"/>
                <w:iCs w:val="false"/>
                <w:color w:val="404040"/>
                <w:sz w:val="20"/>
                <w:szCs w:val="20"/>
              </w:rPr>
              <w:t xml:space="preserve">Ticket médio por pedido (R$)</w:t>
            </w:r>
          </w:p>
        </w:tc>
        <w:tc>
          <w:tcPr>
            <w:tcW w:type="dxa" w:w="5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04040"/>
                <w:sz w:val="20"/>
                <w:szCs w:val="20"/>
              </w:rPr>
              <w:t xml:space="preserve">Define o CPA máximo aceitável. Ex: se ticket = R$150 e margem = 30%, o CPA máximo sem prejuízo é R$45.</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04040"/>
                <w:sz w:val="20"/>
                <w:szCs w:val="20"/>
              </w:rPr>
              <w:t xml:space="preserve">Margem de lucro bruta (%)</w:t>
            </w:r>
          </w:p>
        </w:tc>
        <w:tc>
          <w:tcPr>
            <w:tcW w:type="dxa" w:w="5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04040"/>
                <w:sz w:val="20"/>
                <w:szCs w:val="20"/>
              </w:rPr>
              <w:t xml:space="preserve">Sem margem, não é possível calcular ROI real. Determina até onde o CPA pode ir sem tornar a campanha deficitária.</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bCs/>
                <w:i w:val="false"/>
                <w:iCs w:val="false"/>
                <w:color w:val="404040"/>
                <w:sz w:val="20"/>
                <w:szCs w:val="20"/>
              </w:rPr>
              <w:t xml:space="preserve">Budget mensal atual no Google Ads</w:t>
            </w:r>
          </w:p>
        </w:tc>
        <w:tc>
          <w:tcPr>
            <w:tcW w:type="dxa" w:w="5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04040"/>
                <w:sz w:val="20"/>
                <w:szCs w:val="20"/>
              </w:rPr>
              <w:t xml:space="preserve">Define o potencial de escala e a estrutura ideal de campanhas — orçamentos menores exigem foco, maiores permitem diversificação.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04040"/>
                <w:sz w:val="20"/>
                <w:szCs w:val="20"/>
              </w:rPr>
              <w:t xml:space="preserve">Produtos/kits mais vendidos</w:t>
            </w:r>
          </w:p>
        </w:tc>
        <w:tc>
          <w:tcPr>
            <w:tcW w:type="dxa" w:w="5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04040"/>
                <w:sz w:val="20"/>
                <w:szCs w:val="20"/>
              </w:rPr>
              <w:t xml:space="preserve">Permite priorizar grupos de anúncios e SKUs para Shopping Ads — focar no que já converte offline.</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bCs/>
                <w:i w:val="false"/>
                <w:iCs w:val="false"/>
                <w:color w:val="404040"/>
                <w:sz w:val="20"/>
                <w:szCs w:val="20"/>
              </w:rPr>
              <w:t xml:space="preserve">Regiões que mais geram pedidos</w:t>
            </w:r>
          </w:p>
        </w:tc>
        <w:tc>
          <w:tcPr>
            <w:tcW w:type="dxa" w:w="5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04040"/>
                <w:sz w:val="20"/>
                <w:szCs w:val="20"/>
              </w:rPr>
              <w:t xml:space="preserve">Calibrar bid adjustment geográfico com dados reais, não com suposições. Pode revelar que o interior de SP já é mais rentável que a capital.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04040"/>
                <w:sz w:val="20"/>
                <w:szCs w:val="20"/>
              </w:rPr>
              <w:t xml:space="preserve">Taxa de conversão atual (se rastreada)</w:t>
            </w:r>
          </w:p>
        </w:tc>
        <w:tc>
          <w:tcPr>
            <w:tcW w:type="dxa" w:w="5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04040"/>
                <w:sz w:val="20"/>
                <w:szCs w:val="20"/>
              </w:rPr>
              <w:t xml:space="preserve">Define se o problema está no tráfego (qualidade dos cliques) ou na conversão (site/oferta). Diagnóstico completamente diferente.</w:t>
            </w:r>
          </w:p>
        </w:tc>
      </w:tr>
    </w:tbl>
    <w:p>
      <w:pPr>
        <w:spacing w:after="160"/>
      </w:pPr>
    </w:p>
    <w:p>
      <w:pPr>
        <w:pStyle w:val="Heading2"/>
        <w:pBdr>
          <w:bottom w:val="single" w:color="2E75B6" w:sz="6" w:space="1"/>
        </w:pBdr>
        <w:spacing w:after="120" w:before="320"/>
      </w:pPr>
      <w:r>
        <w:rPr>
          <w:rFonts w:ascii="Arial" w:cs="Arial" w:eastAsia="Arial" w:hAnsi="Arial"/>
          <w:b/>
          <w:bCs/>
          <w:color w:val="1F4E79"/>
          <w:sz w:val="28"/>
          <w:szCs w:val="28"/>
        </w:rPr>
        <w:t xml:space="preserve">8.2 Complementares (aumentam a qualidade da otimização)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Informação</w:t>
            </w:r>
          </w:p>
        </w:tc>
        <w:tc>
          <w:tcPr>
            <w:tcW w:type="dxa" w:w="5826"/>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Como impacta a estratégia</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04040"/>
                <w:sz w:val="20"/>
                <w:szCs w:val="20"/>
              </w:rPr>
              <w:t xml:space="preserve">Concorrentes conhecidos</w:t>
            </w:r>
          </w:p>
        </w:tc>
        <w:tc>
          <w:tcPr>
            <w:tcW w:type="dxa" w:w="5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04040"/>
                <w:sz w:val="20"/>
                <w:szCs w:val="20"/>
              </w:rPr>
              <w:t xml:space="preserve">Análise de leilão e benchmark de CPC — saber quem concorre pelo mesmo espaço.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04040"/>
                <w:sz w:val="20"/>
                <w:szCs w:val="20"/>
              </w:rPr>
              <w:t xml:space="preserve">Canal principal de fechamento (WhatsApp, e-mail, telefone)</w:t>
            </w:r>
          </w:p>
        </w:tc>
        <w:tc>
          <w:tcPr>
            <w:tcW w:type="dxa" w:w="5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04040"/>
                <w:sz w:val="20"/>
                <w:szCs w:val="20"/>
              </w:rPr>
              <w:t xml:space="preserve">Define qual evento rastrear como conversão primária no Google Ads.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04040"/>
                <w:sz w:val="20"/>
                <w:szCs w:val="20"/>
              </w:rPr>
              <w:t xml:space="preserve">Tempo médio do ciclo de venda</w:t>
            </w:r>
          </w:p>
        </w:tc>
        <w:tc>
          <w:tcPr>
            <w:tcW w:type="dxa" w:w="5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04040"/>
                <w:sz w:val="20"/>
                <w:szCs w:val="20"/>
              </w:rPr>
              <w:t xml:space="preserve">Define a janela de atribuição correta e o tempo ideal de remarketing.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04040"/>
                <w:sz w:val="20"/>
                <w:szCs w:val="20"/>
              </w:rPr>
              <w:t xml:space="preserve">Pedido mínimo aceito e pedido médio em unidades</w:t>
            </w:r>
          </w:p>
        </w:tc>
        <w:tc>
          <w:tcPr>
            <w:tcW w:type="dxa" w:w="5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04040"/>
                <w:sz w:val="20"/>
                <w:szCs w:val="20"/>
              </w:rPr>
              <w:t xml:space="preserve">Usar no copy dos anúncios para pré-qualificar o tráfego — evitar atrair comprador de 1 unidade.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04040"/>
                <w:sz w:val="20"/>
                <w:szCs w:val="20"/>
              </w:rPr>
              <w:t xml:space="preserve">Sazonalidade — meses de maior e menor demanda</w:t>
            </w:r>
          </w:p>
        </w:tc>
        <w:tc>
          <w:tcPr>
            <w:tcW w:type="dxa" w:w="5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04040"/>
                <w:sz w:val="20"/>
                <w:szCs w:val="20"/>
              </w:rPr>
              <w:t xml:space="preserve">Antecipar ajustes de budget — não aumentar investimento em período de baixa histórica.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04040"/>
                <w:sz w:val="20"/>
                <w:szCs w:val="20"/>
              </w:rPr>
              <w:t xml:space="preserve">Acesso ao Google Analytics 4</w:t>
            </w:r>
          </w:p>
        </w:tc>
        <w:tc>
          <w:tcPr>
            <w:tcW w:type="dxa" w:w="5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404040"/>
                <w:sz w:val="20"/>
                <w:szCs w:val="20"/>
              </w:rPr>
              <w:t xml:space="preserve">Cruzar dados de tráfego pago com comportamento no site: páginas visitadas, tempo, taxa de rejeição por campanha.</w:t>
            </w:r>
          </w:p>
        </w:tc>
      </w:tr>
    </w:tbl>
    <w:p>
      <w:pPr>
        <w:spacing w:after="300"/>
      </w:pPr>
    </w:p>
    <w:p>
      <w:pPr>
        <w:pBdr>
          <w:top w:val="single" w:color="2E75B6" w:sz="4" w:space="8"/>
        </w:pBdr>
        <w:spacing w:before="200"/>
        <w:jc w:val="center"/>
      </w:pPr>
      <w:r>
        <w:rPr>
          <w:rFonts w:ascii="Arial" w:cs="Arial" w:eastAsia="Arial" w:hAnsi="Arial"/>
          <w:i/>
          <w:iCs/>
          <w:color w:val="777777"/>
          <w:sz w:val="16"/>
          <w:szCs w:val="16"/>
        </w:rPr>
        <w:t xml:space="preserve">Análise elaborada por LocalRise Advisory  ·  Março 2026  ·  localriseai@gmail.com</w:t>
      </w:r>
    </w:p>
    <w:p>
      <w:pPr>
        <w:spacing w:before="60"/>
        <w:jc w:val="center"/>
      </w:pPr>
      <w:r>
        <w:rPr>
          <w:rFonts w:ascii="Arial" w:cs="Arial" w:eastAsia="Arial" w:hAnsi="Arial"/>
          <w:i/>
          <w:iCs/>
          <w:color w:val="AAAAAA"/>
          <w:sz w:val="16"/>
          <w:szCs w:val="16"/>
        </w:rPr>
        <w:t xml:space="preserve">Este documento é confidencial e destinado exclusivamente ao cliente RS Plast.</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before="60"/>
      <w:jc w:val="right"/>
    </w:pPr>
    <w:r>
      <w:rPr>
        <w:rFonts w:ascii="Arial" w:cs="Arial" w:eastAsia="Arial" w:hAnsi="Arial"/>
        <w:color w:val="999999"/>
        <w:sz w:val="16"/>
        <w:szCs w:val="16"/>
      </w:rPr>
      <w:t xml:space="preserve">Página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de </w:t>
    </w:r>
    <w:r>
      <w:rPr>
        <w:rFonts w:ascii="Arial" w:cs="Arial" w:eastAsia="Arial" w:hAnsi="Arial"/>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spacing w:after="80"/>
    </w:pPr>
    <w:r>
      <w:rPr>
        <w:rFonts w:ascii="Arial" w:cs="Arial" w:eastAsia="Arial" w:hAnsi="Arial"/>
        <w:b/>
        <w:bCs/>
        <w:color w:val="1F4E79"/>
        <w:sz w:val="18"/>
        <w:szCs w:val="18"/>
      </w:rPr>
      <w:t xml:space="preserve">RS Plast  |  Análise Estratégica de Google Ads</w:t>
    </w:r>
    <w:r>
      <w:rPr>
        <w:rFonts w:ascii="Arial" w:cs="Arial" w:eastAsia="Arial" w:hAnsi="Arial"/>
        <w:color w:val="999999"/>
        <w:sz w:val="18"/>
        <w:szCs w:val="18"/>
      </w:rPr>
      <w:t xml:space="preserve">  ·  LocalRise Advisory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360"/>
      </w:pPr>
    </w:lvl>
  </w:abstractNum>
  <w:abstractNum w:abstractNumId="3" w15:restartNumberingAfterBreak="0">
    <w:multiLevelType w:val="hybridMultilevel"/>
    <w:lvl w:ilvl="0" w15:tentative="1">
      <w:start w:val="1"/>
      <w:numFmt w:val="decimal"/>
      <w:lvlText w:val="%1."/>
      <w:lvlJc w:val="left"/>
      <w:pPr>
        <w:ind w:left="5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FFFFFF"/>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F4E79"/>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C55A1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2026-03-31T16:58:49.978Z</dcterms:created>
  <dcterms:modified xsi:type="dcterms:W3CDTF">2026-03-31T16:58:49.981Z</dcterms:modified>
</cp:coreProperties>
</file>

<file path=docProps/custom.xml><?xml version="1.0" encoding="utf-8"?>
<Properties xmlns="http://schemas.openxmlformats.org/officeDocument/2006/custom-properties" xmlns:vt="http://schemas.openxmlformats.org/officeDocument/2006/docPropsVTypes"/>
</file>