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biopipelines-paper-acs-chemical-biology"/>
    <w:p>
      <w:pPr>
        <w:pStyle w:val="Heading1"/>
      </w:pPr>
      <w:r>
        <w:t xml:space="preserve">BioPipelines Paper — ACS Chemical Biology</w:t>
      </w:r>
    </w:p>
    <w:p>
      <w:r>
        <w:pict>
          <v:rect style="width:0;height:1.5pt" o:hralign="center" o:hrstd="t" o:hr="t"/>
        </w:pict>
      </w:r>
    </w:p>
    <w:bookmarkStart w:id="13" w:name="part-1-publication-strategy"/>
    <w:p>
      <w:pPr>
        <w:pStyle w:val="Heading2"/>
      </w:pPr>
      <w:r>
        <w:t xml:space="preserve">Part 1: Publication Strategy</w:t>
      </w:r>
    </w:p>
    <w:bookmarkStart w:id="9" w:name="target-journal"/>
    <w:p>
      <w:pPr>
        <w:pStyle w:val="Heading3"/>
      </w:pPr>
      <w:r>
        <w:t xml:space="preserve">Target journal</w:t>
      </w:r>
    </w:p>
    <w:p>
      <w:pPr>
        <w:pStyle w:val="FirstParagraph"/>
      </w:pPr>
      <w:r>
        <w:rPr>
          <w:b/>
          <w:bCs/>
        </w:rPr>
        <w:t xml:space="preserve">ACS Chemical Biology</w:t>
      </w:r>
      <w:r>
        <w:t xml:space="preserve"> </w:t>
      </w:r>
      <w:r>
        <w:t xml:space="preserve">— covers the interface of chemistry and biology, including computational tools that enable chemical biology research. The audience consists of experimental chemists and chemical biologists who use computational methods but are not primarily modelers.</w:t>
      </w:r>
    </w:p>
    <w:bookmarkEnd w:id="9"/>
    <w:bookmarkStart w:id="10" w:name="framing"/>
    <w:p>
      <w:pPr>
        <w:pStyle w:val="Heading3"/>
      </w:pPr>
      <w:r>
        <w:t xml:space="preserve">Framing</w:t>
      </w:r>
    </w:p>
    <w:p>
      <w:pPr>
        <w:pStyle w:val="FirstParagraph"/>
      </w:pPr>
      <w:r>
        <w:t xml:space="preserve">The paper should be framed not as a software architecture contribution, but as an</w:t>
      </w:r>
      <w:r>
        <w:t xml:space="preserve"> </w:t>
      </w:r>
      <w:r>
        <w:rPr>
          <w:b/>
          <w:bCs/>
        </w:rPr>
        <w:t xml:space="preserve">enabling tool for chemical biology research</w:t>
      </w:r>
      <w:r>
        <w:t xml:space="preserve">. The emphasis should be on:</w:t>
      </w:r>
    </w:p>
    <w:p>
      <w:pPr>
        <w:pStyle w:val="Compact"/>
        <w:numPr>
          <w:ilvl w:val="0"/>
          <w:numId w:val="1001"/>
        </w:numPr>
      </w:pPr>
      <w:r>
        <w:t xml:space="preserve">What scientific questions BioPipelines lets chemical biologists answer</w:t>
      </w:r>
    </w:p>
    <w:p>
      <w:pPr>
        <w:pStyle w:val="Compact"/>
        <w:numPr>
          <w:ilvl w:val="0"/>
          <w:numId w:val="1001"/>
        </w:numPr>
      </w:pPr>
      <w:r>
        <w:t xml:space="preserve">How it lowers the barrier to using computational protein/ligand design</w:t>
      </w:r>
    </w:p>
    <w:p>
      <w:pPr>
        <w:pStyle w:val="Compact"/>
        <w:numPr>
          <w:ilvl w:val="0"/>
          <w:numId w:val="1001"/>
        </w:numPr>
      </w:pPr>
      <w:r>
        <w:t xml:space="preserve">Concrete applications: enzyme engineering, drug-target screening, ligand-binding optimization</w:t>
      </w:r>
    </w:p>
    <w:p>
      <w:pPr>
        <w:pStyle w:val="Compact"/>
        <w:numPr>
          <w:ilvl w:val="0"/>
          <w:numId w:val="1001"/>
        </w:numPr>
      </w:pPr>
      <w:r>
        <w:t xml:space="preserve">Accessibility: no programming beyond a few lines of Python, no infrastructure expertise needed</w:t>
      </w:r>
    </w:p>
    <w:p>
      <w:pPr>
        <w:pStyle w:val="FirstParagraph"/>
      </w:pPr>
      <w:r>
        <w:t xml:space="preserve">Technical details (DataStreams, auto-registration,</w:t>
      </w:r>
      <w:r>
        <w:t xml:space="preserve"> </w:t>
      </w:r>
      <w:r>
        <w:rPr>
          <w:rStyle w:val="VerbatimChar"/>
        </w:rPr>
        <w:t xml:space="preserve">__new__</w:t>
      </w:r>
      <w:r>
        <w:t xml:space="preserve"> </w:t>
      </w:r>
      <w:r>
        <w:t xml:space="preserve">override) should be minimized or moved to Supporting Information. The architecture section should focus on</w:t>
      </w:r>
      <w:r>
        <w:t xml:space="preserve"> </w:t>
      </w:r>
      <w:r>
        <w:rPr>
          <w:i/>
          <w:iCs/>
        </w:rPr>
        <w:t xml:space="preserve">what the user experiences</w:t>
      </w:r>
      <w:r>
        <w:t xml:space="preserve">, not how the internals work.</w:t>
      </w:r>
    </w:p>
    <w:bookmarkEnd w:id="10"/>
    <w:bookmarkStart w:id="11" w:name="X94b6a93f77e479009b50e15eff9e6971c273d1d"/>
    <w:p>
      <w:pPr>
        <w:pStyle w:val="Heading3"/>
      </w:pPr>
      <w:r>
        <w:t xml:space="preserve">What strengthens the paper for this audience</w:t>
      </w:r>
    </w:p>
    <w:p>
      <w:pPr>
        <w:pStyle w:val="Compact"/>
        <w:numPr>
          <w:ilvl w:val="0"/>
          <w:numId w:val="1002"/>
        </w:numPr>
      </w:pPr>
      <w:r>
        <w:rPr>
          <w:b/>
          <w:bCs/>
        </w:rPr>
        <w:t xml:space="preserve">Real experimental validation</w:t>
      </w:r>
      <w:r>
        <w:t xml:space="preserve"> </w:t>
      </w:r>
      <w:r>
        <w:t xml:space="preserve">— even a single experimentally characterized design would dramatically strengthen the manuscript</w:t>
      </w:r>
    </w:p>
    <w:p>
      <w:pPr>
        <w:pStyle w:val="Compact"/>
        <w:numPr>
          <w:ilvl w:val="0"/>
          <w:numId w:val="1002"/>
        </w:numPr>
      </w:pPr>
      <w:r>
        <w:rPr>
          <w:b/>
          <w:bCs/>
        </w:rPr>
        <w:t xml:space="preserve">Accessible language</w:t>
      </w:r>
      <w:r>
        <w:t xml:space="preserve"> </w:t>
      </w:r>
      <w:r>
        <w:t xml:space="preserve">— avoid software engineering jargon; explain in terms of the scientific workflow</w:t>
      </w:r>
    </w:p>
    <w:p>
      <w:pPr>
        <w:pStyle w:val="Compact"/>
        <w:numPr>
          <w:ilvl w:val="0"/>
          <w:numId w:val="1002"/>
        </w:numPr>
      </w:pPr>
      <w:r>
        <w:rPr>
          <w:b/>
          <w:bCs/>
        </w:rPr>
        <w:t xml:space="preserve">Figures showing molecular outputs</w:t>
      </w:r>
      <w:r>
        <w:t xml:space="preserve"> </w:t>
      </w:r>
      <w:r>
        <w:t xml:space="preserve">— structures, binding poses, affinity distributions, not software architecture diagrams</w:t>
      </w:r>
    </w:p>
    <w:p>
      <w:pPr>
        <w:pStyle w:val="Compact"/>
        <w:numPr>
          <w:ilvl w:val="0"/>
          <w:numId w:val="1002"/>
        </w:numPr>
      </w:pPr>
      <w:r>
        <w:rPr>
          <w:b/>
          <w:bCs/>
        </w:rPr>
        <w:t xml:space="preserve">Comparison framed as accessibility</w:t>
      </w:r>
      <w:r>
        <w:t xml:space="preserve"> </w:t>
      </w:r>
      <w:r>
        <w:t xml:space="preserve">— not</w:t>
      </w:r>
      <w:r>
        <w:t xml:space="preserve"> </w:t>
      </w:r>
      <w:r>
        <w:t xml:space="preserve">“fewer lines of code”</w:t>
      </w:r>
      <w:r>
        <w:t xml:space="preserve"> </w:t>
      </w:r>
      <w:r>
        <w:t xml:space="preserve">but</w:t>
      </w:r>
      <w:r>
        <w:t xml:space="preserve"> </w:t>
      </w:r>
      <w:r>
        <w:t xml:space="preserve">“accessible to non-specialists”</w:t>
      </w:r>
    </w:p>
    <w:bookmarkEnd w:id="11"/>
    <w:bookmarkStart w:id="12" w:name="from-journal-page"/>
    <w:p>
      <w:pPr>
        <w:pStyle w:val="Heading3"/>
      </w:pPr>
      <w:r>
        <w:t xml:space="preserve">From journal page:</w:t>
      </w:r>
    </w:p>
    <w:p>
      <w:pPr>
        <w:pStyle w:val="FirstParagraph"/>
      </w:pPr>
      <w:r>
        <w:t xml:space="preserve">Articles. Concise, yet comprehensive, reports (usually ≤12 printed pages) of original research presenting an advance of immediate, broad, and lasting impact. Articles are not intended to be follow-up papers, unless they contain new and extensive information that will advance the understanding of the system or biological process. Articles contain an unreferenced abstract of ~250 words. Abstracts should not contain abbreviations or acronyms unless essential. An unheaded but referenced introduction of ≤1000 words should expand on the background of the work. Articles include the following headed sections: combined Results and Discussion, and Methods. In general, Articles include ≤8 display items (figures/tables/schemes) and ~50 references. Supporting Information may be included. Articles must be &lt;6500 words in length, including the abstract, body text, methods, references, and figure/scheme legends. Articles include a graphical Table of Contents entry.</w:t>
      </w:r>
    </w:p>
    <w:p>
      <w:pPr>
        <w:pStyle w:val="BodyText"/>
      </w:pPr>
      <w:r>
        <w:t xml:space="preserve">Letter. A cover letter must accompany every manuscript submission. During the submission process, you may type it or paste it into the submission system, or you may attach it as a file.</w:t>
      </w:r>
    </w:p>
    <w:p>
      <w:pPr>
        <w:pStyle w:val="BodyText"/>
      </w:pPr>
      <w:r>
        <w:t xml:space="preserve">The cover letter must contain the following elements:</w:t>
      </w:r>
    </w:p>
    <w:p>
      <w:pPr>
        <w:pStyle w:val="BodyText"/>
      </w:pPr>
      <w:r>
        <w:t xml:space="preserve">the manuscript title,</w:t>
      </w:r>
      <w:r>
        <w:t xml:space="preserve"> </w:t>
      </w:r>
      <w:r>
        <w:t xml:space="preserve">the name of the corresponding author,</w:t>
      </w:r>
      <w:r>
        <w:t xml:space="preserve"> </w:t>
      </w:r>
      <w:r>
        <w:t xml:space="preserve">the name(s) of any other author(s),</w:t>
      </w:r>
      <w:r>
        <w:t xml:space="preserve"> </w:t>
      </w:r>
      <w:r>
        <w:t xml:space="preserve">a paragraph explaining why the paper is appropriate for ACS Chemical Biology, and</w:t>
      </w:r>
      <w:r>
        <w:t xml:space="preserve"> </w:t>
      </w:r>
      <w:r>
        <w:t xml:space="preserve">a description of any Supporting Information and/or Review-Only Material.</w:t>
      </w:r>
      <w:r>
        <w:t xml:space="preserve"> </w:t>
      </w:r>
      <w:r>
        <w:t xml:space="preserve">Additionally, authors should note whether the manuscript was discussed with an ACS Chemical Biology editor before submission.</w:t>
      </w:r>
    </w:p>
    <w:p>
      <w:r>
        <w:pict>
          <v:rect style="width:0;height:1.5pt" o:hralign="center" o:hrstd="t" o:hr="t"/>
        </w:pict>
      </w:r>
    </w:p>
    <w:bookmarkEnd w:id="12"/>
    <w:bookmarkEnd w:id="13"/>
    <w:bookmarkStart w:id="14" w:name="part-2-paper-draft"/>
    <w:p>
      <w:pPr>
        <w:pStyle w:val="Heading2"/>
      </w:pPr>
      <w:r>
        <w:t xml:space="preserve">Part 2: Paper Draft</w:t>
      </w:r>
    </w:p>
    <w:p>
      <w:r>
        <w:pict>
          <v:rect style="width:0;height:1.5pt" o:hralign="center" o:hrstd="t" o:hr="t"/>
        </w:pict>
      </w:r>
    </w:p>
    <w:bookmarkEnd w:id="14"/>
    <w:bookmarkEnd w:id="15"/>
    <w:bookmarkStart w:id="37" w:name="X71c2bdc4165e64fe4315db0cdae556477f980c1"/>
    <w:p>
      <w:pPr>
        <w:pStyle w:val="Heading1"/>
      </w:pPr>
      <w:r>
        <w:t xml:space="preserve">BioPipelines: accessible computational protein and ligand design for chemical biology</w:t>
      </w:r>
    </w:p>
    <w:p>
      <w:pPr>
        <w:pStyle w:val="FirstParagraph"/>
      </w:pPr>
      <w:r>
        <w:rPr>
          <w:b/>
          <w:bCs/>
        </w:rPr>
        <w:t xml:space="preserve">Gianluca Quargnali</w:t>
      </w:r>
      <w:r>
        <w:t xml:space="preserve">,</w:t>
      </w:r>
      <w:r>
        <w:t xml:space="preserve"> </w:t>
      </w:r>
      <w:r>
        <w:rPr>
          <w:b/>
          <w:bCs/>
        </w:rPr>
        <w:t xml:space="preserve">Pablo Rivera-Fuentes</w:t>
      </w:r>
    </w:p>
    <w:p>
      <w:pPr>
        <w:pStyle w:val="BodyText"/>
      </w:pPr>
      <w:r>
        <w:t xml:space="preserve">Laboratory of Computational Biophysics and Protein Design (LOCBP), Department of Chemistry, University of Zurich, Switzerland</w:t>
      </w:r>
    </w:p>
    <w:bookmarkStart w:id="16" w:name="abstract"/>
    <w:p>
      <w:pPr>
        <w:pStyle w:val="Heading2"/>
      </w:pPr>
      <w:r>
        <w:t xml:space="preserve">Abstract</w:t>
      </w:r>
    </w:p>
    <w:p>
      <w:pPr>
        <w:pStyle w:val="FirstParagraph"/>
      </w:pPr>
      <w:r>
        <w:t xml:space="preserve">Deep learning methods for protein structure generation, sequence design, and structure prediction have created unprecedented opportunities for protein engineering and drug discovery. However, using these tools requires navigating incompatible software environments, diverse input/output formats, and high-performance computing infrastructure — barriers that limit adoption by chemical biology laboratories. Here we present BioPipelines, an open-source Python framework that allows researchers to define multi-step computational design workflows in a few lines of code. BioPipelines handles environment management, data conversion between tools, and job scheduling on computing clusters, enabling researchers to focus on the scientific question rather than computational logistics. The framework integrates over 30 tools for structure generation, sequence design, structure prediction, compound screening, and analysis. The same workflow code can be prototyped interactively in a Jupyter notebook and then submitted for production-scale runs without modification. We demonstrate applications in de novo protein design, binding site optimization, compound library screening, iterative sequence engineering, fusion protein linker optimization, ligand pose sensitivity analysis, and gene synthesis preparation. BioPipelines is available under the MIT license at https://github.com/[TODO]/biopipelines.</w:t>
      </w:r>
    </w:p>
    <w:p>
      <w:pPr>
        <w:pStyle w:val="BodyText"/>
      </w:pPr>
      <w:r>
        <w:rPr>
          <w:b/>
          <w:bCs/>
        </w:rPr>
        <w:t xml:space="preserve">Keywords:</w:t>
      </w:r>
      <w:r>
        <w:t xml:space="preserve"> </w:t>
      </w:r>
      <w:r>
        <w:t xml:space="preserve">protein design, protein engineering, computational workflow, drug discovery, deep learning</w:t>
      </w:r>
    </w:p>
    <w:bookmarkEnd w:id="16"/>
    <w:bookmarkStart w:id="17" w:name="introduction"/>
    <w:p>
      <w:pPr>
        <w:pStyle w:val="Heading2"/>
      </w:pPr>
      <w:r>
        <w:t xml:space="preserve">Introduction</w:t>
      </w:r>
    </w:p>
    <w:p>
      <w:pPr>
        <w:pStyle w:val="FirstParagraph"/>
      </w:pPr>
      <w:r>
        <w:t xml:space="preserve">Computational protein design has progressed from an expert-only discipline to a broadly useful tool for chemical biology. Deep network hallucination first demonstrated that neural networks trained for structure prediction could be repurposed to generate novel protein folds,</w:t>
      </w:r>
      <w:r>
        <w:rPr>
          <w:vertAlign w:val="superscript"/>
        </w:rPr>
        <w:t xml:space="preserve">10</w:t>
      </w:r>
      <w:r>
        <w:t xml:space="preserve"> </w:t>
      </w:r>
      <w:r>
        <w:t xml:space="preserve">and diffusion-based methods including RFdiffusion,</w:t>
      </w:r>
      <w:r>
        <w:rPr>
          <w:vertAlign w:val="superscript"/>
        </w:rPr>
        <w:t xml:space="preserve">1</w:t>
      </w:r>
      <w:r>
        <w:t xml:space="preserve"> </w:t>
      </w:r>
      <w:r>
        <w:t xml:space="preserve">Chroma,</w:t>
      </w:r>
      <w:r>
        <w:rPr>
          <w:vertAlign w:val="superscript"/>
        </w:rPr>
        <w:t xml:space="preserve">11</w:t>
      </w:r>
      <w:r>
        <w:t xml:space="preserve"> </w:t>
      </w:r>
      <w:r>
        <w:t xml:space="preserve">and FrameDiff</w:t>
      </w:r>
      <w:r>
        <w:rPr>
          <w:vertAlign w:val="superscript"/>
        </w:rPr>
        <w:t xml:space="preserve">12</w:t>
      </w:r>
      <w:r>
        <w:t xml:space="preserve"> </w:t>
      </w:r>
      <w:r>
        <w:t xml:space="preserve">have since made backbone generation routine, producing designable scaffolds with programmable structural features. In parallel, inverse folding models — notably ProteinMPNN</w:t>
      </w:r>
      <w:r>
        <w:rPr>
          <w:vertAlign w:val="superscript"/>
        </w:rPr>
        <w:t xml:space="preserve">2</w:t>
      </w:r>
      <w:r>
        <w:t xml:space="preserve"> </w:t>
      </w:r>
      <w:r>
        <w:t xml:space="preserve">and ESM-IF</w:t>
      </w:r>
      <w:r>
        <w:rPr>
          <w:vertAlign w:val="superscript"/>
        </w:rPr>
        <w:t xml:space="preserve">13</w:t>
      </w:r>
      <w:r>
        <w:t xml:space="preserve"> </w:t>
      </w:r>
      <w:r>
        <w:t xml:space="preserve">— have enabled rapid sequence design for target structures, with extensions such as LigandMPNN</w:t>
      </w:r>
      <w:r>
        <w:rPr>
          <w:vertAlign w:val="superscript"/>
        </w:rPr>
        <w:t xml:space="preserve">3</w:t>
      </w:r>
      <w:r>
        <w:t xml:space="preserve"> </w:t>
      </w:r>
      <w:r>
        <w:t xml:space="preserve">accommodating small-molecule binding partners. On the prediction side, AlphaFold2</w:t>
      </w:r>
      <w:r>
        <w:rPr>
          <w:vertAlign w:val="superscript"/>
        </w:rPr>
        <w:t xml:space="preserve">4</w:t>
      </w:r>
      <w:r>
        <w:t xml:space="preserve"> </w:t>
      </w:r>
      <w:r>
        <w:t xml:space="preserve">transformed structure prediction, and subsequent methods including RoseTTAFold,</w:t>
      </w:r>
      <w:r>
        <w:rPr>
          <w:vertAlign w:val="superscript"/>
        </w:rPr>
        <w:t xml:space="preserve">14</w:t>
      </w:r>
      <w:r>
        <w:t xml:space="preserve"> </w:t>
      </w:r>
      <w:r>
        <w:t xml:space="preserve">ESMFold,</w:t>
      </w:r>
      <w:r>
        <w:rPr>
          <w:vertAlign w:val="superscript"/>
        </w:rPr>
        <w:t xml:space="preserve">15</w:t>
      </w:r>
      <w:r>
        <w:t xml:space="preserve"> </w:t>
      </w:r>
      <w:r>
        <w:t xml:space="preserve">AlphaFold3,</w:t>
      </w:r>
      <w:r>
        <w:rPr>
          <w:vertAlign w:val="superscript"/>
        </w:rPr>
        <w:t xml:space="preserve">16</w:t>
      </w:r>
      <w:r>
        <w:t xml:space="preserve"> </w:t>
      </w:r>
      <w:r>
        <w:t xml:space="preserve">and Boltz-2</w:t>
      </w:r>
      <w:r>
        <w:rPr>
          <w:vertAlign w:val="superscript"/>
        </w:rPr>
        <w:t xml:space="preserve">5</w:t>
      </w:r>
      <w:r>
        <w:t xml:space="preserve"> </w:t>
      </w:r>
      <w:r>
        <w:t xml:space="preserve">have extended prediction to biomolecular complexes encompassing proteins, nucleic acids, and small molecules, with binding affinity estimation. Generative protein language models such as ProGen</w:t>
      </w:r>
      <w:r>
        <w:rPr>
          <w:vertAlign w:val="superscript"/>
        </w:rPr>
        <w:t xml:space="preserve">17</w:t>
      </w:r>
      <w:r>
        <w:t xml:space="preserve"> </w:t>
      </w:r>
      <w:r>
        <w:t xml:space="preserve">have further expanded the design toolkit by generating functional sequences directly from learned evolutionary distributions, without requiring an explicit structural template. Together, these advances provide a comprehensive computational pipeline — from backbone generation through sequence design, structure prediction, and experimental gene synthesis — that can dramatically accelerate protein engineering campaigns.</w:t>
      </w:r>
    </w:p>
    <w:p>
      <w:pPr>
        <w:pStyle w:val="BodyText"/>
      </w:pPr>
      <w:r>
        <w:t xml:space="preserve">These advances are especially relevant to chemical biology, where researchers routinely need to engineer proteins with altered binding specificity, design enzyme variants for new substrates, or screen compound libraries against protein targets. A typical computational campaign might involve generating protein scaffolds around a ligand binding site, designing sequences compatible with that scaffold, predicting the structures of the resulting designs, and ranking them by predicted binding affinity — all before any experimental work begins. In practice, however, chaining these tools together presents significant challenges for laboratories without dedicated computational support. Each tool requires its own software environment, uses different input and output file formats, and must be configured for the computing cluster. Running a multi-tool workflow manually involves writing and debugging shell scripts, tracking intermediate files across tools, and managing job dependencies on the cluster scheduler. These logistical hurdles — rather than the underlying science — are often the rate-limiting step in adopting computational design.</w:t>
      </w:r>
    </w:p>
    <w:p>
      <w:pPr>
        <w:pStyle w:val="BodyText"/>
      </w:pPr>
      <w:r>
        <w:t xml:space="preserve">Several workflow frameworks have been developed to address this problem (Table 1). ProtFlow</w:t>
      </w:r>
      <w:r>
        <w:rPr>
          <w:vertAlign w:val="superscript"/>
        </w:rPr>
        <w:t xml:space="preserve">6</w:t>
      </w:r>
      <w:r>
        <w:t xml:space="preserve"> </w:t>
      </w:r>
      <w:r>
        <w:t xml:space="preserve">(under development) provides Python wrappers around design tools with cluster job management but the absence of typed data for common entities in chemical biology (ligands, proteins, …) impairs its modularity. Moreover, it requires writing verbose configuration code and maintaining a running Python process throughout execution. Ovo</w:t>
      </w:r>
      <w:r>
        <w:rPr>
          <w:vertAlign w:val="superscript"/>
        </w:rPr>
        <w:t xml:space="preserve">7</w:t>
      </w:r>
      <w:r>
        <w:t xml:space="preserve"> </w:t>
      </w:r>
      <w:r>
        <w:t xml:space="preserve">offers a web interface built on the Nextflow workflow engine but requires a database server and containerization infrastructure. ProteinDJ</w:t>
      </w:r>
      <w:r>
        <w:rPr>
          <w:vertAlign w:val="superscript"/>
        </w:rPr>
        <w:t xml:space="preserve">8</w:t>
      </w:r>
      <w:r>
        <w:t xml:space="preserve"> </w:t>
      </w:r>
      <w:r>
        <w:t xml:space="preserve">achieves efficient multi-GPU parallelism but restricts users to nine predefined pipeline configurations without support for custom workflows or iterative optimization.</w:t>
      </w:r>
    </w:p>
    <w:p>
      <w:pPr>
        <w:pStyle w:val="BodyText"/>
      </w:pPr>
      <w:r>
        <w:t xml:space="preserve">Here we present BioPipelines, a framework designed to make computational protein and ligand design accessible to research groups with minimal computational expertise. The key design goals are conciseness (workflows defined in a few lines of Python), transparency (every computation generates human-readable scripts that can be inspected), and flexibility (arbitrary tool combinations including iterative multi-cycle optimization).</w:t>
      </w:r>
    </w:p>
    <w:bookmarkEnd w:id="17"/>
    <w:bookmarkStart w:id="30" w:name="results-and-discussion"/>
    <w:p>
      <w:pPr>
        <w:pStyle w:val="Heading2"/>
      </w:pPr>
      <w:r>
        <w:t xml:space="preserve">Results and Discussion</w:t>
      </w:r>
    </w:p>
    <w:bookmarkStart w:id="18" w:name="workflow-definition"/>
    <w:p>
      <w:pPr>
        <w:pStyle w:val="Heading3"/>
      </w:pPr>
      <w:r>
        <w:t xml:space="preserve">Workflow definition</w:t>
      </w:r>
    </w:p>
    <w:p>
      <w:pPr>
        <w:pStyle w:val="FirstParagraph"/>
      </w:pPr>
      <w:r>
        <w:t xml:space="preserve">A BioPipelines workflow reads like a description of the scientific experiment. The following example redesigns a portion of lysozyme, generates sequences for the new backbone, and predicts whether those sequences will fold correctly:</w:t>
      </w:r>
    </w:p>
    <w:p>
      <w:pPr>
        <w:pStyle w:val="SourceCode"/>
      </w:pPr>
      <w:r>
        <w:rPr>
          <w:rStyle w:val="ImportTok"/>
        </w:rPr>
        <w:t xml:space="preserve">from</w:t>
      </w:r>
      <w:r>
        <w:rPr>
          <w:rStyle w:val="NormalTok"/>
        </w:rPr>
        <w:t xml:space="preserve"> biopipelines.pipeline </w:t>
      </w:r>
      <w:r>
        <w:rPr>
          <w:rStyle w:val="ImportTok"/>
        </w:rPr>
        <w:t xml:space="preserve">import</w:t>
      </w:r>
      <w:r>
        <w:rPr>
          <w:rStyle w:val="NormalTok"/>
        </w:rPr>
        <w:t xml:space="preserve"> </w:t>
      </w:r>
      <w:r>
        <w:rPr>
          <w:rStyle w:val="OperatorTok"/>
        </w:rPr>
        <w:t xml:space="preserve">*</w:t>
      </w:r>
      <w:r>
        <w:br/>
      </w:r>
      <w:r>
        <w:rPr>
          <w:rStyle w:val="ImportTok"/>
        </w:rPr>
        <w:t xml:space="preserve">from</w:t>
      </w:r>
      <w:r>
        <w:rPr>
          <w:rStyle w:val="NormalTok"/>
        </w:rPr>
        <w:t xml:space="preserve"> biopipelines.entities </w:t>
      </w:r>
      <w:r>
        <w:rPr>
          <w:rStyle w:val="ImportTok"/>
        </w:rPr>
        <w:t xml:space="preserve">import</w:t>
      </w:r>
      <w:r>
        <w:rPr>
          <w:rStyle w:val="NormalTok"/>
        </w:rPr>
        <w:t xml:space="preserve"> </w:t>
      </w:r>
      <w:r>
        <w:rPr>
          <w:rStyle w:val="OperatorTok"/>
        </w:rPr>
        <w:t xml:space="preserve">*</w:t>
      </w:r>
      <w:r>
        <w:br/>
      </w:r>
      <w:r>
        <w:rPr>
          <w:rStyle w:val="ImportTok"/>
        </w:rPr>
        <w:t xml:space="preserve">from</w:t>
      </w:r>
      <w:r>
        <w:rPr>
          <w:rStyle w:val="NormalTok"/>
        </w:rPr>
        <w:t xml:space="preserve"> biopipelines.rfdiffusion </w:t>
      </w:r>
      <w:r>
        <w:rPr>
          <w:rStyle w:val="ImportTok"/>
        </w:rPr>
        <w:t xml:space="preserve">import</w:t>
      </w:r>
      <w:r>
        <w:rPr>
          <w:rStyle w:val="NormalTok"/>
        </w:rPr>
        <w:t xml:space="preserve"> RFdiffusion</w:t>
      </w:r>
      <w:r>
        <w:br/>
      </w:r>
      <w:r>
        <w:rPr>
          <w:rStyle w:val="ImportTok"/>
        </w:rPr>
        <w:t xml:space="preserve">from</w:t>
      </w:r>
      <w:r>
        <w:rPr>
          <w:rStyle w:val="NormalTok"/>
        </w:rPr>
        <w:t xml:space="preserve"> biopipelines.protein_mpnn </w:t>
      </w:r>
      <w:r>
        <w:rPr>
          <w:rStyle w:val="ImportTok"/>
        </w:rPr>
        <w:t xml:space="preserve">import</w:t>
      </w:r>
      <w:r>
        <w:rPr>
          <w:rStyle w:val="NormalTok"/>
        </w:rPr>
        <w:t xml:space="preserve"> ProteinMPNN</w:t>
      </w:r>
      <w:r>
        <w:br/>
      </w:r>
      <w:r>
        <w:rPr>
          <w:rStyle w:val="ImportTok"/>
        </w:rPr>
        <w:t xml:space="preserve">from</w:t>
      </w:r>
      <w:r>
        <w:rPr>
          <w:rStyle w:val="NormalTok"/>
        </w:rPr>
        <w:t xml:space="preserve"> biopipelines.alphafold </w:t>
      </w:r>
      <w:r>
        <w:rPr>
          <w:rStyle w:val="ImportTok"/>
        </w:rPr>
        <w:t xml:space="preserve">import</w:t>
      </w:r>
      <w:r>
        <w:rPr>
          <w:rStyle w:val="NormalTok"/>
        </w:rPr>
        <w:t xml:space="preserve"> AlphaFold</w:t>
      </w:r>
      <w:r>
        <w:br/>
      </w:r>
      <w:r>
        <w:br/>
      </w:r>
      <w:r>
        <w:rPr>
          <w:rStyle w:val="ControlFlowTok"/>
        </w:rPr>
        <w:t xml:space="preserve">with</w:t>
      </w:r>
      <w:r>
        <w:rPr>
          <w:rStyle w:val="NormalTok"/>
        </w:rPr>
        <w:t xml:space="preserve"> Pipeline(project</w:t>
      </w:r>
      <w:r>
        <w:rPr>
          <w:rStyle w:val="OperatorTok"/>
        </w:rPr>
        <w:t xml:space="preserve">=</w:t>
      </w:r>
      <w:r>
        <w:rPr>
          <w:rStyle w:val="StringTok"/>
        </w:rPr>
        <w:t xml:space="preserve">"Lysozyme"</w:t>
      </w:r>
      <w:r>
        <w:rPr>
          <w:rStyle w:val="NormalTok"/>
        </w:rPr>
        <w:t xml:space="preserve">, job</w:t>
      </w:r>
      <w:r>
        <w:rPr>
          <w:rStyle w:val="OperatorTok"/>
        </w:rPr>
        <w:t xml:space="preserve">=</w:t>
      </w:r>
      <w:r>
        <w:rPr>
          <w:rStyle w:val="StringTok"/>
        </w:rPr>
        <w:t xml:space="preserve">"Redesign"</w:t>
      </w:r>
      <w:r>
        <w:rPr>
          <w:rStyle w:val="NormalTok"/>
        </w:rPr>
        <w:t xml:space="preserve">):</w:t>
      </w:r>
      <w:r>
        <w:br/>
      </w:r>
      <w:r>
        <w:rPr>
          <w:rStyle w:val="NormalTok"/>
        </w:rPr>
        <w:t xml:space="preserve">    Resources(gpu</w:t>
      </w:r>
      <w:r>
        <w:rPr>
          <w:rStyle w:val="OperatorTok"/>
        </w:rPr>
        <w:t xml:space="preserve">=</w:t>
      </w:r>
      <w:r>
        <w:rPr>
          <w:rStyle w:val="StringTok"/>
        </w:rPr>
        <w:t xml:space="preserve">"A100"</w:t>
      </w:r>
      <w:r>
        <w:rPr>
          <w:rStyle w:val="NormalTok"/>
        </w:rPr>
        <w:t xml:space="preserve">, time</w:t>
      </w:r>
      <w:r>
        <w:rPr>
          <w:rStyle w:val="OperatorTok"/>
        </w:rPr>
        <w:t xml:space="preserve">=</w:t>
      </w:r>
      <w:r>
        <w:rPr>
          <w:rStyle w:val="StringTok"/>
        </w:rPr>
        <w:t xml:space="preserve">"4:00:00"</w:t>
      </w:r>
      <w:r>
        <w:rPr>
          <w:rStyle w:val="NormalTok"/>
        </w:rPr>
        <w:t xml:space="preserve">, memory</w:t>
      </w:r>
      <w:r>
        <w:rPr>
          <w:rStyle w:val="OperatorTok"/>
        </w:rPr>
        <w:t xml:space="preserve">=</w:t>
      </w:r>
      <w:r>
        <w:rPr>
          <w:rStyle w:val="StringTok"/>
        </w:rPr>
        <w:t xml:space="preserve">"16GB"</w:t>
      </w:r>
      <w:r>
        <w:rPr>
          <w:rStyle w:val="NormalTok"/>
        </w:rPr>
        <w:t xml:space="preserve">)</w:t>
      </w:r>
      <w:r>
        <w:br/>
      </w:r>
      <w:r>
        <w:br/>
      </w:r>
      <w:r>
        <w:rPr>
          <w:rStyle w:val="NormalTok"/>
        </w:rPr>
        <w:t xml:space="preserve">    lysozyme </w:t>
      </w:r>
      <w:r>
        <w:rPr>
          <w:rStyle w:val="OperatorTok"/>
        </w:rPr>
        <w:t xml:space="preserve">=</w:t>
      </w:r>
      <w:r>
        <w:rPr>
          <w:rStyle w:val="NormalTok"/>
        </w:rPr>
        <w:t xml:space="preserve"> PDB(</w:t>
      </w:r>
      <w:r>
        <w:rPr>
          <w:rStyle w:val="StringTok"/>
        </w:rPr>
        <w:t xml:space="preserve">"168L"</w:t>
      </w:r>
      <w:r>
        <w:rPr>
          <w:rStyle w:val="NormalTok"/>
        </w:rPr>
        <w:t xml:space="preserve">)</w:t>
      </w:r>
      <w:r>
        <w:br/>
      </w:r>
      <w:r>
        <w:br/>
      </w:r>
      <w:r>
        <w:rPr>
          <w:rStyle w:val="NormalTok"/>
        </w:rPr>
        <w:t xml:space="preserve">    backbones </w:t>
      </w:r>
      <w:r>
        <w:rPr>
          <w:rStyle w:val="OperatorTok"/>
        </w:rPr>
        <w:t xml:space="preserve">=</w:t>
      </w:r>
      <w:r>
        <w:rPr>
          <w:rStyle w:val="NormalTok"/>
        </w:rPr>
        <w:t xml:space="preserve"> RFdiffusion(pdb</w:t>
      </w:r>
      <w:r>
        <w:rPr>
          <w:rStyle w:val="OperatorTok"/>
        </w:rPr>
        <w:t xml:space="preserve">=</w:t>
      </w:r>
      <w:r>
        <w:rPr>
          <w:rStyle w:val="NormalTok"/>
        </w:rPr>
        <w:t xml:space="preserve">lysozyme,</w:t>
      </w:r>
      <w:r>
        <w:br/>
      </w:r>
      <w:r>
        <w:rPr>
          <w:rStyle w:val="NormalTok"/>
        </w:rPr>
        <w:t xml:space="preserve">                            contigs</w:t>
      </w:r>
      <w:r>
        <w:rPr>
          <w:rStyle w:val="OperatorTok"/>
        </w:rPr>
        <w:t xml:space="preserve">=</w:t>
      </w:r>
      <w:r>
        <w:rPr>
          <w:rStyle w:val="StringTok"/>
        </w:rPr>
        <w:t xml:space="preserve">'50-70/A81-140'</w:t>
      </w:r>
      <w:r>
        <w:rPr>
          <w:rStyle w:val="NormalTok"/>
        </w:rPr>
        <w:t xml:space="preserve">,</w:t>
      </w:r>
      <w:r>
        <w:br/>
      </w:r>
      <w:r>
        <w:rPr>
          <w:rStyle w:val="NormalTok"/>
        </w:rPr>
        <w:t xml:space="preserve">                            num_designs</w:t>
      </w:r>
      <w:r>
        <w:rPr>
          <w:rStyle w:val="OperatorTok"/>
        </w:rPr>
        <w:t xml:space="preserve">=</w:t>
      </w:r>
      <w:r>
        <w:rPr>
          <w:rStyle w:val="DecValTok"/>
        </w:rPr>
        <w:t xml:space="preserve">10</w:t>
      </w:r>
      <w:r>
        <w:rPr>
          <w:rStyle w:val="NormalTok"/>
        </w:rPr>
        <w:t xml:space="preserve">)</w:t>
      </w:r>
      <w:r>
        <w:br/>
      </w:r>
      <w:r>
        <w:br/>
      </w:r>
      <w:r>
        <w:rPr>
          <w:rStyle w:val="NormalTok"/>
        </w:rPr>
        <w:t xml:space="preserve">    sequences </w:t>
      </w:r>
      <w:r>
        <w:rPr>
          <w:rStyle w:val="OperatorTok"/>
        </w:rPr>
        <w:t xml:space="preserve">=</w:t>
      </w:r>
      <w:r>
        <w:rPr>
          <w:rStyle w:val="NormalTok"/>
        </w:rPr>
        <w:t xml:space="preserve"> ProteinMPNN(structures</w:t>
      </w:r>
      <w:r>
        <w:rPr>
          <w:rStyle w:val="OperatorTok"/>
        </w:rPr>
        <w:t xml:space="preserve">=</w:t>
      </w:r>
      <w:r>
        <w:rPr>
          <w:rStyle w:val="NormalTok"/>
        </w:rPr>
        <w:t xml:space="preserve">backbones,</w:t>
      </w:r>
      <w:r>
        <w:br/>
      </w:r>
      <w:r>
        <w:rPr>
          <w:rStyle w:val="NormalTok"/>
        </w:rPr>
        <w:t xml:space="preserve">                            num_sequences</w:t>
      </w:r>
      <w:r>
        <w:rPr>
          <w:rStyle w:val="OperatorTok"/>
        </w:rPr>
        <w:t xml:space="preserve">=</w:t>
      </w:r>
      <w:r>
        <w:rPr>
          <w:rStyle w:val="DecValTok"/>
        </w:rPr>
        <w:t xml:space="preserve">5</w:t>
      </w:r>
      <w:r>
        <w:rPr>
          <w:rStyle w:val="NormalTok"/>
        </w:rPr>
        <w:t xml:space="preserve">,</w:t>
      </w:r>
      <w:r>
        <w:br/>
      </w:r>
      <w:r>
        <w:rPr>
          <w:rStyle w:val="NormalTok"/>
        </w:rPr>
        <w:t xml:space="preserve">                            redesigned</w:t>
      </w:r>
      <w:r>
        <w:rPr>
          <w:rStyle w:val="OperatorTok"/>
        </w:rPr>
        <w:t xml:space="preserve">=</w:t>
      </w:r>
      <w:r>
        <w:rPr>
          <w:rStyle w:val="NormalTok"/>
        </w:rPr>
        <w:t xml:space="preserve">backbones.tables.structures.designed)</w:t>
      </w:r>
      <w:r>
        <w:br/>
      </w:r>
      <w:r>
        <w:br/>
      </w:r>
      <w:r>
        <w:rPr>
          <w:rStyle w:val="NormalTok"/>
        </w:rPr>
        <w:t xml:space="preserve">    refolded </w:t>
      </w:r>
      <w:r>
        <w:rPr>
          <w:rStyle w:val="OperatorTok"/>
        </w:rPr>
        <w:t xml:space="preserve">=</w:t>
      </w:r>
      <w:r>
        <w:rPr>
          <w:rStyle w:val="NormalTok"/>
        </w:rPr>
        <w:t xml:space="preserve"> AlphaFold(proteins</w:t>
      </w:r>
      <w:r>
        <w:rPr>
          <w:rStyle w:val="OperatorTok"/>
        </w:rPr>
        <w:t xml:space="preserve">=</w:t>
      </w:r>
      <w:r>
        <w:rPr>
          <w:rStyle w:val="NormalTok"/>
        </w:rPr>
        <w:t xml:space="preserve">sequences)</w:t>
      </w:r>
    </w:p>
    <w:p>
      <w:pPr>
        <w:pStyle w:val="FirstParagraph"/>
      </w:pPr>
      <w:r>
        <w:t xml:space="preserve">This pipeline (i) fetches the lysozyme crystal structure from the PDB, (ii) generates 10 backbone designs where residues 1-80 are replaced with 50-70 new residues while keeping the C-terminal domain fixed, (iii) designs 5 sequences per backbone with ProteinMPNN — automatically restricting redesign to only the residues that RFdiffusion generated — and (iv) folds all 50 sequences with AlphaFold2 to assess structural plausibility. The framework handles all file conversions, environment switching, and job scheduling.</w:t>
      </w:r>
    </w:p>
    <w:p>
      <w:pPr>
        <w:pStyle w:val="BodyText"/>
      </w:pPr>
      <w:r>
        <w:t xml:space="preserve">The</w:t>
      </w:r>
      <w:r>
        <w:t xml:space="preserve"> </w:t>
      </w:r>
      <w:r>
        <w:rPr>
          <w:rStyle w:val="VerbatimChar"/>
        </w:rPr>
        <w:t xml:space="preserve">redesigned=backbones.tables.structures.designed</w:t>
      </w:r>
      <w:r>
        <w:t xml:space="preserve"> </w:t>
      </w:r>
      <w:r>
        <w:t xml:space="preserve">argument illustrates how information flows between tools: each backbone has different designed positions (determined by RFdiffusion at runtime), and this per-structure information is automatically passed to ProteinMPNN without any manual file parsing.</w:t>
      </w:r>
    </w:p>
    <w:bookmarkEnd w:id="18"/>
    <w:bookmarkStart w:id="19" w:name="Xb54d3b536c12da630b4b16fef12dc64edcb56a3"/>
    <w:p>
      <w:pPr>
        <w:pStyle w:val="Heading3"/>
      </w:pPr>
      <w:r>
        <w:t xml:space="preserve">Interactive prototyping and production runs</w:t>
      </w:r>
    </w:p>
    <w:p>
      <w:pPr>
        <w:pStyle w:val="FirstParagraph"/>
      </w:pPr>
      <w:r>
        <w:t xml:space="preserve">A key feature for adoption in experimental laboratories is that the same workflow code can be tested and manually inspected prior to scaling up This feature is built in the architecture of BioPipelines tools. When run in a Jupyter notebook — a familiar interface for many experimentalists — each tool executes immediately, and provides intermediate visualization output, allowing researchers to inspect intermediate results, adjust parameters, and build the workflow step by step. When the workflow is ready for production, the same script is submitted to the cluster with a</w:t>
      </w:r>
      <w:r>
        <w:t xml:space="preserve"> </w:t>
      </w:r>
      <w:r>
        <w:rPr>
          <w:rStyle w:val="VerbatimChar"/>
        </w:rPr>
        <w:t xml:space="preserve">biopipelines-submit</w:t>
      </w:r>
      <w:r>
        <w:t xml:space="preserve"> </w:t>
      </w:r>
      <w:r>
        <w:t xml:space="preserve">command. This means a researcher can prototype a design campaign interactively on a single GPU, verify that the workflow produces sensible intermediate results, and then submit the identical script for a production run with hundreds of designs — all without rewriting any code or learning a separate batch submission workflow.</w:t>
      </w:r>
    </w:p>
    <w:bookmarkEnd w:id="19"/>
    <w:bookmarkStart w:id="20" w:name="compound-library-screening"/>
    <w:p>
      <w:pPr>
        <w:pStyle w:val="Heading3"/>
      </w:pPr>
      <w:r>
        <w:t xml:space="preserve">Compound library screening</w:t>
      </w:r>
    </w:p>
    <w:p>
      <w:pPr>
        <w:pStyle w:val="FirstParagraph"/>
      </w:pPr>
      <w:r>
        <w:t xml:space="preserve">Computational screening of compound libraries against protein targets is a common need in chemical biology, particularly for identifying lead compounds or optimizing binding interactions. BioPipelines provides tools for building combinatorial compound libraries and screening them with structure prediction:</w:t>
      </w:r>
    </w:p>
    <w:p>
      <w:pPr>
        <w:pStyle w:val="SourceCode"/>
      </w:pPr>
      <w:r>
        <w:rPr>
          <w:rStyle w:val="ControlFlowTok"/>
        </w:rPr>
        <w:t xml:space="preserve">with</w:t>
      </w:r>
      <w:r>
        <w:rPr>
          <w:rStyle w:val="NormalTok"/>
        </w:rPr>
        <w:t xml:space="preserve"> Pipeline(project</w:t>
      </w:r>
      <w:r>
        <w:rPr>
          <w:rStyle w:val="OperatorTok"/>
        </w:rPr>
        <w:t xml:space="preserve">=</w:t>
      </w:r>
      <w:r>
        <w:rPr>
          <w:rStyle w:val="StringTok"/>
        </w:rPr>
        <w:t xml:space="preserve">"Screening"</w:t>
      </w:r>
      <w:r>
        <w:rPr>
          <w:rStyle w:val="NormalTok"/>
        </w:rPr>
        <w:t xml:space="preserve">, job</w:t>
      </w:r>
      <w:r>
        <w:rPr>
          <w:rStyle w:val="OperatorTok"/>
        </w:rPr>
        <w:t xml:space="preserve">=</w:t>
      </w:r>
      <w:r>
        <w:rPr>
          <w:rStyle w:val="StringTok"/>
        </w:rPr>
        <w:t xml:space="preserve">"FragmentScreen"</w:t>
      </w:r>
      <w:r>
        <w:rPr>
          <w:rStyle w:val="NormalTok"/>
        </w:rPr>
        <w:t xml:space="preserve">):</w:t>
      </w:r>
      <w:r>
        <w:br/>
      </w:r>
      <w:r>
        <w:rPr>
          <w:rStyle w:val="NormalTok"/>
        </w:rPr>
        <w:t xml:space="preserve">    Resources(gpu</w:t>
      </w:r>
      <w:r>
        <w:rPr>
          <w:rStyle w:val="OperatorTok"/>
        </w:rPr>
        <w:t xml:space="preserve">=</w:t>
      </w:r>
      <w:r>
        <w:rPr>
          <w:rStyle w:val="StringTok"/>
        </w:rPr>
        <w:t xml:space="preserve">"A100"</w:t>
      </w:r>
      <w:r>
        <w:rPr>
          <w:rStyle w:val="NormalTok"/>
        </w:rPr>
        <w:t xml:space="preserve">, time</w:t>
      </w:r>
      <w:r>
        <w:rPr>
          <w:rStyle w:val="OperatorTok"/>
        </w:rPr>
        <w:t xml:space="preserve">=</w:t>
      </w:r>
      <w:r>
        <w:rPr>
          <w:rStyle w:val="StringTok"/>
        </w:rPr>
        <w:t xml:space="preserve">"8:00:00"</w:t>
      </w:r>
      <w:r>
        <w:rPr>
          <w:rStyle w:val="NormalTok"/>
        </w:rPr>
        <w:t xml:space="preserve">, memory</w:t>
      </w:r>
      <w:r>
        <w:rPr>
          <w:rStyle w:val="OperatorTok"/>
        </w:rPr>
        <w:t xml:space="preserve">=</w:t>
      </w:r>
      <w:r>
        <w:rPr>
          <w:rStyle w:val="StringTok"/>
        </w:rPr>
        <w:t xml:space="preserve">"32GB"</w:t>
      </w:r>
      <w:r>
        <w:rPr>
          <w:rStyle w:val="NormalTok"/>
        </w:rPr>
        <w:t xml:space="preserve">)</w:t>
      </w:r>
      <w:r>
        <w:br/>
      </w:r>
      <w:r>
        <w:br/>
      </w:r>
      <w:r>
        <w:rPr>
          <w:rStyle w:val="NormalTok"/>
        </w:rPr>
        <w:t xml:space="preserve">    target </w:t>
      </w:r>
      <w:r>
        <w:rPr>
          <w:rStyle w:val="OperatorTok"/>
        </w:rPr>
        <w:t xml:space="preserve">=</w:t>
      </w:r>
      <w:r>
        <w:rPr>
          <w:rStyle w:val="NormalTok"/>
        </w:rPr>
        <w:t xml:space="preserve"> Sequence(</w:t>
      </w:r>
      <w:r>
        <w:rPr>
          <w:rStyle w:val="StringTok"/>
        </w:rPr>
        <w:t xml:space="preserve">"MDPLNLS..."</w:t>
      </w:r>
      <w:r>
        <w:rPr>
          <w:rStyle w:val="NormalTok"/>
        </w:rPr>
        <w:t xml:space="preserve">, ids</w:t>
      </w:r>
      <w:r>
        <w:rPr>
          <w:rStyle w:val="OperatorTok"/>
        </w:rPr>
        <w:t xml:space="preserve">=</w:t>
      </w:r>
      <w:r>
        <w:rPr>
          <w:rStyle w:val="StringTok"/>
        </w:rPr>
        <w:t xml:space="preserve">"DRD2"</w:t>
      </w:r>
      <w:r>
        <w:rPr>
          <w:rStyle w:val="NormalTok"/>
        </w:rPr>
        <w:t xml:space="preserve">)</w:t>
      </w:r>
      <w:r>
        <w:br/>
      </w:r>
      <w:r>
        <w:rPr>
          <w:rStyle w:val="NormalTok"/>
        </w:rPr>
        <w:t xml:space="preserve">    cofactor </w:t>
      </w:r>
      <w:r>
        <w:rPr>
          <w:rStyle w:val="OperatorTok"/>
        </w:rPr>
        <w:t xml:space="preserve">=</w:t>
      </w:r>
      <w:r>
        <w:rPr>
          <w:rStyle w:val="NormalTok"/>
        </w:rPr>
        <w:t xml:space="preserve"> Ligand(</w:t>
      </w:r>
      <w:r>
        <w:rPr>
          <w:rStyle w:val="StringTok"/>
        </w:rPr>
        <w:t xml:space="preserve">"ATP"</w:t>
      </w:r>
      <w:r>
        <w:rPr>
          <w:rStyle w:val="NormalTok"/>
        </w:rPr>
        <w:t xml:space="preserve">)</w:t>
      </w:r>
      <w:r>
        <w:br/>
      </w:r>
      <w:r>
        <w:br/>
      </w:r>
      <w:r>
        <w:rPr>
          <w:rStyle w:val="NormalTok"/>
        </w:rPr>
        <w:t xml:space="preserve">    library </w:t>
      </w:r>
      <w:r>
        <w:rPr>
          <w:rStyle w:val="OperatorTok"/>
        </w:rPr>
        <w:t xml:space="preserve">=</w:t>
      </w:r>
      <w:r>
        <w:rPr>
          <w:rStyle w:val="NormalTok"/>
        </w:rPr>
        <w:t xml:space="preserve"> CompoundLibrary(</w:t>
      </w:r>
      <w:r>
        <w:br/>
      </w:r>
      <w:r>
        <w:rPr>
          <w:rStyle w:val="NormalTok"/>
        </w:rPr>
        <w:t xml:space="preserve">        library</w:t>
      </w:r>
      <w:r>
        <w:rPr>
          <w:rStyle w:val="OperatorTok"/>
        </w:rPr>
        <w:t xml:space="preserve">=</w:t>
      </w:r>
      <w:r>
        <w:rPr>
          <w:rStyle w:val="NormalTok"/>
        </w:rPr>
        <w:t xml:space="preserve">{</w:t>
      </w:r>
      <w:r>
        <w:br/>
      </w:r>
      <w:r>
        <w:rPr>
          <w:rStyle w:val="NormalTok"/>
        </w:rPr>
        <w:t xml:space="preserve">            </w:t>
      </w:r>
      <w:r>
        <w:rPr>
          <w:rStyle w:val="StringTok"/>
        </w:rPr>
        <w:t xml:space="preserve">"candidate"</w:t>
      </w:r>
      <w:r>
        <w:rPr>
          <w:rStyle w:val="NormalTok"/>
        </w:rPr>
        <w:t xml:space="preserve">: </w:t>
      </w:r>
      <w:r>
        <w:rPr>
          <w:rStyle w:val="StringTok"/>
        </w:rPr>
        <w:t xml:space="preserve">"&lt;aryl&gt;&lt;linker&gt;&lt;amide&gt;"</w:t>
      </w:r>
      <w:r>
        <w:rPr>
          <w:rStyle w:val="NormalTok"/>
        </w:rPr>
        <w:t xml:space="preserve">,</w:t>
      </w:r>
      <w:r>
        <w:br/>
      </w:r>
      <w:r>
        <w:rPr>
          <w:rStyle w:val="NormalTok"/>
        </w:rPr>
        <w:t xml:space="preserve">            </w:t>
      </w:r>
      <w:r>
        <w:rPr>
          <w:rStyle w:val="StringTok"/>
        </w:rPr>
        <w:t xml:space="preserve">"aryl"</w:t>
      </w:r>
      <w:r>
        <w:rPr>
          <w:rStyle w:val="NormalTok"/>
        </w:rPr>
        <w:t xml:space="preserve">: [</w:t>
      </w:r>
      <w:r>
        <w:rPr>
          <w:rStyle w:val="StringTok"/>
        </w:rPr>
        <w:t xml:space="preserve">"&lt;methoxyphenyl&gt;"</w:t>
      </w:r>
      <w:r>
        <w:rPr>
          <w:rStyle w:val="NormalTok"/>
        </w:rPr>
        <w:t xml:space="preserve">, </w:t>
      </w:r>
      <w:r>
        <w:rPr>
          <w:rStyle w:val="StringTok"/>
        </w:rPr>
        <w:t xml:space="preserve">"&lt;fluorophenyl&gt;"</w:t>
      </w:r>
      <w:r>
        <w:rPr>
          <w:rStyle w:val="NormalTok"/>
        </w:rPr>
        <w:t xml:space="preserve">],</w:t>
      </w:r>
      <w:r>
        <w:br/>
      </w:r>
      <w:r>
        <w:rPr>
          <w:rStyle w:val="NormalTok"/>
        </w:rPr>
        <w:t xml:space="preserve">            </w:t>
      </w:r>
      <w:r>
        <w:rPr>
          <w:rStyle w:val="StringTok"/>
        </w:rPr>
        <w:t xml:space="preserve">"methoxyphenyl"</w:t>
      </w:r>
      <w:r>
        <w:rPr>
          <w:rStyle w:val="NormalTok"/>
        </w:rPr>
        <w:t xml:space="preserve">: </w:t>
      </w:r>
      <w:r>
        <w:rPr>
          <w:rStyle w:val="VerbatimStringTok"/>
        </w:rPr>
        <w:t xml:space="preserve">r"c1cc</w:t>
      </w:r>
      <w:r>
        <w:rPr>
          <w:rStyle w:val="KeywordTok"/>
        </w:rPr>
        <w:t xml:space="preserve">(</w:t>
      </w:r>
      <w:r>
        <w:rPr>
          <w:rStyle w:val="VerbatimStringTok"/>
        </w:rPr>
        <w:t xml:space="preserve">OC</w:t>
      </w:r>
      <w:r>
        <w:rPr>
          <w:rStyle w:val="KeywordTok"/>
        </w:rPr>
        <w:t xml:space="preserve">)</w:t>
      </w:r>
      <w:r>
        <w:rPr>
          <w:rStyle w:val="VerbatimStringTok"/>
        </w:rPr>
        <w:t xml:space="preserve">cc</w:t>
      </w:r>
      <w:r>
        <w:rPr>
          <w:rStyle w:val="KeywordTok"/>
        </w:rPr>
        <w:t xml:space="preserve">(</w:t>
      </w:r>
      <w:r>
        <w:rPr>
          <w:rStyle w:val="VerbatimStringTok"/>
        </w:rPr>
        <w:t xml:space="preserve">c1</w:t>
      </w:r>
      <w:r>
        <w:rPr>
          <w:rStyle w:val="KeywordTok"/>
        </w:rPr>
        <w:t xml:space="preserve">)</w:t>
      </w:r>
      <w:r>
        <w:rPr>
          <w:rStyle w:val="VerbatimStringTok"/>
        </w:rPr>
        <w:t xml:space="preserve">"</w:t>
      </w:r>
      <w:r>
        <w:rPr>
          <w:rStyle w:val="NormalTok"/>
        </w:rPr>
        <w:t xml:space="preserve">,</w:t>
      </w:r>
      <w:r>
        <w:br/>
      </w:r>
      <w:r>
        <w:rPr>
          <w:rStyle w:val="NormalTok"/>
        </w:rPr>
        <w:t xml:space="preserve">            </w:t>
      </w:r>
      <w:r>
        <w:rPr>
          <w:rStyle w:val="StringTok"/>
        </w:rPr>
        <w:t xml:space="preserve">"fluorophenyl"</w:t>
      </w:r>
      <w:r>
        <w:rPr>
          <w:rStyle w:val="NormalTok"/>
        </w:rPr>
        <w:t xml:space="preserve">: </w:t>
      </w:r>
      <w:r>
        <w:rPr>
          <w:rStyle w:val="VerbatimStringTok"/>
        </w:rPr>
        <w:t xml:space="preserve">r"c1cc</w:t>
      </w:r>
      <w:r>
        <w:rPr>
          <w:rStyle w:val="KeywordTok"/>
        </w:rPr>
        <w:t xml:space="preserve">(</w:t>
      </w:r>
      <w:r>
        <w:rPr>
          <w:rStyle w:val="VerbatimStringTok"/>
        </w:rPr>
        <w:t xml:space="preserve">F</w:t>
      </w:r>
      <w:r>
        <w:rPr>
          <w:rStyle w:val="KeywordTok"/>
        </w:rPr>
        <w:t xml:space="preserve">)</w:t>
      </w:r>
      <w:r>
        <w:rPr>
          <w:rStyle w:val="VerbatimStringTok"/>
        </w:rPr>
        <w:t xml:space="preserve">ccc1"</w:t>
      </w:r>
      <w:r>
        <w:rPr>
          <w:rStyle w:val="NormalTok"/>
        </w:rPr>
        <w:t xml:space="preserve">,</w:t>
      </w:r>
      <w:r>
        <w:br/>
      </w:r>
      <w:r>
        <w:rPr>
          <w:rStyle w:val="NormalTok"/>
        </w:rPr>
        <w:t xml:space="preserve">            </w:t>
      </w:r>
      <w:r>
        <w:rPr>
          <w:rStyle w:val="StringTok"/>
        </w:rPr>
        <w:t xml:space="preserve">"linker"</w:t>
      </w:r>
      <w:r>
        <w:rPr>
          <w:rStyle w:val="NormalTok"/>
        </w:rPr>
        <w:t xml:space="preserve">: [</w:t>
      </w:r>
      <w:r>
        <w:rPr>
          <w:rStyle w:val="StringTok"/>
        </w:rPr>
        <w:t xml:space="preserve">"CC"</w:t>
      </w:r>
      <w:r>
        <w:rPr>
          <w:rStyle w:val="NormalTok"/>
        </w:rPr>
        <w:t xml:space="preserve">, </w:t>
      </w:r>
      <w:r>
        <w:rPr>
          <w:rStyle w:val="StringTok"/>
        </w:rPr>
        <w:t xml:space="preserve">"CCC"</w:t>
      </w:r>
      <w:r>
        <w:rPr>
          <w:rStyle w:val="NormalTok"/>
        </w:rPr>
        <w:t xml:space="preserve">, </w:t>
      </w:r>
      <w:r>
        <w:rPr>
          <w:rStyle w:val="StringTok"/>
        </w:rPr>
        <w:t xml:space="preserve">"CCCC"</w:t>
      </w:r>
      <w:r>
        <w:rPr>
          <w:rStyle w:val="NormalTok"/>
        </w:rPr>
        <w:t xml:space="preserve">],</w:t>
      </w:r>
      <w:r>
        <w:br/>
      </w:r>
      <w:r>
        <w:rPr>
          <w:rStyle w:val="NormalTok"/>
        </w:rPr>
        <w:t xml:space="preserve">            </w:t>
      </w:r>
      <w:r>
        <w:rPr>
          <w:rStyle w:val="StringTok"/>
        </w:rPr>
        <w:t xml:space="preserve">"amide"</w:t>
      </w:r>
      <w:r>
        <w:rPr>
          <w:rStyle w:val="NormalTok"/>
        </w:rPr>
        <w:t xml:space="preserve">: [</w:t>
      </w:r>
      <w:r>
        <w:rPr>
          <w:rStyle w:val="StringTok"/>
        </w:rPr>
        <w:t xml:space="preserve">"C(=O)N"</w:t>
      </w:r>
      <w:r>
        <w:rPr>
          <w:rStyle w:val="NormalTok"/>
        </w:rPr>
        <w:t xml:space="preserve">, </w:t>
      </w:r>
      <w:r>
        <w:rPr>
          <w:rStyle w:val="StringTok"/>
        </w:rPr>
        <w:t xml:space="preserve">"C(=O)NC"</w:t>
      </w:r>
      <w:r>
        <w:rPr>
          <w:rStyle w:val="NormalTok"/>
        </w:rPr>
        <w:t xml:space="preserve">],</w:t>
      </w:r>
      <w:r>
        <w:br/>
      </w:r>
      <w:r>
        <w:rPr>
          <w:rStyle w:val="NormalTok"/>
        </w:rPr>
        <w:t xml:space="preserve">        },</w:t>
      </w:r>
      <w:r>
        <w:br/>
      </w:r>
      <w:r>
        <w:rPr>
          <w:rStyle w:val="NormalTok"/>
        </w:rPr>
        <w:t xml:space="preserve">        primary_key</w:t>
      </w:r>
      <w:r>
        <w:rPr>
          <w:rStyle w:val="OperatorTok"/>
        </w:rPr>
        <w:t xml:space="preserve">=</w:t>
      </w:r>
      <w:r>
        <w:rPr>
          <w:rStyle w:val="StringTok"/>
        </w:rPr>
        <w:t xml:space="preserve">"candidate"</w:t>
      </w:r>
      <w:r>
        <w:br/>
      </w:r>
      <w:r>
        <w:rPr>
          <w:rStyle w:val="NormalTok"/>
        </w:rPr>
        <w:t xml:space="preserve">    )</w:t>
      </w:r>
      <w:r>
        <w:br/>
      </w:r>
      <w:r>
        <w:rPr>
          <w:rStyle w:val="NormalTok"/>
        </w:rPr>
        <w:t xml:space="preserve">    </w:t>
      </w:r>
      <w:r>
        <w:rPr>
          <w:rStyle w:val="CommentTok"/>
        </w:rPr>
        <w:t xml:space="preserve"># Generates 2 x 3 x 2 = 12 compounds with fragment tracking</w:t>
      </w:r>
      <w:r>
        <w:br/>
      </w:r>
      <w:r>
        <w:br/>
      </w:r>
      <w:r>
        <w:rPr>
          <w:rStyle w:val="NormalTok"/>
        </w:rPr>
        <w:t xml:space="preserve">    boltz </w:t>
      </w:r>
      <w:r>
        <w:rPr>
          <w:rStyle w:val="OperatorTok"/>
        </w:rPr>
        <w:t xml:space="preserve">=</w:t>
      </w:r>
      <w:r>
        <w:rPr>
          <w:rStyle w:val="NormalTok"/>
        </w:rPr>
        <w:t xml:space="preserve"> Boltz2(</w:t>
      </w:r>
      <w:r>
        <w:br/>
      </w:r>
      <w:r>
        <w:rPr>
          <w:rStyle w:val="NormalTok"/>
        </w:rPr>
        <w:t xml:space="preserve">        proteins</w:t>
      </w:r>
      <w:r>
        <w:rPr>
          <w:rStyle w:val="OperatorTok"/>
        </w:rPr>
        <w:t xml:space="preserve">=</w:t>
      </w:r>
      <w:r>
        <w:rPr>
          <w:rStyle w:val="NormalTok"/>
        </w:rPr>
        <w:t xml:space="preserve">target,</w:t>
      </w:r>
      <w:r>
        <w:br/>
      </w:r>
      <w:r>
        <w:rPr>
          <w:rStyle w:val="NormalTok"/>
        </w:rPr>
        <w:t xml:space="preserve">        ligands</w:t>
      </w:r>
      <w:r>
        <w:rPr>
          <w:rStyle w:val="OperatorTok"/>
        </w:rPr>
        <w:t xml:space="preserve">=</w:t>
      </w:r>
      <w:r>
        <w:rPr>
          <w:rStyle w:val="NormalTok"/>
        </w:rPr>
        <w:t xml:space="preserve">Bundle(Each(library), cofactor),</w:t>
      </w:r>
      <w:r>
        <w:br/>
      </w:r>
      <w:r>
        <w:rPr>
          <w:rStyle w:val="NormalTok"/>
        </w:rPr>
        <w:t xml:space="preserve">        affinity</w:t>
      </w:r>
      <w:r>
        <w:rPr>
          <w:rStyle w:val="OperatorTok"/>
        </w:rPr>
        <w:t xml:space="preserve">=</w:t>
      </w:r>
      <w:r>
        <w:rPr>
          <w:rStyle w:val="VariableTok"/>
        </w:rPr>
        <w:t xml:space="preserve">True</w:t>
      </w:r>
      <w:r>
        <w:br/>
      </w:r>
      <w:r>
        <w:rPr>
          <w:rStyle w:val="NormalTok"/>
        </w:rPr>
        <w:t xml:space="preserve">    )</w:t>
      </w:r>
      <w:r>
        <w:br/>
      </w:r>
      <w:r>
        <w:rPr>
          <w:rStyle w:val="NormalTok"/>
        </w:rPr>
        <w:t xml:space="preserve">    </w:t>
      </w:r>
      <w:r>
        <w:rPr>
          <w:rStyle w:val="CommentTok"/>
        </w:rPr>
        <w:t xml:space="preserve"># 12 predictions, each compound co-predicted with the ATP cofactor</w:t>
      </w:r>
    </w:p>
    <w:p>
      <w:pPr>
        <w:pStyle w:val="FirstParagraph"/>
      </w:pPr>
      <w:r>
        <w:t xml:space="preserve">The</w:t>
      </w:r>
      <w:r>
        <w:t xml:space="preserve"> </w:t>
      </w:r>
      <w:r>
        <w:rPr>
          <w:rStyle w:val="VerbatimChar"/>
        </w:rPr>
        <w:t xml:space="preserve">CompoundLibrary</w:t>
      </w:r>
      <w:r>
        <w:t xml:space="preserve"> </w:t>
      </w:r>
      <w:r>
        <w:t xml:space="preserve">tool expands a combinatorial template defined in SMILES notation into all possible compounds, tracking which fragment was used at each position. The</w:t>
      </w:r>
      <w:r>
        <w:t xml:space="preserve"> </w:t>
      </w:r>
      <w:r>
        <w:rPr>
          <w:rStyle w:val="VerbatimChar"/>
        </w:rPr>
        <w:t xml:space="preserve">Bundle(Each(library), cofactor)</w:t>
      </w:r>
      <w:r>
        <w:t xml:space="preserve"> </w:t>
      </w:r>
      <w:r>
        <w:t xml:space="preserve">expression ensures that each library compound is predicted in the presence of ATP as a cofactor — a common experimental scenario. The framework records which fragments contributed to each prediction, enabling structure-activity analysis at the fragment level.</w:t>
      </w:r>
    </w:p>
    <w:bookmarkEnd w:id="20"/>
    <w:bookmarkStart w:id="21" w:name="iterative-sequence-optimization"/>
    <w:p>
      <w:pPr>
        <w:pStyle w:val="Heading3"/>
      </w:pPr>
      <w:r>
        <w:t xml:space="preserve">Iterative sequence optimization</w:t>
      </w:r>
    </w:p>
    <w:p>
      <w:pPr>
        <w:pStyle w:val="FirstParagraph"/>
      </w:pPr>
      <w:r>
        <w:t xml:space="preserve">Many protein engineering campaigns involve multiple rounds of design and evaluation. BioPipelines supports this directly within a single workflow definition:</w:t>
      </w:r>
    </w:p>
    <w:p>
      <w:pPr>
        <w:pStyle w:val="SourceCode"/>
      </w:pPr>
      <w:r>
        <w:rPr>
          <w:rStyle w:val="ControlFlowTok"/>
        </w:rPr>
        <w:t xml:space="preserve">with</w:t>
      </w:r>
      <w:r>
        <w:rPr>
          <w:rStyle w:val="NormalTok"/>
        </w:rPr>
        <w:t xml:space="preserve"> Pipeline(project</w:t>
      </w:r>
      <w:r>
        <w:rPr>
          <w:rStyle w:val="OperatorTok"/>
        </w:rPr>
        <w:t xml:space="preserve">=</w:t>
      </w:r>
      <w:r>
        <w:rPr>
          <w:rStyle w:val="StringTok"/>
        </w:rPr>
        <w:t xml:space="preserve">"Optimization"</w:t>
      </w:r>
      <w:r>
        <w:rPr>
          <w:rStyle w:val="NormalTok"/>
        </w:rPr>
        <w:t xml:space="preserve">, job</w:t>
      </w:r>
      <w:r>
        <w:rPr>
          <w:rStyle w:val="OperatorTok"/>
        </w:rPr>
        <w:t xml:space="preserve">=</w:t>
      </w:r>
      <w:r>
        <w:rPr>
          <w:rStyle w:val="StringTok"/>
        </w:rPr>
        <w:t xml:space="preserve">"BindingOptimization"</w:t>
      </w:r>
      <w:r>
        <w:rPr>
          <w:rStyle w:val="NormalTok"/>
        </w:rPr>
        <w:t xml:space="preserve">):</w:t>
      </w:r>
      <w:r>
        <w:br/>
      </w:r>
      <w:r>
        <w:rPr>
          <w:rStyle w:val="NormalTok"/>
        </w:rPr>
        <w:t xml:space="preserve">    Resources(gpu</w:t>
      </w:r>
      <w:r>
        <w:rPr>
          <w:rStyle w:val="OperatorTok"/>
        </w:rPr>
        <w:t xml:space="preserve">=</w:t>
      </w:r>
      <w:r>
        <w:rPr>
          <w:rStyle w:val="StringTok"/>
        </w:rPr>
        <w:t xml:space="preserve">"A100"</w:t>
      </w:r>
      <w:r>
        <w:rPr>
          <w:rStyle w:val="NormalTok"/>
        </w:rPr>
        <w:t xml:space="preserve">, time</w:t>
      </w:r>
      <w:r>
        <w:rPr>
          <w:rStyle w:val="OperatorTok"/>
        </w:rPr>
        <w:t xml:space="preserve">=</w:t>
      </w:r>
      <w:r>
        <w:rPr>
          <w:rStyle w:val="StringTok"/>
        </w:rPr>
        <w:t xml:space="preserve">"4:00:00"</w:t>
      </w:r>
      <w:r>
        <w:rPr>
          <w:rStyle w:val="NormalTok"/>
        </w:rPr>
        <w:t xml:space="preserve">, memory</w:t>
      </w:r>
      <w:r>
        <w:rPr>
          <w:rStyle w:val="OperatorTok"/>
        </w:rPr>
        <w:t xml:space="preserve">=</w:t>
      </w:r>
      <w:r>
        <w:rPr>
          <w:rStyle w:val="StringTok"/>
        </w:rPr>
        <w:t xml:space="preserve">"16GB"</w:t>
      </w:r>
      <w:r>
        <w:rPr>
          <w:rStyle w:val="NormalTok"/>
        </w:rPr>
        <w:t xml:space="preserve">)</w:t>
      </w:r>
      <w:r>
        <w:br/>
      </w:r>
      <w:r>
        <w:br/>
      </w:r>
      <w:r>
        <w:rPr>
          <w:rStyle w:val="NormalTok"/>
        </w:rPr>
        <w:t xml:space="preserve">    protein </w:t>
      </w:r>
      <w:r>
        <w:rPr>
          <w:rStyle w:val="OperatorTok"/>
        </w:rPr>
        <w:t xml:space="preserve">=</w:t>
      </w:r>
      <w:r>
        <w:rPr>
          <w:rStyle w:val="NormalTok"/>
        </w:rPr>
        <w:t xml:space="preserve"> PDB(</w:t>
      </w:r>
      <w:r>
        <w:rPr>
          <w:rStyle w:val="StringTok"/>
        </w:rPr>
        <w:t xml:space="preserve">"6U32"</w:t>
      </w:r>
      <w:r>
        <w:rPr>
          <w:rStyle w:val="NormalTok"/>
        </w:rPr>
        <w:t xml:space="preserve">)</w:t>
      </w:r>
      <w:r>
        <w:br/>
      </w:r>
      <w:r>
        <w:rPr>
          <w:rStyle w:val="NormalTok"/>
        </w:rPr>
        <w:t xml:space="preserve">    ligand </w:t>
      </w:r>
      <w:r>
        <w:rPr>
          <w:rStyle w:val="OperatorTok"/>
        </w:rPr>
        <w:t xml:space="preserve">=</w:t>
      </w:r>
      <w:r>
        <w:rPr>
          <w:rStyle w:val="NormalTok"/>
        </w:rPr>
        <w:t xml:space="preserve"> Ligand(smiles</w:t>
      </w:r>
      <w:r>
        <w:rPr>
          <w:rStyle w:val="OperatorTok"/>
        </w:rPr>
        <w:t xml:space="preserve">=</w:t>
      </w:r>
      <w:r>
        <w:rPr>
          <w:rStyle w:val="StringTok"/>
        </w:rPr>
        <w:t xml:space="preserve">"O=C(...)NCCOCCCCCCCl"</w:t>
      </w:r>
      <w:r>
        <w:rPr>
          <w:rStyle w:val="NormalTok"/>
        </w:rPr>
        <w:t xml:space="preserve">, ids</w:t>
      </w:r>
      <w:r>
        <w:rPr>
          <w:rStyle w:val="OperatorTok"/>
        </w:rPr>
        <w:t xml:space="preserve">=</w:t>
      </w:r>
      <w:r>
        <w:rPr>
          <w:rStyle w:val="StringTok"/>
        </w:rPr>
        <w:t xml:space="preserve">"HALOTAG_LIGAND"</w:t>
      </w:r>
      <w:r>
        <w:rPr>
          <w:rStyle w:val="NormalTok"/>
        </w:rPr>
        <w:t xml:space="preserve">)</w:t>
      </w:r>
      <w:r>
        <w:br/>
      </w:r>
      <w:r>
        <w:br/>
      </w:r>
      <w:r>
        <w:rPr>
          <w:rStyle w:val="NormalTok"/>
        </w:rPr>
        <w:t xml:space="preserve">    current_best </w:t>
      </w:r>
      <w:r>
        <w:rPr>
          <w:rStyle w:val="OperatorTok"/>
        </w:rPr>
        <w:t xml:space="preserve">=</w:t>
      </w:r>
      <w:r>
        <w:rPr>
          <w:rStyle w:val="NormalTok"/>
        </w:rPr>
        <w:t xml:space="preserve"> Boltz2(proteins</w:t>
      </w:r>
      <w:r>
        <w:rPr>
          <w:rStyle w:val="OperatorTok"/>
        </w:rPr>
        <w:t xml:space="preserve">=</w:t>
      </w:r>
      <w:r>
        <w:rPr>
          <w:rStyle w:val="NormalTok"/>
        </w:rPr>
        <w:t xml:space="preserve">protein, ligands</w:t>
      </w:r>
      <w:r>
        <w:rPr>
          <w:rStyle w:val="OperatorTok"/>
        </w:rPr>
        <w:t xml:space="preserve">=</w:t>
      </w:r>
      <w:r>
        <w:rPr>
          <w:rStyle w:val="NormalTok"/>
        </w:rPr>
        <w:t xml:space="preserve">ligand)</w:t>
      </w:r>
      <w:r>
        <w:br/>
      </w:r>
      <w:r>
        <w:rPr>
          <w:rStyle w:val="NormalTok"/>
        </w:rPr>
        <w:t xml:space="preserve">    current_best </w:t>
      </w:r>
      <w:r>
        <w:rPr>
          <w:rStyle w:val="OperatorTok"/>
        </w:rPr>
        <w:t xml:space="preserve">=</w:t>
      </w:r>
      <w:r>
        <w:rPr>
          <w:rStyle w:val="NormalTok"/>
        </w:rPr>
        <w:t xml:space="preserve"> Panda(table</w:t>
      </w:r>
      <w:r>
        <w:rPr>
          <w:rStyle w:val="OperatorTok"/>
        </w:rPr>
        <w:t xml:space="preserve">=</w:t>
      </w:r>
      <w:r>
        <w:rPr>
          <w:rStyle w:val="NormalTok"/>
        </w:rPr>
        <w:t xml:space="preserve">current_best.tables.affinity,</w:t>
      </w:r>
      <w:r>
        <w:br/>
      </w:r>
      <w:r>
        <w:rPr>
          <w:rStyle w:val="NormalTok"/>
        </w:rPr>
        <w:t xml:space="preserve">                         operations</w:t>
      </w:r>
      <w:r>
        <w:rPr>
          <w:rStyle w:val="OperatorTok"/>
        </w:rPr>
        <w:t xml:space="preserve">=</w:t>
      </w:r>
      <w:r>
        <w:rPr>
          <w:rStyle w:val="NormalTok"/>
        </w:rPr>
        <w:t xml:space="preserve">[], pool</w:t>
      </w:r>
      <w:r>
        <w:rPr>
          <w:rStyle w:val="OperatorTok"/>
        </w:rPr>
        <w:t xml:space="preserve">=</w:t>
      </w:r>
      <w:r>
        <w:rPr>
          <w:rStyle w:val="NormalTok"/>
        </w:rPr>
        <w:t xml:space="preserve">current_best)</w:t>
      </w:r>
      <w:r>
        <w:br/>
      </w:r>
      <w:r>
        <w:br/>
      </w:r>
      <w:r>
        <w:rPr>
          <w:rStyle w:val="NormalTok"/>
        </w:rPr>
        <w:t xml:space="preserve">    </w:t>
      </w:r>
      <w:r>
        <w:rPr>
          <w:rStyle w:val="ControlFlowTok"/>
        </w:rPr>
        <w:t xml:space="preserve">for</w:t>
      </w:r>
      <w:r>
        <w:rPr>
          <w:rStyle w:val="NormalTok"/>
        </w:rPr>
        <w:t xml:space="preserve"> cycle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Suffix(</w:t>
      </w:r>
      <w:r>
        <w:rPr>
          <w:rStyle w:val="SpecialStringTok"/>
        </w:rPr>
        <w:t xml:space="preserve">f"Cycle</w:t>
      </w:r>
      <w:r>
        <w:rPr>
          <w:rStyle w:val="SpecialCharTok"/>
        </w:rPr>
        <w:t xml:space="preserve">{</w:t>
      </w:r>
      <w:r>
        <w:rPr>
          <w:rStyle w:val="NormalTok"/>
        </w:rPr>
        <w:t xml:space="preserve">cycle</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Identify residues near the ligand binding site</w:t>
      </w:r>
      <w:r>
        <w:br/>
      </w:r>
      <w:r>
        <w:rPr>
          <w:rStyle w:val="NormalTok"/>
        </w:rPr>
        <w:t xml:space="preserve">        pocket </w:t>
      </w:r>
      <w:r>
        <w:rPr>
          <w:rStyle w:val="OperatorTok"/>
        </w:rPr>
        <w:t xml:space="preserve">=</w:t>
      </w:r>
      <w:r>
        <w:rPr>
          <w:rStyle w:val="NormalTok"/>
        </w:rPr>
        <w:t xml:space="preserve"> DistanceSelector(structures</w:t>
      </w:r>
      <w:r>
        <w:rPr>
          <w:rStyle w:val="OperatorTok"/>
        </w:rPr>
        <w:t xml:space="preserve">=</w:t>
      </w:r>
      <w:r>
        <w:rPr>
          <w:rStyle w:val="NormalTok"/>
        </w:rPr>
        <w:t xml:space="preserve">current_best,</w:t>
      </w:r>
      <w:r>
        <w:br/>
      </w:r>
      <w:r>
        <w:rPr>
          <w:rStyle w:val="NormalTok"/>
        </w:rPr>
        <w:t xml:space="preserve">                                  ligand</w:t>
      </w:r>
      <w:r>
        <w:rPr>
          <w:rStyle w:val="OperatorTok"/>
        </w:rPr>
        <w:t xml:space="preserve">=</w:t>
      </w:r>
      <w:r>
        <w:rPr>
          <w:rStyle w:val="StringTok"/>
        </w:rPr>
        <w:t xml:space="preserve">"LIG"</w:t>
      </w:r>
      <w:r>
        <w:rPr>
          <w:rStyle w:val="NormalTok"/>
        </w:rPr>
        <w:t xml:space="preserve">, distance</w:t>
      </w:r>
      <w:r>
        <w:rPr>
          <w:rStyle w:val="OperatorTok"/>
        </w:rPr>
        <w:t xml:space="preserve">=</w:t>
      </w:r>
      <w:r>
        <w:rPr>
          <w:rStyle w:val="DecValTok"/>
        </w:rPr>
        <w:t xml:space="preserve">5</w:t>
      </w:r>
      <w:r>
        <w:rPr>
          <w:rStyle w:val="NormalTok"/>
        </w:rPr>
        <w:t xml:space="preserve">)</w:t>
      </w:r>
      <w:r>
        <w:br/>
      </w:r>
      <w:r>
        <w:br/>
      </w:r>
      <w:r>
        <w:rPr>
          <w:rStyle w:val="NormalTok"/>
        </w:rPr>
        <w:t xml:space="preserve">        </w:t>
      </w:r>
      <w:r>
        <w:rPr>
          <w:rStyle w:val="CommentTok"/>
        </w:rPr>
        <w:t xml:space="preserve"># Generate 1000 sequence variants near the binding site</w:t>
      </w:r>
      <w:r>
        <w:br/>
      </w:r>
      <w:r>
        <w:rPr>
          <w:rStyle w:val="NormalTok"/>
        </w:rPr>
        <w:t xml:space="preserve">        variants </w:t>
      </w:r>
      <w:r>
        <w:rPr>
          <w:rStyle w:val="OperatorTok"/>
        </w:rPr>
        <w:t xml:space="preserve">=</w:t>
      </w:r>
      <w:r>
        <w:rPr>
          <w:rStyle w:val="NormalTok"/>
        </w:rPr>
        <w:t xml:space="preserve"> LigandMPNN(structures</w:t>
      </w:r>
      <w:r>
        <w:rPr>
          <w:rStyle w:val="OperatorTok"/>
        </w:rPr>
        <w:t xml:space="preserve">=</w:t>
      </w:r>
      <w:r>
        <w:rPr>
          <w:rStyle w:val="NormalTok"/>
        </w:rPr>
        <w:t xml:space="preserve">current_best,</w:t>
      </w:r>
      <w:r>
        <w:br/>
      </w:r>
      <w:r>
        <w:rPr>
          <w:rStyle w:val="NormalTok"/>
        </w:rPr>
        <w:t xml:space="preserve">                              ligand</w:t>
      </w:r>
      <w:r>
        <w:rPr>
          <w:rStyle w:val="OperatorTok"/>
        </w:rPr>
        <w:t xml:space="preserve">=</w:t>
      </w:r>
      <w:r>
        <w:rPr>
          <w:rStyle w:val="StringTok"/>
        </w:rPr>
        <w:t xml:space="preserve">"LIG"</w:t>
      </w:r>
      <w:r>
        <w:rPr>
          <w:rStyle w:val="NormalTok"/>
        </w:rPr>
        <w:t xml:space="preserve">,</w:t>
      </w:r>
      <w:r>
        <w:br/>
      </w:r>
      <w:r>
        <w:rPr>
          <w:rStyle w:val="NormalTok"/>
        </w:rPr>
        <w:t xml:space="preserve">                              num_sequences</w:t>
      </w:r>
      <w:r>
        <w:rPr>
          <w:rStyle w:val="OperatorTok"/>
        </w:rPr>
        <w:t xml:space="preserve">=</w:t>
      </w:r>
      <w:r>
        <w:rPr>
          <w:rStyle w:val="DecValTok"/>
        </w:rPr>
        <w:t xml:space="preserve">1000</w:t>
      </w:r>
      <w:r>
        <w:rPr>
          <w:rStyle w:val="NormalTok"/>
        </w:rPr>
        <w:t xml:space="preserve">,</w:t>
      </w:r>
      <w:r>
        <w:br/>
      </w:r>
      <w:r>
        <w:rPr>
          <w:rStyle w:val="NormalTok"/>
        </w:rPr>
        <w:t xml:space="preserve">                              redesigned</w:t>
      </w:r>
      <w:r>
        <w:rPr>
          <w:rStyle w:val="OperatorTok"/>
        </w:rPr>
        <w:t xml:space="preserve">=</w:t>
      </w:r>
      <w:r>
        <w:rPr>
          <w:rStyle w:val="NormalTok"/>
        </w:rPr>
        <w:t xml:space="preserve">pocket.tables.selections.within)</w:t>
      </w:r>
      <w:r>
        <w:br/>
      </w:r>
      <w:r>
        <w:br/>
      </w:r>
      <w:r>
        <w:rPr>
          <w:rStyle w:val="NormalTok"/>
        </w:rPr>
        <w:t xml:space="preserve">        </w:t>
      </w:r>
      <w:r>
        <w:rPr>
          <w:rStyle w:val="CommentTok"/>
        </w:rPr>
        <w:t xml:space="preserve"># Analyze mutation frequencies and compose new candidates</w:t>
      </w:r>
      <w:r>
        <w:br/>
      </w:r>
      <w:r>
        <w:rPr>
          <w:rStyle w:val="NormalTok"/>
        </w:rPr>
        <w:t xml:space="preserve">        profile </w:t>
      </w:r>
      <w:r>
        <w:rPr>
          <w:rStyle w:val="OperatorTok"/>
        </w:rPr>
        <w:t xml:space="preserve">=</w:t>
      </w:r>
      <w:r>
        <w:rPr>
          <w:rStyle w:val="NormalTok"/>
        </w:rPr>
        <w:t xml:space="preserve"> MutationProfiler(original</w:t>
      </w:r>
      <w:r>
        <w:rPr>
          <w:rStyle w:val="OperatorTok"/>
        </w:rPr>
        <w:t xml:space="preserve">=</w:t>
      </w:r>
      <w:r>
        <w:rPr>
          <w:rStyle w:val="NormalTok"/>
        </w:rPr>
        <w:t xml:space="preserve">current_best, mutants</w:t>
      </w:r>
      <w:r>
        <w:rPr>
          <w:rStyle w:val="OperatorTok"/>
        </w:rPr>
        <w:t xml:space="preserve">=</w:t>
      </w:r>
      <w:r>
        <w:rPr>
          <w:rStyle w:val="NormalTok"/>
        </w:rPr>
        <w:t xml:space="preserve">variants)</w:t>
      </w:r>
      <w:r>
        <w:br/>
      </w:r>
      <w:r>
        <w:rPr>
          <w:rStyle w:val="NormalTok"/>
        </w:rPr>
        <w:t xml:space="preserve">        candidates </w:t>
      </w:r>
      <w:r>
        <w:rPr>
          <w:rStyle w:val="OperatorTok"/>
        </w:rPr>
        <w:t xml:space="preserve">=</w:t>
      </w:r>
      <w:r>
        <w:rPr>
          <w:rStyle w:val="NormalTok"/>
        </w:rPr>
        <w:t xml:space="preserve"> MutationComposer(</w:t>
      </w:r>
      <w:r>
        <w:br/>
      </w:r>
      <w:r>
        <w:rPr>
          <w:rStyle w:val="NormalTok"/>
        </w:rPr>
        <w:t xml:space="preserve">            frequencies</w:t>
      </w:r>
      <w:r>
        <w:rPr>
          <w:rStyle w:val="OperatorTok"/>
        </w:rPr>
        <w:t xml:space="preserve">=</w:t>
      </w:r>
      <w:r>
        <w:rPr>
          <w:rStyle w:val="NormalTok"/>
        </w:rPr>
        <w:t xml:space="preserve">profile.tables.absolute_frequencies,</w:t>
      </w:r>
      <w:r>
        <w:br/>
      </w:r>
      <w:r>
        <w:rPr>
          <w:rStyle w:val="NormalTok"/>
        </w:rPr>
        <w:t xml:space="preserve">            num_sequences</w:t>
      </w:r>
      <w:r>
        <w:rPr>
          <w:rStyle w:val="OperatorTok"/>
        </w:rPr>
        <w:t xml:space="preserve">=</w:t>
      </w:r>
      <w:r>
        <w:rPr>
          <w:rStyle w:val="DecValTok"/>
        </w:rPr>
        <w:t xml:space="preserve">3</w:t>
      </w:r>
      <w:r>
        <w:rPr>
          <w:rStyle w:val="NormalTok"/>
        </w:rPr>
        <w:t xml:space="preserve">, mode</w:t>
      </w:r>
      <w:r>
        <w:rPr>
          <w:rStyle w:val="OperatorTok"/>
        </w:rPr>
        <w:t xml:space="preserve">=</w:t>
      </w:r>
      <w:r>
        <w:rPr>
          <w:rStyle w:val="StringTok"/>
        </w:rPr>
        <w:t xml:space="preserve">"weighted_random"</w:t>
      </w:r>
      <w:r>
        <w:rPr>
          <w:rStyle w:val="NormalTok"/>
        </w:rPr>
        <w:t xml:space="preserve">, max_mutations</w:t>
      </w:r>
      <w:r>
        <w:rPr>
          <w:rStyle w:val="OperatorTok"/>
        </w:rPr>
        <w:t xml:space="preserve">=</w:t>
      </w:r>
      <w:r>
        <w:rPr>
          <w:rStyle w:val="DecValTok"/>
        </w:rPr>
        <w:t xml:space="preserve">3</w:t>
      </w:r>
      <w:r>
        <w:rPr>
          <w:rStyle w:val="NormalTok"/>
        </w:rPr>
        <w:t xml:space="preserve">)</w:t>
      </w:r>
      <w:r>
        <w:br/>
      </w:r>
      <w:r>
        <w:br/>
      </w:r>
      <w:r>
        <w:rPr>
          <w:rStyle w:val="NormalTok"/>
        </w:rPr>
        <w:t xml:space="preserve">        </w:t>
      </w:r>
      <w:r>
        <w:rPr>
          <w:rStyle w:val="CommentTok"/>
        </w:rPr>
        <w:t xml:space="preserve"># Predict structures and select the best across all cycles</w:t>
      </w:r>
      <w:r>
        <w:br/>
      </w:r>
      <w:r>
        <w:rPr>
          <w:rStyle w:val="NormalTok"/>
        </w:rPr>
        <w:t xml:space="preserve">        predicted </w:t>
      </w:r>
      <w:r>
        <w:rPr>
          <w:rStyle w:val="OperatorTok"/>
        </w:rPr>
        <w:t xml:space="preserve">=</w:t>
      </w:r>
      <w:r>
        <w:rPr>
          <w:rStyle w:val="NormalTok"/>
        </w:rPr>
        <w:t xml:space="preserve"> Boltz2(proteins</w:t>
      </w:r>
      <w:r>
        <w:rPr>
          <w:rStyle w:val="OperatorTok"/>
        </w:rPr>
        <w:t xml:space="preserve">=</w:t>
      </w:r>
      <w:r>
        <w:rPr>
          <w:rStyle w:val="NormalTok"/>
        </w:rPr>
        <w:t xml:space="preserve">candidates, ligands</w:t>
      </w:r>
      <w:r>
        <w:rPr>
          <w:rStyle w:val="OperatorTok"/>
        </w:rPr>
        <w:t xml:space="preserve">=</w:t>
      </w:r>
      <w:r>
        <w:rPr>
          <w:rStyle w:val="NormalTok"/>
        </w:rPr>
        <w:t xml:space="preserve">ligand)</w:t>
      </w:r>
      <w:r>
        <w:br/>
      </w:r>
      <w:r>
        <w:rPr>
          <w:rStyle w:val="NormalTok"/>
        </w:rPr>
        <w:t xml:space="preserve">        current_best </w:t>
      </w:r>
      <w:r>
        <w:rPr>
          <w:rStyle w:val="OperatorTok"/>
        </w:rPr>
        <w:t xml:space="preserve">=</w:t>
      </w:r>
      <w:r>
        <w:rPr>
          <w:rStyle w:val="NormalTok"/>
        </w:rPr>
        <w:t xml:space="preserve"> Panda(</w:t>
      </w:r>
      <w:r>
        <w:br/>
      </w:r>
      <w:r>
        <w:rPr>
          <w:rStyle w:val="NormalTok"/>
        </w:rPr>
        <w:t xml:space="preserve">            tables</w:t>
      </w:r>
      <w:r>
        <w:rPr>
          <w:rStyle w:val="OperatorTok"/>
        </w:rPr>
        <w:t xml:space="preserve">=</w:t>
      </w:r>
      <w:r>
        <w:rPr>
          <w:rStyle w:val="NormalTok"/>
        </w:rPr>
        <w:t xml:space="preserve">[current_best.tables.result, predicted.tables.affinity],</w:t>
      </w:r>
      <w:r>
        <w:br/>
      </w:r>
      <w:r>
        <w:rPr>
          <w:rStyle w:val="NormalTok"/>
        </w:rPr>
        <w:t xml:space="preserve">            operations</w:t>
      </w:r>
      <w:r>
        <w:rPr>
          <w:rStyle w:val="OperatorTok"/>
        </w:rPr>
        <w:t xml:space="preserve">=</w:t>
      </w:r>
      <w:r>
        <w:rPr>
          <w:rStyle w:val="NormalTok"/>
        </w:rPr>
        <w:t xml:space="preserve">[</w:t>
      </w:r>
      <w:r>
        <w:br/>
      </w:r>
      <w:r>
        <w:rPr>
          <w:rStyle w:val="NormalTok"/>
        </w:rPr>
        <w:t xml:space="preserve">                Panda.concat(add_source</w:t>
      </w:r>
      <w:r>
        <w:rPr>
          <w:rStyle w:val="OperatorTok"/>
        </w:rPr>
        <w:t xml:space="preserve">=</w:t>
      </w:r>
      <w:r>
        <w:rPr>
          <w:rStyle w:val="VariableTok"/>
        </w:rPr>
        <w:t xml:space="preserve">True</w:t>
      </w:r>
      <w:r>
        <w:rPr>
          <w:rStyle w:val="NormalTok"/>
        </w:rPr>
        <w:t xml:space="preserve">),</w:t>
      </w:r>
      <w:r>
        <w:br/>
      </w:r>
      <w:r>
        <w:rPr>
          <w:rStyle w:val="NormalTok"/>
        </w:rPr>
        <w:t xml:space="preserve">                Panda.sort(</w:t>
      </w:r>
      <w:r>
        <w:rPr>
          <w:rStyle w:val="StringTok"/>
        </w:rPr>
        <w:t xml:space="preserve">"affinity_pred_value"</w:t>
      </w:r>
      <w:r>
        <w:rPr>
          <w:rStyle w:val="NormalTok"/>
        </w:rPr>
        <w:t xml:space="preserve">, ascending</w:t>
      </w:r>
      <w:r>
        <w:rPr>
          <w:rStyle w:val="OperatorTok"/>
        </w:rPr>
        <w:t xml:space="preserve">=</w:t>
      </w:r>
      <w:r>
        <w:rPr>
          <w:rStyle w:val="VariableTok"/>
        </w:rPr>
        <w:t xml:space="preserve">True</w:t>
      </w:r>
      <w:r>
        <w:rPr>
          <w:rStyle w:val="NormalTok"/>
        </w:rPr>
        <w:t xml:space="preserve">),</w:t>
      </w:r>
      <w:r>
        <w:br/>
      </w:r>
      <w:r>
        <w:rPr>
          <w:rStyle w:val="NormalTok"/>
        </w:rPr>
        <w:t xml:space="preserve">                Panda.head(</w:t>
      </w:r>
      <w:r>
        <w:rPr>
          <w:rStyle w:val="DecValTok"/>
        </w:rPr>
        <w:t xml:space="preserve">1</w:t>
      </w:r>
      <w:r>
        <w:rPr>
          <w:rStyle w:val="NormalTok"/>
        </w:rPr>
        <w:t xml:space="preserve">)</w:t>
      </w:r>
      <w:r>
        <w:br/>
      </w:r>
      <w:r>
        <w:rPr>
          <w:rStyle w:val="NormalTok"/>
        </w:rPr>
        <w:t xml:space="preserve">            ],</w:t>
      </w:r>
      <w:r>
        <w:br/>
      </w:r>
      <w:r>
        <w:rPr>
          <w:rStyle w:val="NormalTok"/>
        </w:rPr>
        <w:t xml:space="preserve">            pool</w:t>
      </w:r>
      <w:r>
        <w:rPr>
          <w:rStyle w:val="OperatorTok"/>
        </w:rPr>
        <w:t xml:space="preserve">=</w:t>
      </w:r>
      <w:r>
        <w:rPr>
          <w:rStyle w:val="NormalTok"/>
        </w:rPr>
        <w:t xml:space="preserve">[current_best, predicted]</w:t>
      </w:r>
      <w:r>
        <w:br/>
      </w:r>
      <w:r>
        <w:rPr>
          <w:rStyle w:val="NormalTok"/>
        </w:rPr>
        <w:t xml:space="preserve">        )</w:t>
      </w:r>
    </w:p>
    <w:p>
      <w:pPr>
        <w:pStyle w:val="FirstParagraph"/>
      </w:pPr>
      <w:r>
        <w:t xml:space="preserve">Each cycle generates sequence variants near the binding pocket, profiles mutation frequencies, composes new candidates by weighted sampling from the observed distribution, predicts their structures, and selects the overall best design. The</w:t>
      </w:r>
      <w:r>
        <w:t xml:space="preserve"> </w:t>
      </w:r>
      <w:r>
        <w:rPr>
          <w:rStyle w:val="VerbatimChar"/>
        </w:rPr>
        <w:t xml:space="preserve">current_best</w:t>
      </w:r>
      <w:r>
        <w:t xml:space="preserve"> </w:t>
      </w:r>
      <w:r>
        <w:t xml:space="preserve">variable accumulates the best result across cycles, carrying forward the corresponding structure files. This iterative refinement — analogous to directed evolution but performed computationally — can identify beneficial mutations in specific positions before any experimental testing.</w:t>
      </w:r>
    </w:p>
    <w:bookmarkEnd w:id="21"/>
    <w:bookmarkStart w:id="22" w:name="X09e7cfc1f4edbddf088ba6635226766b195715e"/>
    <w:p>
      <w:pPr>
        <w:pStyle w:val="Heading3"/>
      </w:pPr>
      <w:r>
        <w:t xml:space="preserve">From designed protein to DNA: gene synthesis preparation</w:t>
      </w:r>
    </w:p>
    <w:p>
      <w:pPr>
        <w:pStyle w:val="FirstParagraph"/>
      </w:pPr>
      <w:r>
        <w:t xml:space="preserve">A common endpoint of any computational design campaign is ordering synthetic genes for experimental characterization. This final step — reverse-translating a protein sequence into codon-optimized DNA — is typically performed manually through vendor websites, one sequence at a time. BioPipelines integrates this step directly into the workflow, so the top designs from a structure prediction run can be converted to synthesis-ready DNA sequences without leaving the pipeline:</w:t>
      </w:r>
    </w:p>
    <w:p>
      <w:pPr>
        <w:pStyle w:val="SourceCode"/>
      </w:pPr>
      <w:r>
        <w:rPr>
          <w:rStyle w:val="ImportTok"/>
        </w:rPr>
        <w:t xml:space="preserve">from</w:t>
      </w:r>
      <w:r>
        <w:rPr>
          <w:rStyle w:val="NormalTok"/>
        </w:rPr>
        <w:t xml:space="preserve"> biopipelines.pipeline </w:t>
      </w:r>
      <w:r>
        <w:rPr>
          <w:rStyle w:val="ImportTok"/>
        </w:rPr>
        <w:t xml:space="preserve">import</w:t>
      </w:r>
      <w:r>
        <w:rPr>
          <w:rStyle w:val="NormalTok"/>
        </w:rPr>
        <w:t xml:space="preserve"> </w:t>
      </w:r>
      <w:r>
        <w:rPr>
          <w:rStyle w:val="OperatorTok"/>
        </w:rPr>
        <w:t xml:space="preserve">*</w:t>
      </w:r>
      <w:r>
        <w:br/>
      </w:r>
      <w:r>
        <w:rPr>
          <w:rStyle w:val="ImportTok"/>
        </w:rPr>
        <w:t xml:space="preserve">from</w:t>
      </w:r>
      <w:r>
        <w:rPr>
          <w:rStyle w:val="NormalTok"/>
        </w:rPr>
        <w:t xml:space="preserve"> biopipelines.entities </w:t>
      </w:r>
      <w:r>
        <w:rPr>
          <w:rStyle w:val="ImportTok"/>
        </w:rPr>
        <w:t xml:space="preserve">import</w:t>
      </w:r>
      <w:r>
        <w:rPr>
          <w:rStyle w:val="NormalTok"/>
        </w:rPr>
        <w:t xml:space="preserve"> </w:t>
      </w:r>
      <w:r>
        <w:rPr>
          <w:rStyle w:val="OperatorTok"/>
        </w:rPr>
        <w:t xml:space="preserve">*</w:t>
      </w:r>
      <w:r>
        <w:br/>
      </w:r>
      <w:r>
        <w:rPr>
          <w:rStyle w:val="ImportTok"/>
        </w:rPr>
        <w:t xml:space="preserve">from</w:t>
      </w:r>
      <w:r>
        <w:rPr>
          <w:rStyle w:val="NormalTok"/>
        </w:rPr>
        <w:t xml:space="preserve"> biopipelines.rfdiffusion </w:t>
      </w:r>
      <w:r>
        <w:rPr>
          <w:rStyle w:val="ImportTok"/>
        </w:rPr>
        <w:t xml:space="preserve">import</w:t>
      </w:r>
      <w:r>
        <w:rPr>
          <w:rStyle w:val="NormalTok"/>
        </w:rPr>
        <w:t xml:space="preserve"> RFdiffusion</w:t>
      </w:r>
      <w:r>
        <w:br/>
      </w:r>
      <w:r>
        <w:rPr>
          <w:rStyle w:val="ImportTok"/>
        </w:rPr>
        <w:t xml:space="preserve">from</w:t>
      </w:r>
      <w:r>
        <w:rPr>
          <w:rStyle w:val="NormalTok"/>
        </w:rPr>
        <w:t xml:space="preserve"> biopipelines.protein_mpnn </w:t>
      </w:r>
      <w:r>
        <w:rPr>
          <w:rStyle w:val="ImportTok"/>
        </w:rPr>
        <w:t xml:space="preserve">import</w:t>
      </w:r>
      <w:r>
        <w:rPr>
          <w:rStyle w:val="NormalTok"/>
        </w:rPr>
        <w:t xml:space="preserve"> ProteinMPNN</w:t>
      </w:r>
      <w:r>
        <w:br/>
      </w:r>
      <w:r>
        <w:rPr>
          <w:rStyle w:val="ImportTok"/>
        </w:rPr>
        <w:t xml:space="preserve">from</w:t>
      </w:r>
      <w:r>
        <w:rPr>
          <w:rStyle w:val="NormalTok"/>
        </w:rPr>
        <w:t xml:space="preserve"> biopipelines.alphafold </w:t>
      </w:r>
      <w:r>
        <w:rPr>
          <w:rStyle w:val="ImportTok"/>
        </w:rPr>
        <w:t xml:space="preserve">import</w:t>
      </w:r>
      <w:r>
        <w:rPr>
          <w:rStyle w:val="NormalTok"/>
        </w:rPr>
        <w:t xml:space="preserve"> AlphaFold</w:t>
      </w:r>
      <w:r>
        <w:br/>
      </w:r>
      <w:r>
        <w:rPr>
          <w:rStyle w:val="ImportTok"/>
        </w:rPr>
        <w:t xml:space="preserve">from</w:t>
      </w:r>
      <w:r>
        <w:rPr>
          <w:rStyle w:val="NormalTok"/>
        </w:rPr>
        <w:t xml:space="preserve"> biopipelines.panda </w:t>
      </w:r>
      <w:r>
        <w:rPr>
          <w:rStyle w:val="ImportTok"/>
        </w:rPr>
        <w:t xml:space="preserve">import</w:t>
      </w:r>
      <w:r>
        <w:rPr>
          <w:rStyle w:val="NormalTok"/>
        </w:rPr>
        <w:t xml:space="preserve"> Panda</w:t>
      </w:r>
      <w:r>
        <w:br/>
      </w:r>
      <w:r>
        <w:rPr>
          <w:rStyle w:val="ImportTok"/>
        </w:rPr>
        <w:t xml:space="preserve">from</w:t>
      </w:r>
      <w:r>
        <w:rPr>
          <w:rStyle w:val="NormalTok"/>
        </w:rPr>
        <w:t xml:space="preserve"> biopipelines.dna_encoder </w:t>
      </w:r>
      <w:r>
        <w:rPr>
          <w:rStyle w:val="ImportTok"/>
        </w:rPr>
        <w:t xml:space="preserve">import</w:t>
      </w:r>
      <w:r>
        <w:rPr>
          <w:rStyle w:val="NormalTok"/>
        </w:rPr>
        <w:t xml:space="preserve"> DNAEncoder</w:t>
      </w:r>
      <w:r>
        <w:br/>
      </w:r>
      <w:r>
        <w:br/>
      </w:r>
      <w:r>
        <w:rPr>
          <w:rStyle w:val="ControlFlowTok"/>
        </w:rPr>
        <w:t xml:space="preserve">with</w:t>
      </w:r>
      <w:r>
        <w:rPr>
          <w:rStyle w:val="NormalTok"/>
        </w:rPr>
        <w:t xml:space="preserve"> Pipeline(project</w:t>
      </w:r>
      <w:r>
        <w:rPr>
          <w:rStyle w:val="OperatorTok"/>
        </w:rPr>
        <w:t xml:space="preserve">=</w:t>
      </w:r>
      <w:r>
        <w:rPr>
          <w:rStyle w:val="StringTok"/>
        </w:rPr>
        <w:t xml:space="preserve">"GFPSensor"</w:t>
      </w:r>
      <w:r>
        <w:rPr>
          <w:rStyle w:val="NormalTok"/>
        </w:rPr>
        <w:t xml:space="preserve">, job</w:t>
      </w:r>
      <w:r>
        <w:rPr>
          <w:rStyle w:val="OperatorTok"/>
        </w:rPr>
        <w:t xml:space="preserve">=</w:t>
      </w:r>
      <w:r>
        <w:rPr>
          <w:rStyle w:val="StringTok"/>
        </w:rPr>
        <w:t xml:space="preserve">"GeneSynthesis"</w:t>
      </w:r>
      <w:r>
        <w:rPr>
          <w:rStyle w:val="NormalTok"/>
        </w:rPr>
        <w:t xml:space="preserve">):</w:t>
      </w:r>
      <w:r>
        <w:br/>
      </w:r>
      <w:r>
        <w:rPr>
          <w:rStyle w:val="NormalTok"/>
        </w:rPr>
        <w:t xml:space="preserve">    Resources(gpu</w:t>
      </w:r>
      <w:r>
        <w:rPr>
          <w:rStyle w:val="OperatorTok"/>
        </w:rPr>
        <w:t xml:space="preserve">=</w:t>
      </w:r>
      <w:r>
        <w:rPr>
          <w:rStyle w:val="StringTok"/>
        </w:rPr>
        <w:t xml:space="preserve">"A100"</w:t>
      </w:r>
      <w:r>
        <w:rPr>
          <w:rStyle w:val="NormalTok"/>
        </w:rPr>
        <w:t xml:space="preserve">, time</w:t>
      </w:r>
      <w:r>
        <w:rPr>
          <w:rStyle w:val="OperatorTok"/>
        </w:rPr>
        <w:t xml:space="preserve">=</w:t>
      </w:r>
      <w:r>
        <w:rPr>
          <w:rStyle w:val="StringTok"/>
        </w:rPr>
        <w:t xml:space="preserve">"4:00:00"</w:t>
      </w:r>
      <w:r>
        <w:rPr>
          <w:rStyle w:val="NormalTok"/>
        </w:rPr>
        <w:t xml:space="preserve">, memory</w:t>
      </w:r>
      <w:r>
        <w:rPr>
          <w:rStyle w:val="OperatorTok"/>
        </w:rPr>
        <w:t xml:space="preserve">=</w:t>
      </w:r>
      <w:r>
        <w:rPr>
          <w:rStyle w:val="StringTok"/>
        </w:rPr>
        <w:t xml:space="preserve">"16GB"</w:t>
      </w:r>
      <w:r>
        <w:rPr>
          <w:rStyle w:val="NormalTok"/>
        </w:rPr>
        <w:t xml:space="preserve">)</w:t>
      </w:r>
      <w:r>
        <w:br/>
      </w:r>
      <w:r>
        <w:br/>
      </w:r>
      <w:r>
        <w:rPr>
          <w:rStyle w:val="NormalTok"/>
        </w:rPr>
        <w:t xml:space="preserve">    gfp </w:t>
      </w:r>
      <w:r>
        <w:rPr>
          <w:rStyle w:val="OperatorTok"/>
        </w:rPr>
        <w:t xml:space="preserve">=</w:t>
      </w:r>
      <w:r>
        <w:rPr>
          <w:rStyle w:val="NormalTok"/>
        </w:rPr>
        <w:t xml:space="preserve"> PDB(</w:t>
      </w:r>
      <w:r>
        <w:rPr>
          <w:rStyle w:val="StringTok"/>
        </w:rPr>
        <w:t xml:space="preserve">"1GFL"</w:t>
      </w:r>
      <w:r>
        <w:rPr>
          <w:rStyle w:val="NormalTok"/>
        </w:rPr>
        <w:t xml:space="preserve">)</w:t>
      </w:r>
      <w:r>
        <w:br/>
      </w:r>
      <w:r>
        <w:br/>
      </w:r>
      <w:r>
        <w:rPr>
          <w:rStyle w:val="NormalTok"/>
        </w:rPr>
        <w:t xml:space="preserve">    backbones </w:t>
      </w:r>
      <w:r>
        <w:rPr>
          <w:rStyle w:val="OperatorTok"/>
        </w:rPr>
        <w:t xml:space="preserve">=</w:t>
      </w:r>
      <w:r>
        <w:rPr>
          <w:rStyle w:val="NormalTok"/>
        </w:rPr>
        <w:t xml:space="preserve"> RFdiffusion(pdb</w:t>
      </w:r>
      <w:r>
        <w:rPr>
          <w:rStyle w:val="OperatorTok"/>
        </w:rPr>
        <w:t xml:space="preserve">=</w:t>
      </w:r>
      <w:r>
        <w:rPr>
          <w:rStyle w:val="NormalTok"/>
        </w:rPr>
        <w:t xml:space="preserve">gfp,</w:t>
      </w:r>
      <w:r>
        <w:br/>
      </w:r>
      <w:r>
        <w:rPr>
          <w:rStyle w:val="NormalTok"/>
        </w:rPr>
        <w:t xml:space="preserve">                            contigs</w:t>
      </w:r>
      <w:r>
        <w:rPr>
          <w:rStyle w:val="OperatorTok"/>
        </w:rPr>
        <w:t xml:space="preserve">=</w:t>
      </w:r>
      <w:r>
        <w:rPr>
          <w:rStyle w:val="StringTok"/>
        </w:rPr>
        <w:t xml:space="preserve">'A1-142/10-20/A157-230'</w:t>
      </w:r>
      <w:r>
        <w:rPr>
          <w:rStyle w:val="NormalTok"/>
        </w:rPr>
        <w:t xml:space="preserve">,</w:t>
      </w:r>
      <w:r>
        <w:br/>
      </w:r>
      <w:r>
        <w:rPr>
          <w:rStyle w:val="NormalTok"/>
        </w:rPr>
        <w:t xml:space="preserve">                            num_designs</w:t>
      </w:r>
      <w:r>
        <w:rPr>
          <w:rStyle w:val="OperatorTok"/>
        </w:rPr>
        <w:t xml:space="preserve">=</w:t>
      </w:r>
      <w:r>
        <w:rPr>
          <w:rStyle w:val="DecValTok"/>
        </w:rPr>
        <w:t xml:space="preserve">10</w:t>
      </w:r>
      <w:r>
        <w:rPr>
          <w:rStyle w:val="NormalTok"/>
        </w:rPr>
        <w:t xml:space="preserve">)</w:t>
      </w:r>
      <w:r>
        <w:br/>
      </w:r>
      <w:r>
        <w:br/>
      </w:r>
      <w:r>
        <w:rPr>
          <w:rStyle w:val="NormalTok"/>
        </w:rPr>
        <w:t xml:space="preserve">    sequences </w:t>
      </w:r>
      <w:r>
        <w:rPr>
          <w:rStyle w:val="OperatorTok"/>
        </w:rPr>
        <w:t xml:space="preserve">=</w:t>
      </w:r>
      <w:r>
        <w:rPr>
          <w:rStyle w:val="NormalTok"/>
        </w:rPr>
        <w:t xml:space="preserve"> ProteinMPNN(structures</w:t>
      </w:r>
      <w:r>
        <w:rPr>
          <w:rStyle w:val="OperatorTok"/>
        </w:rPr>
        <w:t xml:space="preserve">=</w:t>
      </w:r>
      <w:r>
        <w:rPr>
          <w:rStyle w:val="NormalTok"/>
        </w:rPr>
        <w:t xml:space="preserve">backbones,</w:t>
      </w:r>
      <w:r>
        <w:br/>
      </w:r>
      <w:r>
        <w:rPr>
          <w:rStyle w:val="NormalTok"/>
        </w:rPr>
        <w:t xml:space="preserve">                            num_sequences</w:t>
      </w:r>
      <w:r>
        <w:rPr>
          <w:rStyle w:val="OperatorTok"/>
        </w:rPr>
        <w:t xml:space="preserve">=</w:t>
      </w:r>
      <w:r>
        <w:rPr>
          <w:rStyle w:val="DecValTok"/>
        </w:rPr>
        <w:t xml:space="preserve">10</w:t>
      </w:r>
      <w:r>
        <w:rPr>
          <w:rStyle w:val="NormalTok"/>
        </w:rPr>
        <w:t xml:space="preserve">,</w:t>
      </w:r>
      <w:r>
        <w:br/>
      </w:r>
      <w:r>
        <w:rPr>
          <w:rStyle w:val="NormalTok"/>
        </w:rPr>
        <w:t xml:space="preserve">                            redesigned</w:t>
      </w:r>
      <w:r>
        <w:rPr>
          <w:rStyle w:val="OperatorTok"/>
        </w:rPr>
        <w:t xml:space="preserve">=</w:t>
      </w:r>
      <w:r>
        <w:rPr>
          <w:rStyle w:val="NormalTok"/>
        </w:rPr>
        <w:t xml:space="preserve">backbones.tables.structures.designed)</w:t>
      </w:r>
      <w:r>
        <w:br/>
      </w:r>
      <w:r>
        <w:br/>
      </w:r>
      <w:r>
        <w:rPr>
          <w:rStyle w:val="NormalTok"/>
        </w:rPr>
        <w:t xml:space="preserve">    predictions </w:t>
      </w:r>
      <w:r>
        <w:rPr>
          <w:rStyle w:val="OperatorTok"/>
        </w:rPr>
        <w:t xml:space="preserve">=</w:t>
      </w:r>
      <w:r>
        <w:rPr>
          <w:rStyle w:val="NormalTok"/>
        </w:rPr>
        <w:t xml:space="preserve"> AlphaFold(proteins</w:t>
      </w:r>
      <w:r>
        <w:rPr>
          <w:rStyle w:val="OperatorTok"/>
        </w:rPr>
        <w:t xml:space="preserve">=</w:t>
      </w:r>
      <w:r>
        <w:rPr>
          <w:rStyle w:val="NormalTok"/>
        </w:rPr>
        <w:t xml:space="preserve">sequences)</w:t>
      </w:r>
      <w:r>
        <w:br/>
      </w:r>
      <w:r>
        <w:br/>
      </w:r>
      <w:r>
        <w:rPr>
          <w:rStyle w:val="NormalTok"/>
        </w:rPr>
        <w:t xml:space="preserve">    best </w:t>
      </w:r>
      <w:r>
        <w:rPr>
          <w:rStyle w:val="OperatorTok"/>
        </w:rPr>
        <w:t xml:space="preserve">=</w:t>
      </w:r>
      <w:r>
        <w:rPr>
          <w:rStyle w:val="NormalTok"/>
        </w:rPr>
        <w:t xml:space="preserve"> Panda(</w:t>
      </w:r>
      <w:r>
        <w:br/>
      </w:r>
      <w:r>
        <w:rPr>
          <w:rStyle w:val="NormalTok"/>
        </w:rPr>
        <w:t xml:space="preserve">        table</w:t>
      </w:r>
      <w:r>
        <w:rPr>
          <w:rStyle w:val="OperatorTok"/>
        </w:rPr>
        <w:t xml:space="preserve">=</w:t>
      </w:r>
      <w:r>
        <w:rPr>
          <w:rStyle w:val="NormalTok"/>
        </w:rPr>
        <w:t xml:space="preserve">predictions.tables.confidence,</w:t>
      </w:r>
      <w:r>
        <w:br/>
      </w:r>
      <w:r>
        <w:rPr>
          <w:rStyle w:val="NormalTok"/>
        </w:rPr>
        <w:t xml:space="preserve">        operations</w:t>
      </w:r>
      <w:r>
        <w:rPr>
          <w:rStyle w:val="OperatorTok"/>
        </w:rPr>
        <w:t xml:space="preserve">=</w:t>
      </w:r>
      <w:r>
        <w:rPr>
          <w:rStyle w:val="NormalTok"/>
        </w:rPr>
        <w:t xml:space="preserve">[</w:t>
      </w:r>
      <w:r>
        <w:br/>
      </w:r>
      <w:r>
        <w:rPr>
          <w:rStyle w:val="NormalTok"/>
        </w:rPr>
        <w:t xml:space="preserve">            Panda.</w:t>
      </w:r>
      <w:r>
        <w:rPr>
          <w:rStyle w:val="BuiltInTok"/>
        </w:rPr>
        <w:t xml:space="preserve">filter</w:t>
      </w:r>
      <w:r>
        <w:rPr>
          <w:rStyle w:val="NormalTok"/>
        </w:rPr>
        <w:t xml:space="preserve">(</w:t>
      </w:r>
      <w:r>
        <w:rPr>
          <w:rStyle w:val="StringTok"/>
        </w:rPr>
        <w:t xml:space="preserve">"plddt &gt; 85"</w:t>
      </w:r>
      <w:r>
        <w:rPr>
          <w:rStyle w:val="NormalTok"/>
        </w:rPr>
        <w:t xml:space="preserve">),</w:t>
      </w:r>
      <w:r>
        <w:br/>
      </w:r>
      <w:r>
        <w:rPr>
          <w:rStyle w:val="NormalTok"/>
        </w:rPr>
        <w:t xml:space="preserve">            Panda.sort(</w:t>
      </w:r>
      <w:r>
        <w:rPr>
          <w:rStyle w:val="StringTok"/>
        </w:rPr>
        <w:t xml:space="preserve">"ptm"</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Panda.head(</w:t>
      </w:r>
      <w:r>
        <w:rPr>
          <w:rStyle w:val="DecValTok"/>
        </w:rPr>
        <w:t xml:space="preserve">5</w:t>
      </w:r>
      <w:r>
        <w:rPr>
          <w:rStyle w:val="NormalTok"/>
        </w:rPr>
        <w:t xml:space="preserve">)</w:t>
      </w:r>
      <w:r>
        <w:br/>
      </w:r>
      <w:r>
        <w:rPr>
          <w:rStyle w:val="NormalTok"/>
        </w:rPr>
        <w:t xml:space="preserve">        ],</w:t>
      </w:r>
      <w:r>
        <w:br/>
      </w:r>
      <w:r>
        <w:rPr>
          <w:rStyle w:val="NormalTok"/>
        </w:rPr>
        <w:t xml:space="preserve">        pool</w:t>
      </w:r>
      <w:r>
        <w:rPr>
          <w:rStyle w:val="OperatorTok"/>
        </w:rPr>
        <w:t xml:space="preserve">=</w:t>
      </w:r>
      <w:r>
        <w:rPr>
          <w:rStyle w:val="NormalTok"/>
        </w:rPr>
        <w:t xml:space="preserve">predictions,</w:t>
      </w:r>
      <w:r>
        <w:br/>
      </w:r>
      <w:r>
        <w:rPr>
          <w:rStyle w:val="NormalTok"/>
        </w:rPr>
        <w:t xml:space="preserve">        rename</w:t>
      </w:r>
      <w:r>
        <w:rPr>
          <w:rStyle w:val="OperatorTok"/>
        </w:rPr>
        <w:t xml:space="preserve">=</w:t>
      </w:r>
      <w:r>
        <w:rPr>
          <w:rStyle w:val="StringTok"/>
        </w:rPr>
        <w:t xml:space="preserve">"top"</w:t>
      </w:r>
      <w:r>
        <w:br/>
      </w:r>
      <w:r>
        <w:rPr>
          <w:rStyle w:val="NormalTok"/>
        </w:rPr>
        <w:t xml:space="preserve">    )</w:t>
      </w:r>
      <w:r>
        <w:br/>
      </w:r>
      <w:r>
        <w:br/>
      </w:r>
      <w:r>
        <w:rPr>
          <w:rStyle w:val="NormalTok"/>
        </w:rPr>
        <w:t xml:space="preserve">    </w:t>
      </w:r>
      <w:r>
        <w:rPr>
          <w:rStyle w:val="CommentTok"/>
        </w:rPr>
        <w:t xml:space="preserve"># Reverse-translate to E. coli-optimized DNA for gene synthesis</w:t>
      </w:r>
      <w:r>
        <w:br/>
      </w:r>
      <w:r>
        <w:rPr>
          <w:rStyle w:val="NormalTok"/>
        </w:rPr>
        <w:t xml:space="preserve">    dna </w:t>
      </w:r>
      <w:r>
        <w:rPr>
          <w:rStyle w:val="OperatorTok"/>
        </w:rPr>
        <w:t xml:space="preserve">=</w:t>
      </w:r>
      <w:r>
        <w:rPr>
          <w:rStyle w:val="NormalTok"/>
        </w:rPr>
        <w:t xml:space="preserve"> DNAEncoder(sequences</w:t>
      </w:r>
      <w:r>
        <w:rPr>
          <w:rStyle w:val="OperatorTok"/>
        </w:rPr>
        <w:t xml:space="preserve">=</w:t>
      </w:r>
      <w:r>
        <w:rPr>
          <w:rStyle w:val="NormalTok"/>
        </w:rPr>
        <w:t xml:space="preserve">best, organism</w:t>
      </w:r>
      <w:r>
        <w:rPr>
          <w:rStyle w:val="OperatorTok"/>
        </w:rPr>
        <w:t xml:space="preserve">=</w:t>
      </w:r>
      <w:r>
        <w:rPr>
          <w:rStyle w:val="StringTok"/>
        </w:rPr>
        <w:t xml:space="preserve">"EC"</w:t>
      </w:r>
      <w:r>
        <w:rPr>
          <w:rStyle w:val="NormalTok"/>
        </w:rPr>
        <w:t xml:space="preserve">)</w:t>
      </w:r>
    </w:p>
    <w:p>
      <w:pPr>
        <w:pStyle w:val="FirstParagraph"/>
      </w:pPr>
      <w:r>
        <w:t xml:space="preserve">This pipeline redesigns the loop connecting beta-strands 7 and 8 in GFP (a common target for engineering split-GFP complementation sensors), designs and validates sequences computationally, selects the top 5 by AlphaFold confidence, and produces codon-optimized DNA sequences ready for synthesis ordering. The</w:t>
      </w:r>
      <w:r>
        <w:t xml:space="preserve"> </w:t>
      </w:r>
      <w:r>
        <w:rPr>
          <w:rStyle w:val="VerbatimChar"/>
        </w:rPr>
        <w:t xml:space="preserve">DNAEncoder</w:t>
      </w:r>
      <w:r>
        <w:t xml:space="preserve"> </w:t>
      </w:r>
      <w:r>
        <w:t xml:space="preserve">uses organism-specific codon usage tables from CoCoPUTs (HIVE, April 2024), applying thresholded weighted sampling to avoid rare codons. Multi-organism optimization (e.g.,</w:t>
      </w:r>
      <w:r>
        <w:t xml:space="preserve"> </w:t>
      </w:r>
      <w:r>
        <w:rPr>
          <w:rStyle w:val="VerbatimChar"/>
        </w:rPr>
        <w:t xml:space="preserve">organism="EC&amp;HS"</w:t>
      </w:r>
      <w:r>
        <w:t xml:space="preserve"> </w:t>
      </w:r>
      <w:r>
        <w:t xml:space="preserve">for dual expression in</w:t>
      </w:r>
      <w:r>
        <w:t xml:space="preserve"> </w:t>
      </w:r>
      <w:r>
        <w:rPr>
          <w:i/>
          <w:iCs/>
        </w:rPr>
        <w:t xml:space="preserve">E. coli</w:t>
      </w:r>
      <w:r>
        <w:t xml:space="preserve"> </w:t>
      </w:r>
      <w:r>
        <w:t xml:space="preserve">and human cells) is supported for constructs that must be expressed in multiple hosts.</w:t>
      </w:r>
    </w:p>
    <w:bookmarkEnd w:id="22"/>
    <w:bookmarkStart w:id="23" w:name="fusion-protein-linker-optimization"/>
    <w:p>
      <w:pPr>
        <w:pStyle w:val="Heading3"/>
      </w:pPr>
      <w:r>
        <w:t xml:space="preserve">Fusion protein linker optimization</w:t>
      </w:r>
    </w:p>
    <w:p>
      <w:pPr>
        <w:pStyle w:val="FirstParagraph"/>
      </w:pPr>
      <w:r>
        <w:t xml:space="preserve">Fusion proteins are central to chemical biology — FRET biosensors, targeted protein degraders (PROTACs/molecular glues), and reporter systems all depend on connecting two functional domains with a linker of appropriate length and flexibility. The critical design question is which linker length keeps both domains properly folded and correctly oriented. BioPipelines enables systematic screening of linker variants with structural validation:</w:t>
      </w:r>
    </w:p>
    <w:p>
      <w:pPr>
        <w:pStyle w:val="SourceCode"/>
      </w:pPr>
      <w:r>
        <w:rPr>
          <w:rStyle w:val="ControlFlowTok"/>
        </w:rPr>
        <w:t xml:space="preserve">with</w:t>
      </w:r>
      <w:r>
        <w:rPr>
          <w:rStyle w:val="NormalTok"/>
        </w:rPr>
        <w:t xml:space="preserve"> Pipeline(project</w:t>
      </w:r>
      <w:r>
        <w:rPr>
          <w:rStyle w:val="OperatorTok"/>
        </w:rPr>
        <w:t xml:space="preserve">=</w:t>
      </w:r>
      <w:r>
        <w:rPr>
          <w:rStyle w:val="StringTok"/>
        </w:rPr>
        <w:t xml:space="preserve">"Biosensor"</w:t>
      </w:r>
      <w:r>
        <w:rPr>
          <w:rStyle w:val="NormalTok"/>
        </w:rPr>
        <w:t xml:space="preserve">, job</w:t>
      </w:r>
      <w:r>
        <w:rPr>
          <w:rStyle w:val="OperatorTok"/>
        </w:rPr>
        <w:t xml:space="preserve">=</w:t>
      </w:r>
      <w:r>
        <w:rPr>
          <w:rStyle w:val="StringTok"/>
        </w:rPr>
        <w:t xml:space="preserve">"LinkerScreen"</w:t>
      </w:r>
      <w:r>
        <w:rPr>
          <w:rStyle w:val="NormalTok"/>
        </w:rPr>
        <w:t xml:space="preserve">):</w:t>
      </w:r>
      <w:r>
        <w:br/>
      </w:r>
      <w:r>
        <w:rPr>
          <w:rStyle w:val="NormalTok"/>
        </w:rPr>
        <w:t xml:space="preserve">    Resources(gpu</w:t>
      </w:r>
      <w:r>
        <w:rPr>
          <w:rStyle w:val="OperatorTok"/>
        </w:rPr>
        <w:t xml:space="preserve">=</w:t>
      </w:r>
      <w:r>
        <w:rPr>
          <w:rStyle w:val="StringTok"/>
        </w:rPr>
        <w:t xml:space="preserve">"A100"</w:t>
      </w:r>
      <w:r>
        <w:rPr>
          <w:rStyle w:val="NormalTok"/>
        </w:rPr>
        <w:t xml:space="preserve">, time</w:t>
      </w:r>
      <w:r>
        <w:rPr>
          <w:rStyle w:val="OperatorTok"/>
        </w:rPr>
        <w:t xml:space="preserve">=</w:t>
      </w:r>
      <w:r>
        <w:rPr>
          <w:rStyle w:val="StringTok"/>
        </w:rPr>
        <w:t xml:space="preserve">"8:00:00"</w:t>
      </w:r>
      <w:r>
        <w:rPr>
          <w:rStyle w:val="NormalTok"/>
        </w:rPr>
        <w:t xml:space="preserve">, memory</w:t>
      </w:r>
      <w:r>
        <w:rPr>
          <w:rStyle w:val="OperatorTok"/>
        </w:rPr>
        <w:t xml:space="preserve">=</w:t>
      </w:r>
      <w:r>
        <w:rPr>
          <w:rStyle w:val="StringTok"/>
        </w:rPr>
        <w:t xml:space="preserve">"16GB"</w:t>
      </w:r>
      <w:r>
        <w:rPr>
          <w:rStyle w:val="NormalTok"/>
        </w:rPr>
        <w:t xml:space="preserve">)</w:t>
      </w:r>
      <w:r>
        <w:br/>
      </w:r>
      <w:r>
        <w:br/>
      </w:r>
      <w:r>
        <w:rPr>
          <w:rStyle w:val="NormalTok"/>
        </w:rPr>
        <w:t xml:space="preserve">    donor </w:t>
      </w:r>
      <w:r>
        <w:rPr>
          <w:rStyle w:val="OperatorTok"/>
        </w:rPr>
        <w:t xml:space="preserve">=</w:t>
      </w:r>
      <w:r>
        <w:rPr>
          <w:rStyle w:val="NormalTok"/>
        </w:rPr>
        <w:t xml:space="preserve"> PDB(</w:t>
      </w:r>
      <w:r>
        <w:rPr>
          <w:rStyle w:val="StringTok"/>
        </w:rPr>
        <w:t xml:space="preserve">"5WJ2"</w:t>
      </w:r>
      <w:r>
        <w:rPr>
          <w:rStyle w:val="NormalTok"/>
        </w:rPr>
        <w:t xml:space="preserve">)     </w:t>
      </w:r>
      <w:r>
        <w:rPr>
          <w:rStyle w:val="CommentTok"/>
        </w:rPr>
        <w:t xml:space="preserve"># mClover3</w:t>
      </w:r>
      <w:r>
        <w:br/>
      </w:r>
      <w:r>
        <w:rPr>
          <w:rStyle w:val="NormalTok"/>
        </w:rPr>
        <w:t xml:space="preserve">    acceptor </w:t>
      </w:r>
      <w:r>
        <w:rPr>
          <w:rStyle w:val="OperatorTok"/>
        </w:rPr>
        <w:t xml:space="preserve">=</w:t>
      </w:r>
      <w:r>
        <w:rPr>
          <w:rStyle w:val="NormalTok"/>
        </w:rPr>
        <w:t xml:space="preserve"> PDB(</w:t>
      </w:r>
      <w:r>
        <w:rPr>
          <w:rStyle w:val="StringTok"/>
        </w:rPr>
        <w:t xml:space="preserve">"5WJ4"</w:t>
      </w:r>
      <w:r>
        <w:rPr>
          <w:rStyle w:val="NormalTok"/>
        </w:rPr>
        <w:t xml:space="preserve">)  </w:t>
      </w:r>
      <w:r>
        <w:rPr>
          <w:rStyle w:val="CommentTok"/>
        </w:rPr>
        <w:t xml:space="preserve"># mRuby3</w:t>
      </w:r>
      <w:r>
        <w:br/>
      </w:r>
      <w:r>
        <w:br/>
      </w:r>
      <w:r>
        <w:rPr>
          <w:rStyle w:val="NormalTok"/>
        </w:rPr>
        <w:t xml:space="preserve">    fusions </w:t>
      </w:r>
      <w:r>
        <w:rPr>
          <w:rStyle w:val="OperatorTok"/>
        </w:rPr>
        <w:t xml:space="preserve">=</w:t>
      </w:r>
      <w:r>
        <w:rPr>
          <w:rStyle w:val="NormalTok"/>
        </w:rPr>
        <w:t xml:space="preserve"> Fuse(</w:t>
      </w:r>
      <w:r>
        <w:br/>
      </w:r>
      <w:r>
        <w:rPr>
          <w:rStyle w:val="NormalTok"/>
        </w:rPr>
        <w:t xml:space="preserve">        proteins</w:t>
      </w:r>
      <w:r>
        <w:rPr>
          <w:rStyle w:val="OperatorTok"/>
        </w:rPr>
        <w:t xml:space="preserve">=</w:t>
      </w:r>
      <w:r>
        <w:rPr>
          <w:rStyle w:val="NormalTok"/>
        </w:rPr>
        <w:t xml:space="preserve">[donor, acceptor],</w:t>
      </w:r>
      <w:r>
        <w:br/>
      </w:r>
      <w:r>
        <w:rPr>
          <w:rStyle w:val="NormalTok"/>
        </w:rPr>
        <w:t xml:space="preserve">        name</w:t>
      </w:r>
      <w:r>
        <w:rPr>
          <w:rStyle w:val="OperatorTok"/>
        </w:rPr>
        <w:t xml:space="preserve">=</w:t>
      </w:r>
      <w:r>
        <w:rPr>
          <w:rStyle w:val="StringTok"/>
        </w:rPr>
        <w:t xml:space="preserve">"FRET_sensor"</w:t>
      </w:r>
      <w:r>
        <w:rPr>
          <w:rStyle w:val="NormalTok"/>
        </w:rPr>
        <w:t xml:space="preserve">,</w:t>
      </w:r>
      <w:r>
        <w:br/>
      </w:r>
      <w:r>
        <w:rPr>
          <w:rStyle w:val="NormalTok"/>
        </w:rPr>
        <w:t xml:space="preserve">        linker</w:t>
      </w:r>
      <w:r>
        <w:rPr>
          <w:rStyle w:val="OperatorTok"/>
        </w:rPr>
        <w:t xml:space="preserve">=</w:t>
      </w:r>
      <w:r>
        <w:rPr>
          <w:rStyle w:val="StringTok"/>
        </w:rPr>
        <w:t xml:space="preserve">"GGGGSGGGGSGGGGSGGGGSGGGGSGGGGS"</w:t>
      </w:r>
      <w:r>
        <w:rPr>
          <w:rStyle w:val="NormalTok"/>
        </w:rPr>
        <w:t xml:space="preserve">,</w:t>
      </w:r>
      <w:r>
        <w:br/>
      </w:r>
      <w:r>
        <w:rPr>
          <w:rStyle w:val="NormalTok"/>
        </w:rPr>
        <w:t xml:space="preserve">        linker_lengths</w:t>
      </w:r>
      <w:r>
        <w:rPr>
          <w:rStyle w:val="OperatorTok"/>
        </w:rPr>
        <w:t xml:space="preserve">=</w:t>
      </w:r>
      <w:r>
        <w:rPr>
          <w:rStyle w:val="NormalTok"/>
        </w:rPr>
        <w:t xml:space="preserve">[</w:t>
      </w:r>
      <w:r>
        <w:rPr>
          <w:rStyle w:val="StringTok"/>
        </w:rPr>
        <w:t xml:space="preserve">"5-25"</w:t>
      </w:r>
      <w:r>
        <w:rPr>
          <w:rStyle w:val="NormalTok"/>
        </w:rPr>
        <w:t xml:space="preserve">]</w:t>
      </w:r>
      <w:r>
        <w:br/>
      </w:r>
      <w:r>
        <w:rPr>
          <w:rStyle w:val="NormalTok"/>
        </w:rPr>
        <w:t xml:space="preserve">    )</w:t>
      </w:r>
      <w:r>
        <w:br/>
      </w:r>
      <w:r>
        <w:br/>
      </w:r>
      <w:r>
        <w:rPr>
          <w:rStyle w:val="NormalTok"/>
        </w:rPr>
        <w:t xml:space="preserve">    folded </w:t>
      </w:r>
      <w:r>
        <w:rPr>
          <w:rStyle w:val="OperatorTok"/>
        </w:rPr>
        <w:t xml:space="preserve">=</w:t>
      </w:r>
      <w:r>
        <w:rPr>
          <w:rStyle w:val="NormalTok"/>
        </w:rPr>
        <w:t xml:space="preserve"> AlphaFold(proteins</w:t>
      </w:r>
      <w:r>
        <w:rPr>
          <w:rStyle w:val="OperatorTok"/>
        </w:rPr>
        <w:t xml:space="preserve">=</w:t>
      </w:r>
      <w:r>
        <w:rPr>
          <w:rStyle w:val="NormalTok"/>
        </w:rPr>
        <w:t xml:space="preserve">fusions)</w:t>
      </w:r>
      <w:r>
        <w:br/>
      </w:r>
      <w:r>
        <w:br/>
      </w:r>
      <w:r>
        <w:rPr>
          <w:rStyle w:val="NormalTok"/>
        </w:rPr>
        <w:t xml:space="preserve">    chromophore_dist </w:t>
      </w:r>
      <w:r>
        <w:rPr>
          <w:rStyle w:val="OperatorTok"/>
        </w:rPr>
        <w:t xml:space="preserve">=</w:t>
      </w:r>
      <w:r>
        <w:rPr>
          <w:rStyle w:val="NormalTok"/>
        </w:rPr>
        <w:t xml:space="preserve"> Distance(</w:t>
      </w:r>
      <w:r>
        <w:br/>
      </w:r>
      <w:r>
        <w:rPr>
          <w:rStyle w:val="NormalTok"/>
        </w:rPr>
        <w:t xml:space="preserve">        structures</w:t>
      </w:r>
      <w:r>
        <w:rPr>
          <w:rStyle w:val="OperatorTok"/>
        </w:rPr>
        <w:t xml:space="preserve">=</w:t>
      </w:r>
      <w:r>
        <w:rPr>
          <w:rStyle w:val="NormalTok"/>
        </w:rPr>
        <w:t xml:space="preserve">folded,</w:t>
      </w:r>
      <w:r>
        <w:br/>
      </w:r>
      <w:r>
        <w:rPr>
          <w:rStyle w:val="NormalTok"/>
        </w:rPr>
        <w:t xml:space="preserve">        residue</w:t>
      </w:r>
      <w:r>
        <w:rPr>
          <w:rStyle w:val="OperatorTok"/>
        </w:rPr>
        <w:t xml:space="preserve">=</w:t>
      </w:r>
      <w:r>
        <w:rPr>
          <w:rStyle w:val="NormalTok"/>
        </w:rPr>
        <w:t xml:space="preserve">[</w:t>
      </w:r>
      <w:r>
        <w:rPr>
          <w:rStyle w:val="StringTok"/>
        </w:rPr>
        <w:t xml:space="preserve">"66"</w:t>
      </w:r>
      <w:r>
        <w:rPr>
          <w:rStyle w:val="NormalTok"/>
        </w:rPr>
        <w:t xml:space="preserve">, </w:t>
      </w:r>
      <w:r>
        <w:rPr>
          <w:rStyle w:val="StringTok"/>
        </w:rPr>
        <w:t xml:space="preserve">"-66"</w:t>
      </w:r>
      <w:r>
        <w:rPr>
          <w:rStyle w:val="NormalTok"/>
        </w:rPr>
        <w:t xml:space="preserve">],</w:t>
      </w:r>
      <w:r>
        <w:br/>
      </w:r>
      <w:r>
        <w:rPr>
          <w:rStyle w:val="NormalTok"/>
        </w:rPr>
        <w:t xml:space="preserve">        method</w:t>
      </w:r>
      <w:r>
        <w:rPr>
          <w:rStyle w:val="OperatorTok"/>
        </w:rPr>
        <w:t xml:space="preserve">=</w:t>
      </w:r>
      <w:r>
        <w:rPr>
          <w:rStyle w:val="StringTok"/>
        </w:rPr>
        <w:t xml:space="preserve">"min"</w:t>
      </w:r>
      <w:r>
        <w:rPr>
          <w:rStyle w:val="NormalTok"/>
        </w:rPr>
        <w:t xml:space="preserve">,</w:t>
      </w:r>
      <w:r>
        <w:br/>
      </w:r>
      <w:r>
        <w:rPr>
          <w:rStyle w:val="NormalTok"/>
        </w:rPr>
        <w:t xml:space="preserve">        metric_name</w:t>
      </w:r>
      <w:r>
        <w:rPr>
          <w:rStyle w:val="OperatorTok"/>
        </w:rPr>
        <w:t xml:space="preserve">=</w:t>
      </w:r>
      <w:r>
        <w:rPr>
          <w:rStyle w:val="StringTok"/>
        </w:rPr>
        <w:t xml:space="preserve">"FRET_distance"</w:t>
      </w:r>
      <w:r>
        <w:br/>
      </w:r>
      <w:r>
        <w:rPr>
          <w:rStyle w:val="NormalTok"/>
        </w:rPr>
        <w:t xml:space="preserve">    )</w:t>
      </w:r>
      <w:r>
        <w:br/>
      </w:r>
      <w:r>
        <w:br/>
      </w:r>
      <w:r>
        <w:rPr>
          <w:rStyle w:val="NormalTok"/>
        </w:rPr>
        <w:t xml:space="preserve">    orientation </w:t>
      </w:r>
      <w:r>
        <w:rPr>
          <w:rStyle w:val="OperatorTok"/>
        </w:rPr>
        <w:t xml:space="preserve">=</w:t>
      </w:r>
      <w:r>
        <w:rPr>
          <w:rStyle w:val="NormalTok"/>
        </w:rPr>
        <w:t xml:space="preserve"> Angle(</w:t>
      </w:r>
      <w:r>
        <w:br/>
      </w:r>
      <w:r>
        <w:rPr>
          <w:rStyle w:val="NormalTok"/>
        </w:rPr>
        <w:t xml:space="preserve">        structures</w:t>
      </w:r>
      <w:r>
        <w:rPr>
          <w:rStyle w:val="OperatorTok"/>
        </w:rPr>
        <w:t xml:space="preserve">=</w:t>
      </w:r>
      <w:r>
        <w:rPr>
          <w:rStyle w:val="NormalTok"/>
        </w:rPr>
        <w:t xml:space="preserve">folded,</w:t>
      </w:r>
      <w:r>
        <w:br/>
      </w:r>
      <w:r>
        <w:rPr>
          <w:rStyle w:val="NormalTok"/>
        </w:rPr>
        <w:t xml:space="preserve">        atoms</w:t>
      </w:r>
      <w:r>
        <w:rPr>
          <w:rStyle w:val="OperatorTok"/>
        </w:rPr>
        <w:t xml:space="preserve">=</w:t>
      </w:r>
      <w:r>
        <w:rPr>
          <w:rStyle w:val="NormalTok"/>
        </w:rPr>
        <w:t xml:space="preserve">[</w:t>
      </w:r>
      <w:r>
        <w:rPr>
          <w:rStyle w:val="StringTok"/>
        </w:rPr>
        <w:t xml:space="preserve">"66.CA"</w:t>
      </w:r>
      <w:r>
        <w:rPr>
          <w:rStyle w:val="NormalTok"/>
        </w:rPr>
        <w:t xml:space="preserve">, </w:t>
      </w:r>
      <w:r>
        <w:rPr>
          <w:rStyle w:val="StringTok"/>
        </w:rPr>
        <w:t xml:space="preserve">"1.CA"</w:t>
      </w:r>
      <w:r>
        <w:rPr>
          <w:rStyle w:val="NormalTok"/>
        </w:rPr>
        <w:t xml:space="preserve">, </w:t>
      </w:r>
      <w:r>
        <w:rPr>
          <w:rStyle w:val="StringTok"/>
        </w:rPr>
        <w:t xml:space="preserve">"-1.CA"</w:t>
      </w:r>
      <w:r>
        <w:rPr>
          <w:rStyle w:val="NormalTok"/>
        </w:rPr>
        <w:t xml:space="preserve">, </w:t>
      </w:r>
      <w:r>
        <w:rPr>
          <w:rStyle w:val="StringTok"/>
        </w:rPr>
        <w:t xml:space="preserve">"-66.CA"</w:t>
      </w:r>
      <w:r>
        <w:rPr>
          <w:rStyle w:val="NormalTok"/>
        </w:rPr>
        <w:t xml:space="preserve">],</w:t>
      </w:r>
      <w:r>
        <w:br/>
      </w:r>
      <w:r>
        <w:rPr>
          <w:rStyle w:val="NormalTok"/>
        </w:rPr>
        <w:t xml:space="preserve">        metric_name</w:t>
      </w:r>
      <w:r>
        <w:rPr>
          <w:rStyle w:val="OperatorTok"/>
        </w:rPr>
        <w:t xml:space="preserve">=</w:t>
      </w:r>
      <w:r>
        <w:rPr>
          <w:rStyle w:val="StringTok"/>
        </w:rPr>
        <w:t xml:space="preserve">"domain_orientation"</w:t>
      </w:r>
      <w:r>
        <w:br/>
      </w:r>
      <w:r>
        <w:rPr>
          <w:rStyle w:val="NormalTok"/>
        </w:rPr>
        <w:t xml:space="preserve">    )</w:t>
      </w:r>
      <w:r>
        <w:br/>
      </w:r>
      <w:r>
        <w:br/>
      </w:r>
      <w:r>
        <w:rPr>
          <w:rStyle w:val="NormalTok"/>
        </w:rPr>
        <w:t xml:space="preserve">    combined </w:t>
      </w:r>
      <w:r>
        <w:rPr>
          <w:rStyle w:val="OperatorTok"/>
        </w:rPr>
        <w:t xml:space="preserve">=</w:t>
      </w:r>
      <w:r>
        <w:rPr>
          <w:rStyle w:val="NormalTok"/>
        </w:rPr>
        <w:t xml:space="preserve"> Panda(</w:t>
      </w:r>
      <w:r>
        <w:br/>
      </w:r>
      <w:r>
        <w:rPr>
          <w:rStyle w:val="NormalTok"/>
        </w:rPr>
        <w:t xml:space="preserve">        tables</w:t>
      </w:r>
      <w:r>
        <w:rPr>
          <w:rStyle w:val="OperatorTok"/>
        </w:rPr>
        <w:t xml:space="preserve">=</w:t>
      </w:r>
      <w:r>
        <w:rPr>
          <w:rStyle w:val="NormalTok"/>
        </w:rPr>
        <w:t xml:space="preserve">[chromophore_dist.tables.distances, orientation.tables.angles],</w:t>
      </w:r>
      <w:r>
        <w:br/>
      </w:r>
      <w:r>
        <w:rPr>
          <w:rStyle w:val="NormalTok"/>
        </w:rPr>
        <w:t xml:space="preserve">        operations</w:t>
      </w:r>
      <w:r>
        <w:rPr>
          <w:rStyle w:val="OperatorTok"/>
        </w:rPr>
        <w:t xml:space="preserve">=</w:t>
      </w:r>
      <w:r>
        <w:rPr>
          <w:rStyle w:val="NormalTok"/>
        </w:rPr>
        <w:t xml:space="preserve">[</w:t>
      </w:r>
      <w:r>
        <w:br/>
      </w:r>
      <w:r>
        <w:rPr>
          <w:rStyle w:val="NormalTok"/>
        </w:rPr>
        <w:t xml:space="preserve">            Panda.merge(on</w:t>
      </w:r>
      <w:r>
        <w:rPr>
          <w:rStyle w:val="OperatorTok"/>
        </w:rPr>
        <w:t xml:space="preserve">=</w:t>
      </w:r>
      <w:r>
        <w:rPr>
          <w:rStyle w:val="StringTok"/>
        </w:rPr>
        <w:t xml:space="preserve">"id"</w:t>
      </w:r>
      <w:r>
        <w:rPr>
          <w:rStyle w:val="NormalTok"/>
        </w:rPr>
        <w:t xml:space="preserve">),</w:t>
      </w:r>
      <w:r>
        <w:br/>
      </w:r>
      <w:r>
        <w:rPr>
          <w:rStyle w:val="NormalTok"/>
        </w:rPr>
        <w:t xml:space="preserve">            Panda.sort(</w:t>
      </w:r>
      <w:r>
        <w:rPr>
          <w:rStyle w:val="StringTok"/>
        </w:rPr>
        <w:t xml:space="preserve">"FRET_distance"</w:t>
      </w:r>
      <w:r>
        <w:rPr>
          <w:rStyle w:val="NormalTok"/>
        </w:rPr>
        <w:t xml:space="preserve">, ascending</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pool</w:t>
      </w:r>
      <w:r>
        <w:rPr>
          <w:rStyle w:val="OperatorTok"/>
        </w:rPr>
        <w:t xml:space="preserve">=</w:t>
      </w:r>
      <w:r>
        <w:rPr>
          <w:rStyle w:val="NormalTok"/>
        </w:rPr>
        <w:t xml:space="preserve">folded</w:t>
      </w:r>
      <w:r>
        <w:br/>
      </w:r>
      <w:r>
        <w:rPr>
          <w:rStyle w:val="NormalTok"/>
        </w:rPr>
        <w:t xml:space="preserve">    )</w:t>
      </w:r>
      <w:r>
        <w:br/>
      </w:r>
      <w:r>
        <w:br/>
      </w:r>
      <w:r>
        <w:rPr>
          <w:rStyle w:val="NormalTok"/>
        </w:rPr>
        <w:t xml:space="preserve">    Plot(</w:t>
      </w:r>
      <w:r>
        <w:br/>
      </w:r>
      <w:r>
        <w:rPr>
          <w:rStyle w:val="NormalTok"/>
        </w:rPr>
        <w:t xml:space="preserve">        Plot.Scatter(</w:t>
      </w:r>
      <w:r>
        <w:br/>
      </w:r>
      <w:r>
        <w:rPr>
          <w:rStyle w:val="NormalTok"/>
        </w:rPr>
        <w:t xml:space="preserve">            data</w:t>
      </w:r>
      <w:r>
        <w:rPr>
          <w:rStyle w:val="OperatorTok"/>
        </w:rPr>
        <w:t xml:space="preserve">=</w:t>
      </w:r>
      <w:r>
        <w:rPr>
          <w:rStyle w:val="NormalTok"/>
        </w:rPr>
        <w:t xml:space="preserve">combined.tables.result,</w:t>
      </w:r>
      <w:r>
        <w:br/>
      </w:r>
      <w:r>
        <w:rPr>
          <w:rStyle w:val="NormalTok"/>
        </w:rPr>
        <w:t xml:space="preserve">            x</w:t>
      </w:r>
      <w:r>
        <w:rPr>
          <w:rStyle w:val="OperatorTok"/>
        </w:rPr>
        <w:t xml:space="preserve">=</w:t>
      </w:r>
      <w:r>
        <w:rPr>
          <w:rStyle w:val="StringTok"/>
        </w:rPr>
        <w:t xml:space="preserve">"FRET_distance"</w:t>
      </w:r>
      <w:r>
        <w:rPr>
          <w:rStyle w:val="NormalTok"/>
        </w:rPr>
        <w:t xml:space="preserve">, y</w:t>
      </w:r>
      <w:r>
        <w:rPr>
          <w:rStyle w:val="OperatorTok"/>
        </w:rPr>
        <w:t xml:space="preserve">=</w:t>
      </w:r>
      <w:r>
        <w:rPr>
          <w:rStyle w:val="StringTok"/>
        </w:rPr>
        <w:t xml:space="preserve">"domain_orientation"</w:t>
      </w:r>
      <w:r>
        <w:rPr>
          <w:rStyle w:val="NormalTok"/>
        </w:rPr>
        <w:t xml:space="preserve">,</w:t>
      </w:r>
      <w:r>
        <w:br/>
      </w:r>
      <w:r>
        <w:rPr>
          <w:rStyle w:val="NormalTok"/>
        </w:rPr>
        <w:t xml:space="preserve">            title</w:t>
      </w:r>
      <w:r>
        <w:rPr>
          <w:rStyle w:val="OperatorTok"/>
        </w:rPr>
        <w:t xml:space="preserve">=</w:t>
      </w:r>
      <w:r>
        <w:rPr>
          <w:rStyle w:val="StringTok"/>
        </w:rPr>
        <w:t xml:space="preserve">"Linker Length vs FRET Geometry"</w:t>
      </w:r>
      <w:r>
        <w:rPr>
          <w:rStyle w:val="NormalTok"/>
        </w:rPr>
        <w:t xml:space="preserve">,</w:t>
      </w:r>
      <w:r>
        <w:br/>
      </w:r>
      <w:r>
        <w:rPr>
          <w:rStyle w:val="NormalTok"/>
        </w:rPr>
        <w:t xml:space="preserve">            xlabel</w:t>
      </w:r>
      <w:r>
        <w:rPr>
          <w:rStyle w:val="OperatorTok"/>
        </w:rPr>
        <w:t xml:space="preserve">=</w:t>
      </w:r>
      <w:r>
        <w:rPr>
          <w:rStyle w:val="StringTok"/>
        </w:rPr>
        <w:t xml:space="preserve">"Chromophore Distance (A)"</w:t>
      </w:r>
      <w:r>
        <w:rPr>
          <w:rStyle w:val="NormalTok"/>
        </w:rPr>
        <w:t xml:space="preserve">,</w:t>
      </w:r>
      <w:r>
        <w:br/>
      </w:r>
      <w:r>
        <w:rPr>
          <w:rStyle w:val="NormalTok"/>
        </w:rPr>
        <w:t xml:space="preserve">            ylabel</w:t>
      </w:r>
      <w:r>
        <w:rPr>
          <w:rStyle w:val="OperatorTok"/>
        </w:rPr>
        <w:t xml:space="preserve">=</w:t>
      </w:r>
      <w:r>
        <w:rPr>
          <w:rStyle w:val="StringTok"/>
        </w:rPr>
        <w:t xml:space="preserve">"Domain Orientation (deg)"</w:t>
      </w:r>
      <w:r>
        <w:rPr>
          <w:rStyle w:val="NormalTok"/>
        </w:rPr>
        <w:t xml:space="preserve">, grid</w:t>
      </w:r>
      <w:r>
        <w:rPr>
          <w:rStyle w:val="OperatorTok"/>
        </w:rPr>
        <w:t xml:space="preserve">=</w:t>
      </w:r>
      <w:r>
        <w:rPr>
          <w:rStyle w:val="VariableTok"/>
        </w:rPr>
        <w:t xml:space="preserve">True</w:t>
      </w:r>
      <w:r>
        <w:br/>
      </w:r>
      <w:r>
        <w:rPr>
          <w:rStyle w:val="NormalTok"/>
        </w:rPr>
        <w:t xml:space="preserve">        ),</w:t>
      </w:r>
      <w:r>
        <w:br/>
      </w:r>
      <w:r>
        <w:rPr>
          <w:rStyle w:val="NormalTok"/>
        </w:rPr>
        <w:t xml:space="preserve">    )</w:t>
      </w:r>
      <w:r>
        <w:br/>
      </w:r>
      <w:r>
        <w:br/>
      </w:r>
      <w:r>
        <w:rPr>
          <w:rStyle w:val="NormalTok"/>
        </w:rPr>
        <w:t xml:space="preserve">    PyMOL(</w:t>
      </w:r>
      <w:r>
        <w:br/>
      </w:r>
      <w:r>
        <w:rPr>
          <w:rStyle w:val="NormalTok"/>
        </w:rPr>
        <w:t xml:space="preserve">        PyMOL.Load(folded),</w:t>
      </w:r>
      <w:r>
        <w:br/>
      </w:r>
      <w:r>
        <w:rPr>
          <w:rStyle w:val="NormalTok"/>
        </w:rPr>
        <w:t xml:space="preserve">        PyMOL.ColorAF(folded),</w:t>
      </w:r>
      <w:r>
        <w:br/>
      </w:r>
      <w:r>
        <w:rPr>
          <w:rStyle w:val="NormalTok"/>
        </w:rPr>
        <w:t xml:space="preserve">        PyMOL.Color(folded,</w:t>
      </w:r>
      <w:r>
        <w:br/>
      </w:r>
      <w:r>
        <w:rPr>
          <w:rStyle w:val="NormalTok"/>
        </w:rPr>
        <w:t xml:space="preserve">                    selection</w:t>
      </w:r>
      <w:r>
        <w:rPr>
          <w:rStyle w:val="OperatorTok"/>
        </w:rPr>
        <w:t xml:space="preserve">=</w:t>
      </w:r>
      <w:r>
        <w:rPr>
          <w:rStyle w:val="NormalTok"/>
        </w:rPr>
        <w:t xml:space="preserve">fusions.tables.sequences.L1,</w:t>
      </w:r>
      <w:r>
        <w:br/>
      </w:r>
      <w:r>
        <w:rPr>
          <w:rStyle w:val="NormalTok"/>
        </w:rPr>
        <w:t xml:space="preserve">                    color</w:t>
      </w:r>
      <w:r>
        <w:rPr>
          <w:rStyle w:val="OperatorTok"/>
        </w:rPr>
        <w:t xml:space="preserve">=</w:t>
      </w:r>
      <w:r>
        <w:rPr>
          <w:rStyle w:val="StringTok"/>
        </w:rPr>
        <w:t xml:space="preserve">"yellow"</w:t>
      </w:r>
      <w:r>
        <w:rPr>
          <w:rStyle w:val="NormalTok"/>
        </w:rPr>
        <w:t xml:space="preserve">),</w:t>
      </w:r>
      <w:r>
        <w:br/>
      </w:r>
      <w:r>
        <w:rPr>
          <w:rStyle w:val="NormalTok"/>
        </w:rPr>
        <w:t xml:space="preserve">        PyMOL.Align(),</w:t>
      </w:r>
      <w:r>
        <w:br/>
      </w:r>
      <w:r>
        <w:rPr>
          <w:rStyle w:val="NormalTok"/>
        </w:rPr>
        <w:t xml:space="preserve">        session</w:t>
      </w:r>
      <w:r>
        <w:rPr>
          <w:rStyle w:val="OperatorTok"/>
        </w:rPr>
        <w:t xml:space="preserve">=</w:t>
      </w:r>
      <w:r>
        <w:rPr>
          <w:rStyle w:val="StringTok"/>
        </w:rPr>
        <w:t xml:space="preserve">"FRET_linker_screen"</w:t>
      </w:r>
      <w:r>
        <w:br/>
      </w:r>
      <w:r>
        <w:rPr>
          <w:rStyle w:val="NormalTok"/>
        </w:rPr>
        <w:t xml:space="preserve">    )</w:t>
      </w:r>
    </w:p>
    <w:p>
      <w:pPr>
        <w:pStyle w:val="FirstParagraph"/>
      </w:pPr>
      <w:r>
        <w:t xml:space="preserve">The</w:t>
      </w:r>
      <w:r>
        <w:t xml:space="preserve"> </w:t>
      </w:r>
      <w:r>
        <w:rPr>
          <w:rStyle w:val="VerbatimChar"/>
        </w:rPr>
        <w:t xml:space="preserve">Fuse</w:t>
      </w:r>
      <w:r>
        <w:t xml:space="preserve"> </w:t>
      </w:r>
      <w:r>
        <w:t xml:space="preserve">tool generates all linker-length variants from 5 to 25 residues (21 constructs), concatenating the donor and acceptor sequences with truncated segments of a (GGGGS)</w:t>
      </w:r>
      <w:r>
        <w:rPr>
          <w:vertAlign w:val="subscript"/>
        </w:rPr>
        <w:t xml:space="preserve">n</w:t>
      </w:r>
      <w:r>
        <w:t xml:space="preserve"> </w:t>
      </w:r>
      <w:r>
        <w:t xml:space="preserve">repeat. AlphaFold predicts the structure of each fusion, and the</w:t>
      </w:r>
      <w:r>
        <w:t xml:space="preserve"> </w:t>
      </w:r>
      <w:r>
        <w:rPr>
          <w:rStyle w:val="VerbatimChar"/>
        </w:rPr>
        <w:t xml:space="preserve">Distance</w:t>
      </w:r>
      <w:r>
        <w:t xml:space="preserve"> </w:t>
      </w:r>
      <w:r>
        <w:t xml:space="preserve">and</w:t>
      </w:r>
      <w:r>
        <w:t xml:space="preserve"> </w:t>
      </w:r>
      <w:r>
        <w:rPr>
          <w:rStyle w:val="VerbatimChar"/>
        </w:rPr>
        <w:t xml:space="preserve">Angle</w:t>
      </w:r>
      <w:r>
        <w:t xml:space="preserve"> </w:t>
      </w:r>
      <w:r>
        <w:t xml:space="preserve">tools measure the chromophore separation and inter-domain orientation — the two geometric parameters that determine FRET efficiency. The results are merged into a single table, enabling direct comparison of how linker length affects sensor geometry. In the PyMOL session, the linker region is highlighted in yellow using the per-construct positional information that</w:t>
      </w:r>
      <w:r>
        <w:t xml:space="preserve"> </w:t>
      </w:r>
      <w:r>
        <w:rPr>
          <w:rStyle w:val="VerbatimChar"/>
        </w:rPr>
        <w:t xml:space="preserve">Fuse</w:t>
      </w:r>
      <w:r>
        <w:t xml:space="preserve"> </w:t>
      </w:r>
      <w:r>
        <w:t xml:space="preserve">records automatically, while the two domains are colored by AlphaFold confidence.</w:t>
      </w:r>
    </w:p>
    <w:bookmarkEnd w:id="23"/>
    <w:bookmarkStart w:id="24" w:name="ligand-pose-sensitivity-analysis"/>
    <w:p>
      <w:pPr>
        <w:pStyle w:val="Heading3"/>
      </w:pPr>
      <w:r>
        <w:t xml:space="preserve">Ligand pose sensitivity analysis</w:t>
      </w:r>
    </w:p>
    <w:p>
      <w:pPr>
        <w:pStyle w:val="FirstParagraph"/>
      </w:pPr>
      <w:r>
        <w:t xml:space="preserve">Understanding how protein mutations affect small-molecule binding is fundamental to medicinal chemistry and resistance biology. A common question is: which residue positions tolerate substitution without disrupting the drug binding pose, and which mutations cause the ligand to shift or dissociate? BioPipelines addresses this with a saturation mutagenesis-to-pose analysis pipeline:</w:t>
      </w:r>
    </w:p>
    <w:p>
      <w:pPr>
        <w:pStyle w:val="SourceCode"/>
      </w:pPr>
      <w:r>
        <w:rPr>
          <w:rStyle w:val="ControlFlowTok"/>
        </w:rPr>
        <w:t xml:space="preserve">with</w:t>
      </w:r>
      <w:r>
        <w:rPr>
          <w:rStyle w:val="NormalTok"/>
        </w:rPr>
        <w:t xml:space="preserve"> Pipeline(project</w:t>
      </w:r>
      <w:r>
        <w:rPr>
          <w:rStyle w:val="OperatorTok"/>
        </w:rPr>
        <w:t xml:space="preserve">=</w:t>
      </w:r>
      <w:r>
        <w:rPr>
          <w:rStyle w:val="StringTok"/>
        </w:rPr>
        <w:t xml:space="preserve">"Imatinib"</w:t>
      </w:r>
      <w:r>
        <w:rPr>
          <w:rStyle w:val="NormalTok"/>
        </w:rPr>
        <w:t xml:space="preserve">, job</w:t>
      </w:r>
      <w:r>
        <w:rPr>
          <w:rStyle w:val="OperatorTok"/>
        </w:rPr>
        <w:t xml:space="preserve">=</w:t>
      </w:r>
      <w:r>
        <w:rPr>
          <w:rStyle w:val="StringTok"/>
        </w:rPr>
        <w:t xml:space="preserve">"PoseSensitivity"</w:t>
      </w:r>
      <w:r>
        <w:rPr>
          <w:rStyle w:val="NormalTok"/>
        </w:rPr>
        <w:t xml:space="preserve">):</w:t>
      </w:r>
      <w:r>
        <w:br/>
      </w:r>
      <w:r>
        <w:rPr>
          <w:rStyle w:val="NormalTok"/>
        </w:rPr>
        <w:t xml:space="preserve">    Resources(gpu</w:t>
      </w:r>
      <w:r>
        <w:rPr>
          <w:rStyle w:val="OperatorTok"/>
        </w:rPr>
        <w:t xml:space="preserve">=</w:t>
      </w:r>
      <w:r>
        <w:rPr>
          <w:rStyle w:val="StringTok"/>
        </w:rPr>
        <w:t xml:space="preserve">"A100"</w:t>
      </w:r>
      <w:r>
        <w:rPr>
          <w:rStyle w:val="NormalTok"/>
        </w:rPr>
        <w:t xml:space="preserve">, time</w:t>
      </w:r>
      <w:r>
        <w:rPr>
          <w:rStyle w:val="OperatorTok"/>
        </w:rPr>
        <w:t xml:space="preserve">=</w:t>
      </w:r>
      <w:r>
        <w:rPr>
          <w:rStyle w:val="StringTok"/>
        </w:rPr>
        <w:t xml:space="preserve">"8:00:00"</w:t>
      </w:r>
      <w:r>
        <w:rPr>
          <w:rStyle w:val="NormalTok"/>
        </w:rPr>
        <w:t xml:space="preserve">, memory</w:t>
      </w:r>
      <w:r>
        <w:rPr>
          <w:rStyle w:val="OperatorTok"/>
        </w:rPr>
        <w:t xml:space="preserve">=</w:t>
      </w:r>
      <w:r>
        <w:rPr>
          <w:rStyle w:val="StringTok"/>
        </w:rPr>
        <w:t xml:space="preserve">"32GB"</w:t>
      </w:r>
      <w:r>
        <w:rPr>
          <w:rStyle w:val="NormalTok"/>
        </w:rPr>
        <w:t xml:space="preserve">)</w:t>
      </w:r>
      <w:r>
        <w:br/>
      </w:r>
      <w:r>
        <w:br/>
      </w:r>
      <w:r>
        <w:rPr>
          <w:rStyle w:val="NormalTok"/>
        </w:rPr>
        <w:t xml:space="preserve">    abl1 </w:t>
      </w:r>
      <w:r>
        <w:rPr>
          <w:rStyle w:val="OperatorTok"/>
        </w:rPr>
        <w:t xml:space="preserve">=</w:t>
      </w:r>
      <w:r>
        <w:rPr>
          <w:rStyle w:val="NormalTok"/>
        </w:rPr>
        <w:t xml:space="preserve"> PDB(</w:t>
      </w:r>
      <w:r>
        <w:rPr>
          <w:rStyle w:val="StringTok"/>
        </w:rPr>
        <w:t xml:space="preserve">"1IEP"</w:t>
      </w:r>
      <w:r>
        <w:rPr>
          <w:rStyle w:val="NormalTok"/>
        </w:rPr>
        <w:t xml:space="preserve">)</w:t>
      </w:r>
      <w:r>
        <w:br/>
      </w:r>
      <w:r>
        <w:rPr>
          <w:rStyle w:val="NormalTok"/>
        </w:rPr>
        <w:t xml:space="preserve">    imatinib </w:t>
      </w:r>
      <w:r>
        <w:rPr>
          <w:rStyle w:val="OperatorTok"/>
        </w:rPr>
        <w:t xml:space="preserve">=</w:t>
      </w:r>
      <w:r>
        <w:rPr>
          <w:rStyle w:val="NormalTok"/>
        </w:rPr>
        <w:t xml:space="preserve"> Ligand(</w:t>
      </w:r>
      <w:r>
        <w:rPr>
          <w:rStyle w:val="StringTok"/>
        </w:rPr>
        <w:t xml:space="preserve">"STI"</w:t>
      </w:r>
      <w:r>
        <w:rPr>
          <w:rStyle w:val="NormalTok"/>
        </w:rPr>
        <w:t xml:space="preserve">)</w:t>
      </w:r>
      <w:r>
        <w:br/>
      </w:r>
      <w:r>
        <w:br/>
      </w:r>
      <w:r>
        <w:rPr>
          <w:rStyle w:val="NormalTok"/>
        </w:rPr>
        <w:t xml:space="preserve">    mutants </w:t>
      </w:r>
      <w:r>
        <w:rPr>
          <w:rStyle w:val="OperatorTok"/>
        </w:rPr>
        <w:t xml:space="preserve">=</w:t>
      </w:r>
      <w:r>
        <w:rPr>
          <w:rStyle w:val="NormalTok"/>
        </w:rPr>
        <w:t xml:space="preserve"> Mutagenesis(original</w:t>
      </w:r>
      <w:r>
        <w:rPr>
          <w:rStyle w:val="OperatorTok"/>
        </w:rPr>
        <w:t xml:space="preserve">=</w:t>
      </w:r>
      <w:r>
        <w:rPr>
          <w:rStyle w:val="NormalTok"/>
        </w:rPr>
        <w:t xml:space="preserve">abl1,</w:t>
      </w:r>
      <w:r>
        <w:br/>
      </w:r>
      <w:r>
        <w:rPr>
          <w:rStyle w:val="NormalTok"/>
        </w:rPr>
        <w:t xml:space="preserve">                          position</w:t>
      </w:r>
      <w:r>
        <w:rPr>
          <w:rStyle w:val="OperatorTok"/>
        </w:rPr>
        <w:t xml:space="preserve">=</w:t>
      </w:r>
      <w:r>
        <w:rPr>
          <w:rStyle w:val="DecValTok"/>
        </w:rPr>
        <w:t xml:space="preserve">315</w:t>
      </w:r>
      <w:r>
        <w:rPr>
          <w:rStyle w:val="NormalTok"/>
        </w:rPr>
        <w:t xml:space="preserve">,</w:t>
      </w:r>
      <w:r>
        <w:br/>
      </w:r>
      <w:r>
        <w:rPr>
          <w:rStyle w:val="NormalTok"/>
        </w:rPr>
        <w:t xml:space="preserve">                          mode</w:t>
      </w:r>
      <w:r>
        <w:rPr>
          <w:rStyle w:val="OperatorTok"/>
        </w:rPr>
        <w:t xml:space="preserve">=</w:t>
      </w:r>
      <w:r>
        <w:rPr>
          <w:rStyle w:val="StringTok"/>
        </w:rPr>
        <w:t xml:space="preserve">"saturation"</w:t>
      </w:r>
      <w:r>
        <w:rPr>
          <w:rStyle w:val="NormalTok"/>
        </w:rPr>
        <w:t xml:space="preserve">,</w:t>
      </w:r>
      <w:r>
        <w:br/>
      </w:r>
      <w:r>
        <w:rPr>
          <w:rStyle w:val="NormalTok"/>
        </w:rPr>
        <w:t xml:space="preserve">                          include_original</w:t>
      </w:r>
      <w:r>
        <w:rPr>
          <w:rStyle w:val="OperatorTok"/>
        </w:rPr>
        <w:t xml:space="preserve">=</w:t>
      </w:r>
      <w:r>
        <w:rPr>
          <w:rStyle w:val="VariableTok"/>
        </w:rPr>
        <w:t xml:space="preserve">True</w:t>
      </w:r>
      <w:r>
        <w:rPr>
          <w:rStyle w:val="NormalTok"/>
        </w:rPr>
        <w:t xml:space="preserve">)</w:t>
      </w:r>
      <w:r>
        <w:br/>
      </w:r>
      <w:r>
        <w:br/>
      </w:r>
      <w:r>
        <w:rPr>
          <w:rStyle w:val="NormalTok"/>
        </w:rPr>
        <w:t xml:space="preserve">    predictions </w:t>
      </w:r>
      <w:r>
        <w:rPr>
          <w:rStyle w:val="OperatorTok"/>
        </w:rPr>
        <w:t xml:space="preserve">=</w:t>
      </w:r>
      <w:r>
        <w:rPr>
          <w:rStyle w:val="NormalTok"/>
        </w:rPr>
        <w:t xml:space="preserve"> Boltz2(proteins</w:t>
      </w:r>
      <w:r>
        <w:rPr>
          <w:rStyle w:val="OperatorTok"/>
        </w:rPr>
        <w:t xml:space="preserve">=</w:t>
      </w:r>
      <w:r>
        <w:rPr>
          <w:rStyle w:val="NormalTok"/>
        </w:rPr>
        <w:t xml:space="preserve">mutants,</w:t>
      </w:r>
      <w:r>
        <w:br/>
      </w:r>
      <w:r>
        <w:rPr>
          <w:rStyle w:val="NormalTok"/>
        </w:rPr>
        <w:t xml:space="preserve">                         ligands</w:t>
      </w:r>
      <w:r>
        <w:rPr>
          <w:rStyle w:val="OperatorTok"/>
        </w:rPr>
        <w:t xml:space="preserve">=</w:t>
      </w:r>
      <w:r>
        <w:rPr>
          <w:rStyle w:val="NormalTok"/>
        </w:rPr>
        <w:t xml:space="preserve">imatinib,</w:t>
      </w:r>
      <w:r>
        <w:br/>
      </w:r>
      <w:r>
        <w:rPr>
          <w:rStyle w:val="NormalTok"/>
        </w:rPr>
        <w:t xml:space="preserve">                         affinity</w:t>
      </w:r>
      <w:r>
        <w:rPr>
          <w:rStyle w:val="OperatorTok"/>
        </w:rPr>
        <w:t xml:space="preserve">=</w:t>
      </w:r>
      <w:r>
        <w:rPr>
          <w:rStyle w:val="VariableTok"/>
        </w:rPr>
        <w:t xml:space="preserve">True</w:t>
      </w:r>
      <w:r>
        <w:rPr>
          <w:rStyle w:val="NormalTok"/>
        </w:rPr>
        <w:t xml:space="preserve">)</w:t>
      </w:r>
      <w:r>
        <w:br/>
      </w:r>
      <w:r>
        <w:br/>
      </w:r>
      <w:r>
        <w:rPr>
          <w:rStyle w:val="NormalTok"/>
        </w:rPr>
        <w:t xml:space="preserve">    pose </w:t>
      </w:r>
      <w:r>
        <w:rPr>
          <w:rStyle w:val="OperatorTok"/>
        </w:rPr>
        <w:t xml:space="preserve">=</w:t>
      </w:r>
      <w:r>
        <w:rPr>
          <w:rStyle w:val="NormalTok"/>
        </w:rPr>
        <w:t xml:space="preserve"> PoseChange(reference_structure</w:t>
      </w:r>
      <w:r>
        <w:rPr>
          <w:rStyle w:val="OperatorTok"/>
        </w:rPr>
        <w:t xml:space="preserve">=</w:t>
      </w:r>
      <w:r>
        <w:rPr>
          <w:rStyle w:val="NormalTok"/>
        </w:rPr>
        <w:t xml:space="preserve">abl1,</w:t>
      </w:r>
      <w:r>
        <w:br/>
      </w:r>
      <w:r>
        <w:rPr>
          <w:rStyle w:val="NormalTok"/>
        </w:rPr>
        <w:t xml:space="preserve">                      sample_structures</w:t>
      </w:r>
      <w:r>
        <w:rPr>
          <w:rStyle w:val="OperatorTok"/>
        </w:rPr>
        <w:t xml:space="preserve">=</w:t>
      </w:r>
      <w:r>
        <w:rPr>
          <w:rStyle w:val="NormalTok"/>
        </w:rPr>
        <w:t xml:space="preserve">predictions,</w:t>
      </w:r>
      <w:r>
        <w:br/>
      </w:r>
      <w:r>
        <w:rPr>
          <w:rStyle w:val="NormalTok"/>
        </w:rPr>
        <w:t xml:space="preserve">                      reference_ligand</w:t>
      </w:r>
      <w:r>
        <w:rPr>
          <w:rStyle w:val="OperatorTok"/>
        </w:rPr>
        <w:t xml:space="preserve">=</w:t>
      </w:r>
      <w:r>
        <w:rPr>
          <w:rStyle w:val="StringTok"/>
        </w:rPr>
        <w:t xml:space="preserve">"STI"</w:t>
      </w:r>
      <w:r>
        <w:rPr>
          <w:rStyle w:val="NormalTok"/>
        </w:rPr>
        <w:t xml:space="preserve">,</w:t>
      </w:r>
      <w:r>
        <w:br/>
      </w:r>
      <w:r>
        <w:rPr>
          <w:rStyle w:val="NormalTok"/>
        </w:rPr>
        <w:t xml:space="preserve">                      calculate_centroid</w:t>
      </w:r>
      <w:r>
        <w:rPr>
          <w:rStyle w:val="OperatorTok"/>
        </w:rPr>
        <w:t xml:space="preserve">=</w:t>
      </w:r>
      <w:r>
        <w:rPr>
          <w:rStyle w:val="VariableTok"/>
        </w:rPr>
        <w:t xml:space="preserve">True</w:t>
      </w:r>
      <w:r>
        <w:rPr>
          <w:rStyle w:val="NormalTok"/>
        </w:rPr>
        <w:t xml:space="preserve">,</w:t>
      </w:r>
      <w:r>
        <w:br/>
      </w:r>
      <w:r>
        <w:rPr>
          <w:rStyle w:val="NormalTok"/>
        </w:rPr>
        <w:t xml:space="preserve">                      calculate_orientation</w:t>
      </w:r>
      <w:r>
        <w:rPr>
          <w:rStyle w:val="OperatorTok"/>
        </w:rPr>
        <w:t xml:space="preserve">=</w:t>
      </w:r>
      <w:r>
        <w:rPr>
          <w:rStyle w:val="VariableTok"/>
        </w:rPr>
        <w:t xml:space="preserve">True</w:t>
      </w:r>
      <w:r>
        <w:rPr>
          <w:rStyle w:val="NormalTok"/>
        </w:rPr>
        <w:t xml:space="preserve">)</w:t>
      </w:r>
      <w:r>
        <w:br/>
      </w:r>
      <w:r>
        <w:br/>
      </w:r>
      <w:r>
        <w:rPr>
          <w:rStyle w:val="NormalTok"/>
        </w:rPr>
        <w:t xml:space="preserve">    contacts </w:t>
      </w:r>
      <w:r>
        <w:rPr>
          <w:rStyle w:val="OperatorTok"/>
        </w:rPr>
        <w:t xml:space="preserve">=</w:t>
      </w:r>
      <w:r>
        <w:rPr>
          <w:rStyle w:val="NormalTok"/>
        </w:rPr>
        <w:t xml:space="preserve"> Contacts(structures</w:t>
      </w:r>
      <w:r>
        <w:rPr>
          <w:rStyle w:val="OperatorTok"/>
        </w:rPr>
        <w:t xml:space="preserve">=</w:t>
      </w:r>
      <w:r>
        <w:rPr>
          <w:rStyle w:val="NormalTok"/>
        </w:rPr>
        <w:t xml:space="preserve">predictions,</w:t>
      </w:r>
      <w:r>
        <w:br/>
      </w:r>
      <w:r>
        <w:rPr>
          <w:rStyle w:val="NormalTok"/>
        </w:rPr>
        <w:t xml:space="preserve">                        ligand</w:t>
      </w:r>
      <w:r>
        <w:rPr>
          <w:rStyle w:val="OperatorTok"/>
        </w:rPr>
        <w:t xml:space="preserve">=</w:t>
      </w:r>
      <w:r>
        <w:rPr>
          <w:rStyle w:val="StringTok"/>
        </w:rPr>
        <w:t xml:space="preserve">"STI"</w:t>
      </w:r>
      <w:r>
        <w:rPr>
          <w:rStyle w:val="NormalTok"/>
        </w:rPr>
        <w:t xml:space="preserve">,</w:t>
      </w:r>
      <w:r>
        <w:br/>
      </w:r>
      <w:r>
        <w:rPr>
          <w:rStyle w:val="NormalTok"/>
        </w:rPr>
        <w:t xml:space="preserve">                        contact_threshold</w:t>
      </w:r>
      <w:r>
        <w:rPr>
          <w:rStyle w:val="OperatorTok"/>
        </w:rPr>
        <w:t xml:space="preserve">=</w:t>
      </w:r>
      <w:r>
        <w:rPr>
          <w:rStyle w:val="FloatTok"/>
        </w:rPr>
        <w:t xml:space="preserve">4.0</w:t>
      </w:r>
      <w:r>
        <w:rPr>
          <w:rStyle w:val="NormalTok"/>
        </w:rPr>
        <w:t xml:space="preserve">)</w:t>
      </w:r>
      <w:r>
        <w:br/>
      </w:r>
      <w:r>
        <w:br/>
      </w:r>
      <w:r>
        <w:rPr>
          <w:rStyle w:val="NormalTok"/>
        </w:rPr>
        <w:t xml:space="preserve">    analysis </w:t>
      </w:r>
      <w:r>
        <w:rPr>
          <w:rStyle w:val="OperatorTok"/>
        </w:rPr>
        <w:t xml:space="preserve">=</w:t>
      </w:r>
      <w:r>
        <w:rPr>
          <w:rStyle w:val="NormalTok"/>
        </w:rPr>
        <w:t xml:space="preserve"> Panda(</w:t>
      </w:r>
      <w:r>
        <w:br/>
      </w:r>
      <w:r>
        <w:rPr>
          <w:rStyle w:val="NormalTok"/>
        </w:rPr>
        <w:t xml:space="preserve">        tables</w:t>
      </w:r>
      <w:r>
        <w:rPr>
          <w:rStyle w:val="OperatorTok"/>
        </w:rPr>
        <w:t xml:space="preserve">=</w:t>
      </w:r>
      <w:r>
        <w:rPr>
          <w:rStyle w:val="NormalTok"/>
        </w:rPr>
        <w:t xml:space="preserve">[</w:t>
      </w:r>
      <w:r>
        <w:br/>
      </w:r>
      <w:r>
        <w:rPr>
          <w:rStyle w:val="NormalTok"/>
        </w:rPr>
        <w:t xml:space="preserve">            pose.tables.changes,</w:t>
      </w:r>
      <w:r>
        <w:br/>
      </w:r>
      <w:r>
        <w:rPr>
          <w:rStyle w:val="NormalTok"/>
        </w:rPr>
        <w:t xml:space="preserve">            contacts.tables.contacts,</w:t>
      </w:r>
      <w:r>
        <w:br/>
      </w:r>
      <w:r>
        <w:rPr>
          <w:rStyle w:val="NormalTok"/>
        </w:rPr>
        <w:t xml:space="preserve">            predictions.tables.affinity,</w:t>
      </w:r>
      <w:r>
        <w:br/>
      </w:r>
      <w:r>
        <w:rPr>
          <w:rStyle w:val="NormalTok"/>
        </w:rPr>
        <w:t xml:space="preserve">        ],</w:t>
      </w:r>
      <w:r>
        <w:br/>
      </w:r>
      <w:r>
        <w:rPr>
          <w:rStyle w:val="NormalTok"/>
        </w:rPr>
        <w:t xml:space="preserve">        operations</w:t>
      </w:r>
      <w:r>
        <w:rPr>
          <w:rStyle w:val="OperatorTok"/>
        </w:rPr>
        <w:t xml:space="preserve">=</w:t>
      </w:r>
      <w:r>
        <w:rPr>
          <w:rStyle w:val="NormalTok"/>
        </w:rPr>
        <w:t xml:space="preserve">[</w:t>
      </w:r>
      <w:r>
        <w:br/>
      </w:r>
      <w:r>
        <w:rPr>
          <w:rStyle w:val="NormalTok"/>
        </w:rPr>
        <w:t xml:space="preserve">            Panda.merge(on</w:t>
      </w:r>
      <w:r>
        <w:rPr>
          <w:rStyle w:val="OperatorTok"/>
        </w:rPr>
        <w:t xml:space="preserve">=</w:t>
      </w:r>
      <w:r>
        <w:rPr>
          <w:rStyle w:val="StringTok"/>
        </w:rPr>
        <w:t xml:space="preserve">"id"</w:t>
      </w:r>
      <w:r>
        <w:rPr>
          <w:rStyle w:val="NormalTok"/>
        </w:rPr>
        <w:t xml:space="preserve">),</w:t>
      </w:r>
      <w:r>
        <w:br/>
      </w:r>
      <w:r>
        <w:rPr>
          <w:rStyle w:val="NormalTok"/>
        </w:rPr>
        <w:t xml:space="preserve">            Panda.sort(</w:t>
      </w:r>
      <w:r>
        <w:rPr>
          <w:rStyle w:val="StringTok"/>
        </w:rPr>
        <w:t xml:space="preserve">"ligand_rmsd"</w:t>
      </w:r>
      <w:r>
        <w:rPr>
          <w:rStyle w:val="NormalTok"/>
        </w:rPr>
        <w:t xml:space="preserve">, ascending</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pool</w:t>
      </w:r>
      <w:r>
        <w:rPr>
          <w:rStyle w:val="OperatorTok"/>
        </w:rPr>
        <w:t xml:space="preserve">=</w:t>
      </w:r>
      <w:r>
        <w:rPr>
          <w:rStyle w:val="NormalTok"/>
        </w:rPr>
        <w:t xml:space="preserve">predictions</w:t>
      </w:r>
      <w:r>
        <w:br/>
      </w:r>
      <w:r>
        <w:rPr>
          <w:rStyle w:val="NormalTok"/>
        </w:rPr>
        <w:t xml:space="preserve">    )</w:t>
      </w:r>
      <w:r>
        <w:br/>
      </w:r>
      <w:r>
        <w:br/>
      </w:r>
      <w:r>
        <w:rPr>
          <w:rStyle w:val="NormalTok"/>
        </w:rPr>
        <w:t xml:space="preserve">    Plot(</w:t>
      </w:r>
      <w:r>
        <w:br/>
      </w:r>
      <w:r>
        <w:rPr>
          <w:rStyle w:val="NormalTok"/>
        </w:rPr>
        <w:t xml:space="preserve">        Plot.Scatter(</w:t>
      </w:r>
      <w:r>
        <w:br/>
      </w:r>
      <w:r>
        <w:rPr>
          <w:rStyle w:val="NormalTok"/>
        </w:rPr>
        <w:t xml:space="preserve">            data</w:t>
      </w:r>
      <w:r>
        <w:rPr>
          <w:rStyle w:val="OperatorTok"/>
        </w:rPr>
        <w:t xml:space="preserve">=</w:t>
      </w:r>
      <w:r>
        <w:rPr>
          <w:rStyle w:val="NormalTok"/>
        </w:rPr>
        <w:t xml:space="preserve">analysis.tables.result,</w:t>
      </w:r>
      <w:r>
        <w:br/>
      </w:r>
      <w:r>
        <w:rPr>
          <w:rStyle w:val="NormalTok"/>
        </w:rPr>
        <w:t xml:space="preserve">            x</w:t>
      </w:r>
      <w:r>
        <w:rPr>
          <w:rStyle w:val="OperatorTok"/>
        </w:rPr>
        <w:t xml:space="preserve">=</w:t>
      </w:r>
      <w:r>
        <w:rPr>
          <w:rStyle w:val="StringTok"/>
        </w:rPr>
        <w:t xml:space="preserve">"ligand_rmsd"</w:t>
      </w:r>
      <w:r>
        <w:rPr>
          <w:rStyle w:val="NormalTok"/>
        </w:rPr>
        <w:t xml:space="preserve">, y</w:t>
      </w:r>
      <w:r>
        <w:rPr>
          <w:rStyle w:val="OperatorTok"/>
        </w:rPr>
        <w:t xml:space="preserve">=</w:t>
      </w:r>
      <w:r>
        <w:rPr>
          <w:rStyle w:val="StringTok"/>
        </w:rPr>
        <w:t xml:space="preserve">"contacts"</w:t>
      </w:r>
      <w:r>
        <w:rPr>
          <w:rStyle w:val="NormalTok"/>
        </w:rPr>
        <w:t xml:space="preserve">,</w:t>
      </w:r>
      <w:r>
        <w:br/>
      </w:r>
      <w:r>
        <w:rPr>
          <w:rStyle w:val="NormalTok"/>
        </w:rPr>
        <w:t xml:space="preserve">            title</w:t>
      </w:r>
      <w:r>
        <w:rPr>
          <w:rStyle w:val="OperatorTok"/>
        </w:rPr>
        <w:t xml:space="preserve">=</w:t>
      </w:r>
      <w:r>
        <w:rPr>
          <w:rStyle w:val="StringTok"/>
        </w:rPr>
        <w:t xml:space="preserve">"Pose Deviation vs Binding Contacts"</w:t>
      </w:r>
      <w:r>
        <w:rPr>
          <w:rStyle w:val="NormalTok"/>
        </w:rPr>
        <w:t xml:space="preserve">,</w:t>
      </w:r>
      <w:r>
        <w:br/>
      </w:r>
      <w:r>
        <w:rPr>
          <w:rStyle w:val="NormalTok"/>
        </w:rPr>
        <w:t xml:space="preserve">            xlabel</w:t>
      </w:r>
      <w:r>
        <w:rPr>
          <w:rStyle w:val="OperatorTok"/>
        </w:rPr>
        <w:t xml:space="preserve">=</w:t>
      </w:r>
      <w:r>
        <w:rPr>
          <w:rStyle w:val="StringTok"/>
        </w:rPr>
        <w:t xml:space="preserve">"Ligand RMSD (A)"</w:t>
      </w:r>
      <w:r>
        <w:rPr>
          <w:rStyle w:val="NormalTok"/>
        </w:rPr>
        <w:t xml:space="preserve">,</w:t>
      </w:r>
      <w:r>
        <w:br/>
      </w:r>
      <w:r>
        <w:rPr>
          <w:rStyle w:val="NormalTok"/>
        </w:rPr>
        <w:t xml:space="preserve">            ylabel</w:t>
      </w:r>
      <w:r>
        <w:rPr>
          <w:rStyle w:val="OperatorTok"/>
        </w:rPr>
        <w:t xml:space="preserve">=</w:t>
      </w:r>
      <w:r>
        <w:rPr>
          <w:rStyle w:val="StringTok"/>
        </w:rPr>
        <w:t xml:space="preserve">"Contacts (&lt;4 A)"</w:t>
      </w:r>
      <w:r>
        <w:rPr>
          <w:rStyle w:val="NormalTok"/>
        </w:rPr>
        <w:t xml:space="preserve">, grid</w:t>
      </w:r>
      <w:r>
        <w:rPr>
          <w:rStyle w:val="OperatorTok"/>
        </w:rPr>
        <w:t xml:space="preserve">=</w:t>
      </w:r>
      <w:r>
        <w:rPr>
          <w:rStyle w:val="VariableTok"/>
        </w:rPr>
        <w:t xml:space="preserve">True</w:t>
      </w:r>
      <w:r>
        <w:br/>
      </w:r>
      <w:r>
        <w:rPr>
          <w:rStyle w:val="NormalTok"/>
        </w:rPr>
        <w:t xml:space="preserve">        ),</w:t>
      </w:r>
      <w:r>
        <w:br/>
      </w:r>
      <w:r>
        <w:rPr>
          <w:rStyle w:val="NormalTok"/>
        </w:rPr>
        <w:t xml:space="preserve">        Plot.Scatter(</w:t>
      </w:r>
      <w:r>
        <w:br/>
      </w:r>
      <w:r>
        <w:rPr>
          <w:rStyle w:val="NormalTok"/>
        </w:rPr>
        <w:t xml:space="preserve">            data</w:t>
      </w:r>
      <w:r>
        <w:rPr>
          <w:rStyle w:val="OperatorTok"/>
        </w:rPr>
        <w:t xml:space="preserve">=</w:t>
      </w:r>
      <w:r>
        <w:rPr>
          <w:rStyle w:val="NormalTok"/>
        </w:rPr>
        <w:t xml:space="preserve">analysis.tables.result,</w:t>
      </w:r>
      <w:r>
        <w:br/>
      </w:r>
      <w:r>
        <w:rPr>
          <w:rStyle w:val="NormalTok"/>
        </w:rPr>
        <w:t xml:space="preserve">            x</w:t>
      </w:r>
      <w:r>
        <w:rPr>
          <w:rStyle w:val="OperatorTok"/>
        </w:rPr>
        <w:t xml:space="preserve">=</w:t>
      </w:r>
      <w:r>
        <w:rPr>
          <w:rStyle w:val="StringTok"/>
        </w:rPr>
        <w:t xml:space="preserve">"ligand_rmsd"</w:t>
      </w:r>
      <w:r>
        <w:rPr>
          <w:rStyle w:val="NormalTok"/>
        </w:rPr>
        <w:t xml:space="preserve">, y</w:t>
      </w:r>
      <w:r>
        <w:rPr>
          <w:rStyle w:val="OperatorTok"/>
        </w:rPr>
        <w:t xml:space="preserve">=</w:t>
      </w:r>
      <w:r>
        <w:rPr>
          <w:rStyle w:val="StringTok"/>
        </w:rPr>
        <w:t xml:space="preserve">"affinity_pred_value"</w:t>
      </w:r>
      <w:r>
        <w:rPr>
          <w:rStyle w:val="NormalTok"/>
        </w:rPr>
        <w:t xml:space="preserve">,</w:t>
      </w:r>
      <w:r>
        <w:br/>
      </w:r>
      <w:r>
        <w:rPr>
          <w:rStyle w:val="NormalTok"/>
        </w:rPr>
        <w:t xml:space="preserve">            title</w:t>
      </w:r>
      <w:r>
        <w:rPr>
          <w:rStyle w:val="OperatorTok"/>
        </w:rPr>
        <w:t xml:space="preserve">=</w:t>
      </w:r>
      <w:r>
        <w:rPr>
          <w:rStyle w:val="StringTok"/>
        </w:rPr>
        <w:t xml:space="preserve">"Pose Deviation vs Predicted Affinity"</w:t>
      </w:r>
      <w:r>
        <w:rPr>
          <w:rStyle w:val="NormalTok"/>
        </w:rPr>
        <w:t xml:space="preserve">,</w:t>
      </w:r>
      <w:r>
        <w:br/>
      </w:r>
      <w:r>
        <w:rPr>
          <w:rStyle w:val="NormalTok"/>
        </w:rPr>
        <w:t xml:space="preserve">            xlabel</w:t>
      </w:r>
      <w:r>
        <w:rPr>
          <w:rStyle w:val="OperatorTok"/>
        </w:rPr>
        <w:t xml:space="preserve">=</w:t>
      </w:r>
      <w:r>
        <w:rPr>
          <w:rStyle w:val="StringTok"/>
        </w:rPr>
        <w:t xml:space="preserve">"Ligand RMSD (A)"</w:t>
      </w:r>
      <w:r>
        <w:rPr>
          <w:rStyle w:val="NormalTok"/>
        </w:rPr>
        <w:t xml:space="preserve">,</w:t>
      </w:r>
      <w:r>
        <w:br/>
      </w:r>
      <w:r>
        <w:rPr>
          <w:rStyle w:val="NormalTok"/>
        </w:rPr>
        <w:t xml:space="preserve">            ylabel</w:t>
      </w:r>
      <w:r>
        <w:rPr>
          <w:rStyle w:val="OperatorTok"/>
        </w:rPr>
        <w:t xml:space="preserve">=</w:t>
      </w:r>
      <w:r>
        <w:rPr>
          <w:rStyle w:val="StringTok"/>
        </w:rPr>
        <w:t xml:space="preserve">"Predicted Affinity"</w:t>
      </w:r>
      <w:r>
        <w:rPr>
          <w:rStyle w:val="NormalTok"/>
        </w:rPr>
        <w:t xml:space="preserve">, grid</w:t>
      </w:r>
      <w:r>
        <w:rPr>
          <w:rStyle w:val="OperatorTok"/>
        </w:rPr>
        <w:t xml:space="preserve">=</w:t>
      </w:r>
      <w:r>
        <w:rPr>
          <w:rStyle w:val="VariableTok"/>
        </w:rPr>
        <w:t xml:space="preserve">True</w:t>
      </w:r>
      <w:r>
        <w:br/>
      </w:r>
      <w:r>
        <w:rPr>
          <w:rStyle w:val="NormalTok"/>
        </w:rPr>
        <w:t xml:space="preserve">        ),</w:t>
      </w:r>
      <w:r>
        <w:br/>
      </w:r>
      <w:r>
        <w:rPr>
          <w:rStyle w:val="NormalTok"/>
        </w:rPr>
        <w:t xml:space="preserve">    )</w:t>
      </w:r>
      <w:r>
        <w:br/>
      </w:r>
      <w:r>
        <w:br/>
      </w:r>
      <w:r>
        <w:rPr>
          <w:rStyle w:val="NormalTok"/>
        </w:rPr>
        <w:t xml:space="preserve">    PyMOL(</w:t>
      </w:r>
      <w:r>
        <w:br/>
      </w:r>
      <w:r>
        <w:rPr>
          <w:rStyle w:val="NormalTok"/>
        </w:rPr>
        <w:t xml:space="preserve">        PyMOL.Load(predictions),</w:t>
      </w:r>
      <w:r>
        <w:br/>
      </w:r>
      <w:r>
        <w:rPr>
          <w:rStyle w:val="NormalTok"/>
        </w:rPr>
        <w:t xml:space="preserve">        PyMOL.ColorAF(predictions),</w:t>
      </w:r>
      <w:r>
        <w:br/>
      </w:r>
      <w:r>
        <w:rPr>
          <w:rStyle w:val="NormalTok"/>
        </w:rPr>
        <w:t xml:space="preserve">        PyMOL.Align(),</w:t>
      </w:r>
      <w:r>
        <w:br/>
      </w:r>
      <w:r>
        <w:rPr>
          <w:rStyle w:val="NormalTok"/>
        </w:rPr>
        <w:t xml:space="preserve">        session</w:t>
      </w:r>
      <w:r>
        <w:rPr>
          <w:rStyle w:val="OperatorTok"/>
        </w:rPr>
        <w:t xml:space="preserve">=</w:t>
      </w:r>
      <w:r>
        <w:rPr>
          <w:rStyle w:val="StringTok"/>
        </w:rPr>
        <w:t xml:space="preserve">"abl1_imatinib_mutants"</w:t>
      </w:r>
      <w:r>
        <w:br/>
      </w:r>
      <w:r>
        <w:rPr>
          <w:rStyle w:val="NormalTok"/>
        </w:rPr>
        <w:t xml:space="preserve">    )</w:t>
      </w:r>
    </w:p>
    <w:p>
      <w:pPr>
        <w:pStyle w:val="FirstParagraph"/>
      </w:pPr>
      <w:r>
        <w:t xml:space="preserve">This pipeline performs computational saturation mutagenesis at the gatekeeper position (Thr315) of ABL1 kinase — the clinically important residue whose T315I mutation confers resistance to imatinib in chronic myeloid leukemia.</w:t>
      </w:r>
      <w:r>
        <w:rPr>
          <w:vertAlign w:val="superscript"/>
        </w:rPr>
        <w:t xml:space="preserve">9</w:t>
      </w:r>
      <w:r>
        <w:t xml:space="preserve"> </w:t>
      </w:r>
      <w:r>
        <w:t xml:space="preserve">All 20 amino acid variants are generated by</w:t>
      </w:r>
      <w:r>
        <w:t xml:space="preserve"> </w:t>
      </w:r>
      <w:r>
        <w:rPr>
          <w:rStyle w:val="VerbatimChar"/>
        </w:rPr>
        <w:t xml:space="preserve">Mutagenesis</w:t>
      </w:r>
      <w:r>
        <w:t xml:space="preserve">, and each mutant–imatinib complex is predicted with Boltz-2 including binding affinity estimation.</w:t>
      </w:r>
      <w:r>
        <w:t xml:space="preserve"> </w:t>
      </w:r>
      <w:r>
        <w:rPr>
          <w:rStyle w:val="VerbatimChar"/>
        </w:rPr>
        <w:t xml:space="preserve">PoseChange</w:t>
      </w:r>
      <w:r>
        <w:t xml:space="preserve"> </w:t>
      </w:r>
      <w:r>
        <w:t xml:space="preserve">then superimposes each predicted complex onto the wild-type crystal structure and measures how far the imatinib pose has shifted (RMSD, centroid distance, and orientation angle), while</w:t>
      </w:r>
      <w:r>
        <w:t xml:space="preserve"> </w:t>
      </w:r>
      <w:r>
        <w:rPr>
          <w:rStyle w:val="VerbatimChar"/>
        </w:rPr>
        <w:t xml:space="preserve">Contacts</w:t>
      </w:r>
      <w:r>
        <w:t xml:space="preserve"> </w:t>
      </w:r>
      <w:r>
        <w:t xml:space="preserve">counts the number of binding site interactions preserved. By merging these metrics, the pipeline produces a comprehensive structure-activity landscape: mutations that maintain low RMSD and high contact counts are predicted to preserve drug sensitivity, while those with large pose deviations suggest resistance mechanisms — directly connecting structural predictions to clinically relevant phenotypes.</w:t>
      </w:r>
    </w:p>
    <w:bookmarkEnd w:id="24"/>
    <w:bookmarkStart w:id="25" w:name="data-management-and-analysis"/>
    <w:p>
      <w:pPr>
        <w:pStyle w:val="Heading3"/>
      </w:pPr>
      <w:r>
        <w:t xml:space="preserve">Data management and analysis</w:t>
      </w:r>
    </w:p>
    <w:p>
      <w:pPr>
        <w:pStyle w:val="FirstParagraph"/>
      </w:pPr>
      <w:r>
        <w:t xml:space="preserve">After structure prediction, researchers typically need to filter results by quality metrics, merge data from multiple sources, and generate visualizations. The</w:t>
      </w:r>
      <w:r>
        <w:t xml:space="preserve"> </w:t>
      </w:r>
      <w:r>
        <w:rPr>
          <w:rStyle w:val="VerbatimChar"/>
        </w:rPr>
        <w:t xml:space="preserve">Panda</w:t>
      </w:r>
      <w:r>
        <w:t xml:space="preserve"> </w:t>
      </w:r>
      <w:r>
        <w:t xml:space="preserve">tool provides declarative table operations (filtering, sorting, merging, grouping, and calculated columns) that also manage the associated structure files:</w:t>
      </w:r>
    </w:p>
    <w:p>
      <w:pPr>
        <w:pStyle w:val="SourceCode"/>
      </w:pPr>
      <w:r>
        <w:rPr>
          <w:rStyle w:val="CommentTok"/>
        </w:rPr>
        <w:t xml:space="preserve"># Filter by confidence, sort, and keep top designs with their structure files</w:t>
      </w:r>
      <w:r>
        <w:br/>
      </w:r>
      <w:r>
        <w:rPr>
          <w:rStyle w:val="NormalTok"/>
        </w:rPr>
        <w:t xml:space="preserve">best_designs </w:t>
      </w:r>
      <w:r>
        <w:rPr>
          <w:rStyle w:val="OperatorTok"/>
        </w:rPr>
        <w:t xml:space="preserve">=</w:t>
      </w:r>
      <w:r>
        <w:rPr>
          <w:rStyle w:val="NormalTok"/>
        </w:rPr>
        <w:t xml:space="preserve"> Panda(</w:t>
      </w:r>
      <w:r>
        <w:br/>
      </w:r>
      <w:r>
        <w:rPr>
          <w:rStyle w:val="NormalTok"/>
        </w:rPr>
        <w:t xml:space="preserve">    table</w:t>
      </w:r>
      <w:r>
        <w:rPr>
          <w:rStyle w:val="OperatorTok"/>
        </w:rPr>
        <w:t xml:space="preserve">=</w:t>
      </w:r>
      <w:r>
        <w:rPr>
          <w:rStyle w:val="NormalTok"/>
        </w:rPr>
        <w:t xml:space="preserve">predictions.tables.confidence,</w:t>
      </w:r>
      <w:r>
        <w:br/>
      </w:r>
      <w:r>
        <w:rPr>
          <w:rStyle w:val="NormalTok"/>
        </w:rPr>
        <w:t xml:space="preserve">    operations</w:t>
      </w:r>
      <w:r>
        <w:rPr>
          <w:rStyle w:val="OperatorTok"/>
        </w:rPr>
        <w:t xml:space="preserve">=</w:t>
      </w:r>
      <w:r>
        <w:rPr>
          <w:rStyle w:val="NormalTok"/>
        </w:rPr>
        <w:t xml:space="preserve">[</w:t>
      </w:r>
      <w:r>
        <w:br/>
      </w:r>
      <w:r>
        <w:rPr>
          <w:rStyle w:val="NormalTok"/>
        </w:rPr>
        <w:t xml:space="preserve">        Panda.</w:t>
      </w:r>
      <w:r>
        <w:rPr>
          <w:rStyle w:val="BuiltInTok"/>
        </w:rPr>
        <w:t xml:space="preserve">filter</w:t>
      </w:r>
      <w:r>
        <w:rPr>
          <w:rStyle w:val="NormalTok"/>
        </w:rPr>
        <w:t xml:space="preserve">(</w:t>
      </w:r>
      <w:r>
        <w:rPr>
          <w:rStyle w:val="StringTok"/>
        </w:rPr>
        <w:t xml:space="preserve">"plddt &gt; 80"</w:t>
      </w:r>
      <w:r>
        <w:rPr>
          <w:rStyle w:val="NormalTok"/>
        </w:rPr>
        <w:t xml:space="preserve">),</w:t>
      </w:r>
      <w:r>
        <w:br/>
      </w:r>
      <w:r>
        <w:rPr>
          <w:rStyle w:val="NormalTok"/>
        </w:rPr>
        <w:t xml:space="preserve">        Panda.sort(</w:t>
      </w:r>
      <w:r>
        <w:rPr>
          <w:rStyle w:val="StringTok"/>
        </w:rPr>
        <w:t xml:space="preserve">"ptm"</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Panda.head(</w:t>
      </w:r>
      <w:r>
        <w:rPr>
          <w:rStyle w:val="DecValTok"/>
        </w:rPr>
        <w:t xml:space="preserve">20</w:t>
      </w:r>
      <w:r>
        <w:rPr>
          <w:rStyle w:val="NormalTok"/>
        </w:rPr>
        <w:t xml:space="preserve">)</w:t>
      </w:r>
      <w:r>
        <w:br/>
      </w:r>
      <w:r>
        <w:rPr>
          <w:rStyle w:val="NormalTok"/>
        </w:rPr>
        <w:t xml:space="preserve">    ],</w:t>
      </w:r>
      <w:r>
        <w:br/>
      </w:r>
      <w:r>
        <w:rPr>
          <w:rStyle w:val="NormalTok"/>
        </w:rPr>
        <w:t xml:space="preserve">    pool</w:t>
      </w:r>
      <w:r>
        <w:rPr>
          <w:rStyle w:val="OperatorTok"/>
        </w:rPr>
        <w:t xml:space="preserve">=</w:t>
      </w:r>
      <w:r>
        <w:rPr>
          <w:rStyle w:val="NormalTok"/>
        </w:rPr>
        <w:t xml:space="preserve">predictions,</w:t>
      </w:r>
      <w:r>
        <w:br/>
      </w:r>
      <w:r>
        <w:rPr>
          <w:rStyle w:val="NormalTok"/>
        </w:rPr>
        <w:t xml:space="preserve">    rename</w:t>
      </w:r>
      <w:r>
        <w:rPr>
          <w:rStyle w:val="OperatorTok"/>
        </w:rPr>
        <w:t xml:space="preserve">=</w:t>
      </w:r>
      <w:r>
        <w:rPr>
          <w:rStyle w:val="StringTok"/>
        </w:rPr>
        <w:t xml:space="preserve">"top"</w:t>
      </w:r>
      <w:r>
        <w:br/>
      </w:r>
      <w:r>
        <w:rPr>
          <w:rStyle w:val="NormalTok"/>
        </w:rPr>
        <w:t xml:space="preserve">)</w:t>
      </w:r>
      <w:r>
        <w:br/>
      </w:r>
      <w:r>
        <w:br/>
      </w:r>
      <w:r>
        <w:rPr>
          <w:rStyle w:val="CommentTok"/>
        </w:rPr>
        <w:t xml:space="preserve"># Generate publication-ready plots</w:t>
      </w:r>
      <w:r>
        <w:br/>
      </w:r>
      <w:r>
        <w:rPr>
          <w:rStyle w:val="NormalTok"/>
        </w:rPr>
        <w:t xml:space="preserve">Plot(</w:t>
      </w:r>
      <w:r>
        <w:br/>
      </w:r>
      <w:r>
        <w:rPr>
          <w:rStyle w:val="NormalTok"/>
        </w:rPr>
        <w:t xml:space="preserve">    Plot.Scatter(data</w:t>
      </w:r>
      <w:r>
        <w:rPr>
          <w:rStyle w:val="OperatorTok"/>
        </w:rPr>
        <w:t xml:space="preserve">=</w:t>
      </w:r>
      <w:r>
        <w:rPr>
          <w:rStyle w:val="NormalTok"/>
        </w:rPr>
        <w:t xml:space="preserve">predictions.tables.confidence,</w:t>
      </w:r>
      <w:r>
        <w:br/>
      </w:r>
      <w:r>
        <w:rPr>
          <w:rStyle w:val="NormalTok"/>
        </w:rPr>
        <w:t xml:space="preserve">                 x</w:t>
      </w:r>
      <w:r>
        <w:rPr>
          <w:rStyle w:val="OperatorTok"/>
        </w:rPr>
        <w:t xml:space="preserve">=</w:t>
      </w:r>
      <w:r>
        <w:rPr>
          <w:rStyle w:val="StringTok"/>
        </w:rPr>
        <w:t xml:space="preserve">"plddt"</w:t>
      </w:r>
      <w:r>
        <w:rPr>
          <w:rStyle w:val="NormalTok"/>
        </w:rPr>
        <w:t xml:space="preserve">, y</w:t>
      </w:r>
      <w:r>
        <w:rPr>
          <w:rStyle w:val="OperatorTok"/>
        </w:rPr>
        <w:t xml:space="preserve">=</w:t>
      </w:r>
      <w:r>
        <w:rPr>
          <w:rStyle w:val="StringTok"/>
        </w:rPr>
        <w:t xml:space="preserve">"ptm"</w:t>
      </w:r>
      <w:r>
        <w:rPr>
          <w:rStyle w:val="NormalTok"/>
        </w:rPr>
        <w:t xml:space="preserve">,</w:t>
      </w:r>
      <w:r>
        <w:br/>
      </w:r>
      <w:r>
        <w:rPr>
          <w:rStyle w:val="NormalTok"/>
        </w:rPr>
        <w:t xml:space="preserve">                 title</w:t>
      </w:r>
      <w:r>
        <w:rPr>
          <w:rStyle w:val="OperatorTok"/>
        </w:rPr>
        <w:t xml:space="preserve">=</w:t>
      </w:r>
      <w:r>
        <w:rPr>
          <w:rStyle w:val="StringTok"/>
        </w:rPr>
        <w:t xml:space="preserve">"AlphaFold Confidence Metrics"</w:t>
      </w:r>
      <w:r>
        <w:rPr>
          <w:rStyle w:val="NormalTok"/>
        </w:rPr>
        <w:t xml:space="preserve">),</w:t>
      </w:r>
      <w:r>
        <w:br/>
      </w:r>
      <w:r>
        <w:rPr>
          <w:rStyle w:val="NormalTok"/>
        </w:rPr>
        <w:t xml:space="preserve">    Plot.Histogram(data</w:t>
      </w:r>
      <w:r>
        <w:rPr>
          <w:rStyle w:val="OperatorTok"/>
        </w:rPr>
        <w:t xml:space="preserve">=</w:t>
      </w:r>
      <w:r>
        <w:rPr>
          <w:rStyle w:val="NormalTok"/>
        </w:rPr>
        <w:t xml:space="preserve">predictions.tables.confidence,</w:t>
      </w:r>
      <w:r>
        <w:br/>
      </w:r>
      <w:r>
        <w:rPr>
          <w:rStyle w:val="NormalTok"/>
        </w:rPr>
        <w:t xml:space="preserve">                   x</w:t>
      </w:r>
      <w:r>
        <w:rPr>
          <w:rStyle w:val="OperatorTok"/>
        </w:rPr>
        <w:t xml:space="preserve">=</w:t>
      </w:r>
      <w:r>
        <w:rPr>
          <w:rStyle w:val="StringTok"/>
        </w:rPr>
        <w:t xml:space="preserve">"plddt"</w:t>
      </w:r>
      <w:r>
        <w:rPr>
          <w:rStyle w:val="NormalTok"/>
        </w:rPr>
        <w:t xml:space="preserve">, bins</w:t>
      </w:r>
      <w:r>
        <w:rPr>
          <w:rStyle w:val="OperatorTok"/>
        </w:rPr>
        <w:t xml:space="preserve">=</w:t>
      </w:r>
      <w:r>
        <w:rPr>
          <w:rStyle w:val="DecValTok"/>
        </w:rPr>
        <w:t xml:space="preserve">20</w:t>
      </w:r>
      <w:r>
        <w:rPr>
          <w:rStyle w:val="NormalTok"/>
        </w:rPr>
        <w:t xml:space="preserve">,</w:t>
      </w:r>
      <w:r>
        <w:br/>
      </w:r>
      <w:r>
        <w:rPr>
          <w:rStyle w:val="NormalTok"/>
        </w:rPr>
        <w:t xml:space="preserve">                   title</w:t>
      </w:r>
      <w:r>
        <w:rPr>
          <w:rStyle w:val="OperatorTok"/>
        </w:rPr>
        <w:t xml:space="preserve">=</w:t>
      </w:r>
      <w:r>
        <w:rPr>
          <w:rStyle w:val="StringTok"/>
        </w:rPr>
        <w:t xml:space="preserve">"pLDDT Distribution"</w:t>
      </w:r>
      <w:r>
        <w:rPr>
          <w:rStyle w:val="NormalTok"/>
        </w:rPr>
        <w:t xml:space="preserve">)</w:t>
      </w:r>
      <w:r>
        <w:br/>
      </w:r>
      <w:r>
        <w:rPr>
          <w:rStyle w:val="NormalTok"/>
        </w:rPr>
        <w:t xml:space="preserve">)</w:t>
      </w:r>
      <w:r>
        <w:br/>
      </w:r>
      <w:r>
        <w:br/>
      </w:r>
      <w:r>
        <w:rPr>
          <w:rStyle w:val="CommentTok"/>
        </w:rPr>
        <w:t xml:space="preserve"># Create a PyMOL session with aligned and colored structures</w:t>
      </w:r>
      <w:r>
        <w:br/>
      </w:r>
      <w:r>
        <w:rPr>
          <w:rStyle w:val="NormalTok"/>
        </w:rPr>
        <w:t xml:space="preserve">PyMOL(</w:t>
      </w:r>
      <w:r>
        <w:br/>
      </w:r>
      <w:r>
        <w:rPr>
          <w:rStyle w:val="NormalTok"/>
        </w:rPr>
        <w:t xml:space="preserve">    PyMOL.Load(best_designs),</w:t>
      </w:r>
      <w:r>
        <w:br/>
      </w:r>
      <w:r>
        <w:rPr>
          <w:rStyle w:val="NormalTok"/>
        </w:rPr>
        <w:t xml:space="preserve">    PyMOL.ColorAF(best_designs),</w:t>
      </w:r>
      <w:r>
        <w:br/>
      </w:r>
      <w:r>
        <w:rPr>
          <w:rStyle w:val="NormalTok"/>
        </w:rPr>
        <w:t xml:space="preserve">    PyMOL.Align(),</w:t>
      </w:r>
      <w:r>
        <w:br/>
      </w:r>
      <w:r>
        <w:rPr>
          <w:rStyle w:val="NormalTok"/>
        </w:rPr>
        <w:t xml:space="preserve">    session</w:t>
      </w:r>
      <w:r>
        <w:rPr>
          <w:rStyle w:val="OperatorTok"/>
        </w:rPr>
        <w:t xml:space="preserve">=</w:t>
      </w:r>
      <w:r>
        <w:rPr>
          <w:rStyle w:val="StringTok"/>
        </w:rPr>
        <w:t xml:space="preserve">"Top designs"</w:t>
      </w:r>
      <w:r>
        <w:br/>
      </w:r>
      <w:r>
        <w:rPr>
          <w:rStyle w:val="NormalTok"/>
        </w:rPr>
        <w:t xml:space="preserve">)</w:t>
      </w:r>
    </w:p>
    <w:p>
      <w:pPr>
        <w:pStyle w:val="FirstParagraph"/>
      </w:pPr>
      <w:r>
        <w:t xml:space="preserve">The</w:t>
      </w:r>
      <w:r>
        <w:t xml:space="preserve"> </w:t>
      </w:r>
      <w:r>
        <w:rPr>
          <w:rStyle w:val="VerbatimChar"/>
        </w:rPr>
        <w:t xml:space="preserve">pool</w:t>
      </w:r>
      <w:r>
        <w:t xml:space="preserve"> </w:t>
      </w:r>
      <w:r>
        <w:t xml:space="preserve">argument links table operations to their associated files: when filtering reduces a table to 20 rows, the corresponding 20 structure files are automatically copied to the output folder. This keeps data and structures synchronized without manual file management.</w:t>
      </w:r>
    </w:p>
    <w:bookmarkEnd w:id="25"/>
    <w:bookmarkStart w:id="26" w:name="cluster-configuration-and-installation"/>
    <w:p>
      <w:pPr>
        <w:pStyle w:val="Heading3"/>
      </w:pPr>
      <w:r>
        <w:t xml:space="preserve">Cluster configuration and installation</w:t>
      </w:r>
    </w:p>
    <w:p>
      <w:pPr>
        <w:pStyle w:val="FirstParagraph"/>
      </w:pPr>
      <w:r>
        <w:t xml:space="preserve">BioPipelines integrates over 30 tools organized by function (Table 2). Each external tool — such as RFdiffusion, AlphaFold2, or Boltz-2 — requires its own software environment with specific dependencies. Installing these tools manually is often a significant barrier for non-computational groups, as it involves cloning repositories, creating conda environments, downloading model weights, and resolving version conflicts.</w:t>
      </w:r>
    </w:p>
    <w:p>
      <w:pPr>
        <w:pStyle w:val="BodyText"/>
      </w:pPr>
      <w:r>
        <w:t xml:space="preserve">BioPipelines addresses this with a built-in installation system. Each tool defines its own installation procedure, and users can install all required software through a single pipeline script:</w:t>
      </w:r>
    </w:p>
    <w:p>
      <w:pPr>
        <w:pStyle w:val="SourceCode"/>
      </w:pPr>
      <w:r>
        <w:rPr>
          <w:rStyle w:val="ImportTok"/>
        </w:rPr>
        <w:t xml:space="preserve">from</w:t>
      </w:r>
      <w:r>
        <w:rPr>
          <w:rStyle w:val="NormalTok"/>
        </w:rPr>
        <w:t xml:space="preserve"> biopipelines.pipeline </w:t>
      </w:r>
      <w:r>
        <w:rPr>
          <w:rStyle w:val="ImportTok"/>
        </w:rPr>
        <w:t xml:space="preserve">import</w:t>
      </w:r>
      <w:r>
        <w:rPr>
          <w:rStyle w:val="NormalTok"/>
        </w:rPr>
        <w:t xml:space="preserve"> </w:t>
      </w:r>
      <w:r>
        <w:rPr>
          <w:rStyle w:val="OperatorTok"/>
        </w:rPr>
        <w:t xml:space="preserve">*</w:t>
      </w:r>
      <w:r>
        <w:br/>
      </w:r>
      <w:r>
        <w:rPr>
          <w:rStyle w:val="ImportTok"/>
        </w:rPr>
        <w:t xml:space="preserve">from</w:t>
      </w:r>
      <w:r>
        <w:rPr>
          <w:rStyle w:val="NormalTok"/>
        </w:rPr>
        <w:t xml:space="preserve"> biopipelines.rfdiffusion </w:t>
      </w:r>
      <w:r>
        <w:rPr>
          <w:rStyle w:val="ImportTok"/>
        </w:rPr>
        <w:t xml:space="preserve">import</w:t>
      </w:r>
      <w:r>
        <w:rPr>
          <w:rStyle w:val="NormalTok"/>
        </w:rPr>
        <w:t xml:space="preserve"> RFdiffusion</w:t>
      </w:r>
      <w:r>
        <w:br/>
      </w:r>
      <w:r>
        <w:rPr>
          <w:rStyle w:val="ImportTok"/>
        </w:rPr>
        <w:t xml:space="preserve">from</w:t>
      </w:r>
      <w:r>
        <w:rPr>
          <w:rStyle w:val="NormalTok"/>
        </w:rPr>
        <w:t xml:space="preserve"> biopipelines.protein_mpnn </w:t>
      </w:r>
      <w:r>
        <w:rPr>
          <w:rStyle w:val="ImportTok"/>
        </w:rPr>
        <w:t xml:space="preserve">import</w:t>
      </w:r>
      <w:r>
        <w:rPr>
          <w:rStyle w:val="NormalTok"/>
        </w:rPr>
        <w:t xml:space="preserve"> ProteinMPNN</w:t>
      </w:r>
      <w:r>
        <w:br/>
      </w:r>
      <w:r>
        <w:rPr>
          <w:rStyle w:val="ImportTok"/>
        </w:rPr>
        <w:t xml:space="preserve">from</w:t>
      </w:r>
      <w:r>
        <w:rPr>
          <w:rStyle w:val="NormalTok"/>
        </w:rPr>
        <w:t xml:space="preserve"> biopipelines.boltz2 </w:t>
      </w:r>
      <w:r>
        <w:rPr>
          <w:rStyle w:val="ImportTok"/>
        </w:rPr>
        <w:t xml:space="preserve">import</w:t>
      </w:r>
      <w:r>
        <w:rPr>
          <w:rStyle w:val="NormalTok"/>
        </w:rPr>
        <w:t xml:space="preserve"> Boltz2</w:t>
      </w:r>
      <w:r>
        <w:br/>
      </w:r>
      <w:r>
        <w:br/>
      </w:r>
      <w:r>
        <w:rPr>
          <w:rStyle w:val="ControlFlowTok"/>
        </w:rPr>
        <w:t xml:space="preserve">with</w:t>
      </w:r>
      <w:r>
        <w:rPr>
          <w:rStyle w:val="NormalTok"/>
        </w:rPr>
        <w:t xml:space="preserve"> Pipeline(project</w:t>
      </w:r>
      <w:r>
        <w:rPr>
          <w:rStyle w:val="OperatorTok"/>
        </w:rPr>
        <w:t xml:space="preserve">=</w:t>
      </w:r>
      <w:r>
        <w:rPr>
          <w:rStyle w:val="StringTok"/>
        </w:rPr>
        <w:t xml:space="preserve">"Setup"</w:t>
      </w:r>
      <w:r>
        <w:rPr>
          <w:rStyle w:val="NormalTok"/>
        </w:rPr>
        <w:t xml:space="preserve">, job</w:t>
      </w:r>
      <w:r>
        <w:rPr>
          <w:rStyle w:val="OperatorTok"/>
        </w:rPr>
        <w:t xml:space="preserve">=</w:t>
      </w:r>
      <w:r>
        <w:rPr>
          <w:rStyle w:val="StringTok"/>
        </w:rPr>
        <w:t xml:space="preserve">"InstallTools"</w:t>
      </w:r>
      <w:r>
        <w:rPr>
          <w:rStyle w:val="NormalTok"/>
        </w:rPr>
        <w:t xml:space="preserve">):</w:t>
      </w:r>
      <w:r>
        <w:br/>
      </w:r>
      <w:r>
        <w:rPr>
          <w:rStyle w:val="NormalTok"/>
        </w:rPr>
        <w:t xml:space="preserve">    Resources(time</w:t>
      </w:r>
      <w:r>
        <w:rPr>
          <w:rStyle w:val="OperatorTok"/>
        </w:rPr>
        <w:t xml:space="preserve">=</w:t>
      </w:r>
      <w:r>
        <w:rPr>
          <w:rStyle w:val="StringTok"/>
        </w:rPr>
        <w:t xml:space="preserve">"8:00:00"</w:t>
      </w:r>
      <w:r>
        <w:rPr>
          <w:rStyle w:val="NormalTok"/>
        </w:rPr>
        <w:t xml:space="preserve">, memory</w:t>
      </w:r>
      <w:r>
        <w:rPr>
          <w:rStyle w:val="OperatorTok"/>
        </w:rPr>
        <w:t xml:space="preserve">=</w:t>
      </w:r>
      <w:r>
        <w:rPr>
          <w:rStyle w:val="StringTok"/>
        </w:rPr>
        <w:t xml:space="preserve">"32GB"</w:t>
      </w:r>
      <w:r>
        <w:rPr>
          <w:rStyle w:val="NormalTok"/>
        </w:rPr>
        <w:t xml:space="preserve">)</w:t>
      </w:r>
      <w:r>
        <w:br/>
      </w:r>
      <w:r>
        <w:br/>
      </w:r>
      <w:r>
        <w:rPr>
          <w:rStyle w:val="NormalTok"/>
        </w:rPr>
        <w:t xml:space="preserve">    RFdiffusion.install()   </w:t>
      </w:r>
      <w:r>
        <w:rPr>
          <w:rStyle w:val="CommentTok"/>
        </w:rPr>
        <w:t xml:space="preserve"># Clones repository, downloads weights, creates environment</w:t>
      </w:r>
      <w:r>
        <w:br/>
      </w:r>
      <w:r>
        <w:rPr>
          <w:rStyle w:val="NormalTok"/>
        </w:rPr>
        <w:t xml:space="preserve">    ProteinMPNN.install()   </w:t>
      </w:r>
      <w:r>
        <w:rPr>
          <w:rStyle w:val="CommentTok"/>
        </w:rPr>
        <w:t xml:space="preserve"># Clones repository (shares environment with RFdiffusion)</w:t>
      </w:r>
      <w:r>
        <w:br/>
      </w:r>
      <w:r>
        <w:rPr>
          <w:rStyle w:val="NormalTok"/>
        </w:rPr>
        <w:t xml:space="preserve">    Boltz2.install()        </w:t>
      </w:r>
      <w:r>
        <w:rPr>
          <w:rStyle w:val="CommentTok"/>
        </w:rPr>
        <w:t xml:space="preserve"># Creates environment, installs via pip</w:t>
      </w:r>
    </w:p>
    <w:p>
      <w:pPr>
        <w:pStyle w:val="FirstParagraph"/>
      </w:pPr>
      <w:r>
        <w:t xml:space="preserve">Each</w:t>
      </w:r>
      <w:r>
        <w:t xml:space="preserve"> </w:t>
      </w:r>
      <w:r>
        <w:rPr>
          <w:rStyle w:val="VerbatimChar"/>
        </w:rPr>
        <w:t xml:space="preserve">install()</w:t>
      </w:r>
      <w:r>
        <w:t xml:space="preserve"> </w:t>
      </w:r>
      <w:r>
        <w:t xml:space="preserve">call adds an installation step to the pipeline, just like any other tool. When submitted to the cluster, each step runs the tool’s installation script — cloning repositories, creating conda environments, downloading model weights — as a scheduled job. This means installation uses the same familiar workflow as running a design campaign, and the generated scripts can be inspected or rerun if a step fails. Tools that share an environment (e.g., ProteinMPNN uses the same environment as RFdiffusion) indicate this dependency clearly, and tools that require only the base BioPipelines environment need no separate installation.</w:t>
      </w:r>
    </w:p>
    <w:bookmarkEnd w:id="26"/>
    <w:bookmarkStart w:id="27" w:name="supported-tools"/>
    <w:p>
      <w:pPr>
        <w:pStyle w:val="Heading3"/>
      </w:pPr>
      <w:r>
        <w:t xml:space="preserve">Supported tools</w:t>
      </w:r>
    </w:p>
    <w:p>
      <w:pPr>
        <w:pStyle w:val="FirstParagraph"/>
      </w:pPr>
      <w:r>
        <w:rPr>
          <w:i/>
          <w:iCs/>
        </w:rPr>
        <w:t xml:space="preserve">Table 2. Tools integrated in BioPipelines, organized by function.</w:t>
      </w:r>
    </w:p>
    <w:tbl>
      <w:tblPr>
        <w:tblStyle w:val="Table"/>
        <w:tblW w:type="pct" w:w="5000"/>
        <w:tblLayout w:type="fixed"/>
        <w:tblLook w:firstRow="1" w:lastRow="0" w:firstColumn="0" w:lastColumn="0" w:noHBand="0" w:noVBand="0" w:val="0020"/>
      </w:tblPr>
      <w:tblGrid>
        <w:gridCol w:w="2640"/>
        <w:gridCol w:w="1848"/>
        <w:gridCol w:w="3432"/>
      </w:tblGrid>
      <w:tr>
        <w:trPr>
          <w:tblHeader w:val="on"/>
        </w:trPr>
        <w:tc>
          <w:tcPr/>
          <w:p>
            <w:pPr>
              <w:pStyle w:val="Compact"/>
            </w:pPr>
            <w:r>
              <w:t xml:space="preserve">Function</w:t>
            </w:r>
          </w:p>
        </w:tc>
        <w:tc>
          <w:tcPr/>
          <w:p>
            <w:pPr>
              <w:pStyle w:val="Compact"/>
            </w:pPr>
            <w:r>
              <w:t xml:space="preserve">Tools</w:t>
            </w:r>
          </w:p>
        </w:tc>
        <w:tc>
          <w:tcPr/>
          <w:p>
            <w:pPr>
              <w:pStyle w:val="Compact"/>
            </w:pPr>
            <w:r>
              <w:t xml:space="preserve">Description</w:t>
            </w:r>
          </w:p>
        </w:tc>
      </w:tr>
      <w:tr>
        <w:tc>
          <w:tcPr/>
          <w:p>
            <w:pPr>
              <w:pStyle w:val="Compact"/>
            </w:pPr>
            <w:r>
              <w:t xml:space="preserve">Structure generation</w:t>
            </w:r>
          </w:p>
        </w:tc>
        <w:tc>
          <w:tcPr/>
          <w:p>
            <w:pPr>
              <w:pStyle w:val="Compact"/>
            </w:pPr>
            <w:r>
              <w:t xml:space="preserve">RFdiffusion, RFdiffusion All-Atom, RFdiffusion3, BoltzGen</w:t>
            </w:r>
          </w:p>
        </w:tc>
        <w:tc>
          <w:tcPr/>
          <w:p>
            <w:pPr>
              <w:pStyle w:val="Compact"/>
            </w:pPr>
            <w:r>
              <w:t xml:space="preserve">Generate protein backbones, including with bound ligands</w:t>
            </w:r>
          </w:p>
        </w:tc>
      </w:tr>
      <w:tr>
        <w:tc>
          <w:tcPr/>
          <w:p>
            <w:pPr>
              <w:pStyle w:val="Compact"/>
            </w:pPr>
            <w:r>
              <w:t xml:space="preserve">Sequence design</w:t>
            </w:r>
          </w:p>
        </w:tc>
        <w:tc>
          <w:tcPr/>
          <w:p>
            <w:pPr>
              <w:pStyle w:val="Compact"/>
            </w:pPr>
            <w:r>
              <w:t xml:space="preserve">ProteinMPNN, LigandMPNN, MutationComposer, Mutagenesis</w:t>
            </w:r>
          </w:p>
        </w:tc>
        <w:tc>
          <w:tcPr/>
          <w:p>
            <w:pPr>
              <w:pStyle w:val="Compact"/>
            </w:pPr>
            <w:r>
              <w:t xml:space="preserve">Design amino acid sequences for target structures</w:t>
            </w:r>
          </w:p>
        </w:tc>
      </w:tr>
      <w:tr>
        <w:tc>
          <w:tcPr/>
          <w:p>
            <w:pPr>
              <w:pStyle w:val="Compact"/>
            </w:pPr>
            <w:r>
              <w:t xml:space="preserve">Structure prediction</w:t>
            </w:r>
          </w:p>
        </w:tc>
        <w:tc>
          <w:tcPr/>
          <w:p>
            <w:pPr>
              <w:pStyle w:val="Compact"/>
            </w:pPr>
            <w:r>
              <w:t xml:space="preserve">AlphaFold2, Boltz-2</w:t>
            </w:r>
          </w:p>
        </w:tc>
        <w:tc>
          <w:tcPr/>
          <w:p>
            <w:pPr>
              <w:pStyle w:val="Compact"/>
            </w:pPr>
            <w:r>
              <w:t xml:space="preserve">Predict 3D structures and binding affinities</w:t>
            </w:r>
          </w:p>
        </w:tc>
      </w:tr>
      <w:tr>
        <w:tc>
          <w:tcPr/>
          <w:p>
            <w:pPr>
              <w:pStyle w:val="Compact"/>
            </w:pPr>
            <w:r>
              <w:t xml:space="preserve">Compound handling</w:t>
            </w:r>
          </w:p>
        </w:tc>
        <w:tc>
          <w:tcPr/>
          <w:p>
            <w:pPr>
              <w:pStyle w:val="Compact"/>
            </w:pPr>
            <w:r>
              <w:t xml:space="preserve">Ligand, CompoundLibrary</w:t>
            </w:r>
          </w:p>
        </w:tc>
        <w:tc>
          <w:tcPr/>
          <w:p>
            <w:pPr>
              <w:pStyle w:val="Compact"/>
            </w:pPr>
            <w:r>
              <w:t xml:space="preserve">Fetch and build small-molecule libraries</w:t>
            </w:r>
          </w:p>
        </w:tc>
      </w:tr>
      <w:tr>
        <w:tc>
          <w:tcPr/>
          <w:p>
            <w:pPr>
              <w:pStyle w:val="Compact"/>
            </w:pPr>
            <w:r>
              <w:t xml:space="preserve">Structure analysis</w:t>
            </w:r>
          </w:p>
        </w:tc>
        <w:tc>
          <w:tcPr/>
          <w:p>
            <w:pPr>
              <w:pStyle w:val="Compact"/>
            </w:pPr>
            <w:r>
              <w:t xml:space="preserve">Distance, Angle, Contacts, ConformationalChange, PoseChange</w:t>
            </w:r>
          </w:p>
        </w:tc>
        <w:tc>
          <w:tcPr/>
          <w:p>
            <w:pPr>
              <w:pStyle w:val="Compact"/>
            </w:pPr>
            <w:r>
              <w:t xml:space="preserve">Measure geometric and interaction properties</w:t>
            </w:r>
          </w:p>
        </w:tc>
      </w:tr>
      <w:tr>
        <w:tc>
          <w:tcPr/>
          <w:p>
            <w:pPr>
              <w:pStyle w:val="Compact"/>
            </w:pPr>
            <w:r>
              <w:t xml:space="preserve">Sequence statistics</w:t>
            </w:r>
          </w:p>
        </w:tc>
        <w:tc>
          <w:tcPr/>
          <w:p>
            <w:pPr>
              <w:pStyle w:val="Compact"/>
            </w:pPr>
            <w:r>
              <w:t xml:space="preserve">MutationProfiler, SequenceMetricCorrelation, BayesianAdjuster</w:t>
            </w:r>
          </w:p>
        </w:tc>
        <w:tc>
          <w:tcPr/>
          <w:p>
            <w:pPr>
              <w:pStyle w:val="Compact"/>
            </w:pPr>
            <w:r>
              <w:t xml:space="preserve">Analyze mutation patterns and correlations</w:t>
            </w:r>
          </w:p>
        </w:tc>
      </w:tr>
      <w:tr>
        <w:tc>
          <w:tcPr/>
          <w:p>
            <w:pPr>
              <w:pStyle w:val="Compact"/>
            </w:pPr>
            <w:r>
              <w:t xml:space="preserve">Data management</w:t>
            </w:r>
          </w:p>
        </w:tc>
        <w:tc>
          <w:tcPr/>
          <w:p>
            <w:pPr>
              <w:pStyle w:val="Compact"/>
            </w:pPr>
            <w:r>
              <w:t xml:space="preserve">Panda, ExtractMetrics, Table, LoadOutput</w:t>
            </w:r>
          </w:p>
        </w:tc>
        <w:tc>
          <w:tcPr/>
          <w:p>
            <w:pPr>
              <w:pStyle w:val="Compact"/>
            </w:pPr>
            <w:r>
              <w:t xml:space="preserve">Transform, filter, and manage tabular data</w:t>
            </w:r>
          </w:p>
        </w:tc>
      </w:tr>
      <w:tr>
        <w:tc>
          <w:tcPr/>
          <w:p>
            <w:pPr>
              <w:pStyle w:val="Compact"/>
            </w:pPr>
            <w:r>
              <w:t xml:space="preserve">Visualization</w:t>
            </w:r>
          </w:p>
        </w:tc>
        <w:tc>
          <w:tcPr/>
          <w:p>
            <w:pPr>
              <w:pStyle w:val="Compact"/>
            </w:pPr>
            <w:r>
              <w:t xml:space="preserve">Plot, PyMOL</w:t>
            </w:r>
          </w:p>
        </w:tc>
        <w:tc>
          <w:tcPr/>
          <w:p>
            <w:pPr>
              <w:pStyle w:val="Compact"/>
            </w:pPr>
            <w:r>
              <w:t xml:space="preserve">Generate plots and molecular visualization sessions</w:t>
            </w:r>
          </w:p>
        </w:tc>
      </w:tr>
      <w:tr>
        <w:tc>
          <w:tcPr/>
          <w:p>
            <w:pPr>
              <w:pStyle w:val="Compact"/>
            </w:pPr>
            <w:r>
              <w:t xml:space="preserve">Sequence utilities</w:t>
            </w:r>
          </w:p>
        </w:tc>
        <w:tc>
          <w:tcPr/>
          <w:p>
            <w:pPr>
              <w:pStyle w:val="Compact"/>
            </w:pPr>
            <w:r>
              <w:t xml:space="preserve">Fuse, StitchSequences, SplitChains, DNAEncoder</w:t>
            </w:r>
          </w:p>
        </w:tc>
        <w:tc>
          <w:tcPr/>
          <w:p>
            <w:pPr>
              <w:pStyle w:val="Compact"/>
            </w:pPr>
            <w:r>
              <w:t xml:space="preserve">Construct and modify protein sequences</w:t>
            </w:r>
          </w:p>
        </w:tc>
      </w:tr>
      <w:tr>
        <w:tc>
          <w:tcPr/>
          <w:p>
            <w:pPr>
              <w:pStyle w:val="Compact"/>
            </w:pPr>
            <w:r>
              <w:t xml:space="preserve">MSA generation</w:t>
            </w:r>
          </w:p>
        </w:tc>
        <w:tc>
          <w:tcPr/>
          <w:p>
            <w:pPr>
              <w:pStyle w:val="Compact"/>
            </w:pPr>
            <w:r>
              <w:t xml:space="preserve">MMseqs2</w:t>
            </w:r>
          </w:p>
        </w:tc>
        <w:tc>
          <w:tcPr/>
          <w:p>
            <w:pPr>
              <w:pStyle w:val="Compact"/>
            </w:pPr>
            <w:r>
              <w:t xml:space="preserve">Generate multiple sequence alignments (basic uniref30 implementation)</w:t>
            </w:r>
          </w:p>
        </w:tc>
      </w:tr>
    </w:tbl>
    <w:p>
      <w:pPr>
        <w:pStyle w:val="BodyText"/>
      </w:pPr>
      <w:r>
        <w:t xml:space="preserve">New tools can be added by implementing four methods (parameter validation, input configuration, script generation, and output prediction), and the framework provides base classes that handle environment activation, completion tracking, and standardized output formatting.</w:t>
      </w:r>
    </w:p>
    <w:bookmarkEnd w:id="27"/>
    <w:bookmarkStart w:id="28" w:name="X7055628d4a555f94219a1a2e6d23fcbbd46630a"/>
    <w:p>
      <w:pPr>
        <w:pStyle w:val="Heading3"/>
      </w:pPr>
      <w:r>
        <w:t xml:space="preserve">Writing workflows and extending the framework</w:t>
      </w:r>
    </w:p>
    <w:p>
      <w:pPr>
        <w:pStyle w:val="FirstParagraph"/>
      </w:pPr>
      <w:r>
        <w:rPr>
          <w:b/>
          <w:bCs/>
        </w:rPr>
        <w:t xml:space="preserve">IDE-assisted pipeline authoring.</w:t>
      </w:r>
      <w:r>
        <w:t xml:space="preserve"> </w:t>
      </w:r>
      <w:r>
        <w:t xml:space="preserve">Because BioPipelines is a pure Python package with typed interfaces, users benefit from modern IDE features when writing workflows. We recommend Visual Studio Code with the Python and Pylance extensions, which provide real-time autocompletion, parameter hints, and inline documentation for every tool and parameter. For example, typing</w:t>
      </w:r>
      <w:r>
        <w:t xml:space="preserve"> </w:t>
      </w:r>
      <w:r>
        <w:rPr>
          <w:rStyle w:val="VerbatimChar"/>
        </w:rPr>
        <w:t xml:space="preserve">RFdiffusion(</w:t>
      </w:r>
      <w:r>
        <w:t xml:space="preserve"> </w:t>
      </w:r>
      <w:r>
        <w:t xml:space="preserve">immediately displays all available arguments with their types and descriptions, and passing an incorrect type triggers an underline warning before the script is ever run. This guided authoring experience means that researchers can explore available tool options without consulting the documentation, significantly lowering the learning curve for new users.</w:t>
      </w:r>
    </w:p>
    <w:p>
      <w:pPr>
        <w:pStyle w:val="BodyText"/>
      </w:pPr>
      <w:r>
        <w:rPr>
          <w:b/>
          <w:bCs/>
        </w:rPr>
        <w:t xml:space="preserve">AI-assisted tool development.</w:t>
      </w:r>
      <w:r>
        <w:t xml:space="preserve"> </w:t>
      </w:r>
      <w:r>
        <w:t xml:space="preserve">The standardized tool interface also makes it straightforward to extend BioPipelines with new tools using large language model coding assistants. In practice, we have found that tools corresponding to published GitHub repositories can be implemented by providing Claude Code (Anthropic, Opus 4.6 model) with the repository URL and a single instruction:</w:t>
      </w:r>
      <w:r>
        <w:t xml:space="preserve"> </w:t>
      </w:r>
      <w:r>
        <w:rPr>
          <w:i/>
          <w:iCs/>
        </w:rPr>
        <w:t xml:space="preserve">“Implement a BioPipelines tool for this repository, conforming to the existing tool standard.”</w:t>
      </w:r>
      <w:r>
        <w:t xml:space="preserve"> </w:t>
      </w:r>
      <w:r>
        <w:t xml:space="preserve">The assistant reads the repository’s installation instructions, input/output formats, and command-line interface, then generates a complete tool module — including the installation script, parameter validation, bash script generation, and output parsing — that integrates directly into the framework. A representative example of this process is provided in the Supporting Information (Appendix A). This approach dramatically reduces the effort required to keep the framework current with the rapidly evolving landscape of computational biology tools, and enables individual laboratories to add specialized or in-house tools without deep familiarity with the framework internals.</w:t>
      </w:r>
    </w:p>
    <w:bookmarkEnd w:id="28"/>
    <w:bookmarkStart w:id="29" w:name="comparison-with-existing-frameworks"/>
    <w:p>
      <w:pPr>
        <w:pStyle w:val="Heading3"/>
      </w:pPr>
      <w:r>
        <w:t xml:space="preserve">Comparison with existing frameworks</w:t>
      </w:r>
    </w:p>
    <w:p>
      <w:pPr>
        <w:pStyle w:val="FirstParagraph"/>
      </w:pPr>
      <w:r>
        <w:t xml:space="preserve">Table 1 compares BioPipelines with other available frameworks. The key distinctions for chemical biology users are: (i) pipeline definitions require minimal code and no infrastructure configuration beyond a single settings file; (ii) the same code works interactively in notebooks and in production on the cluster; (iii) compound library screening with combinatorial control is built in; and (iv) iterative multi-cycle optimization workflows are supported.</w:t>
      </w:r>
    </w:p>
    <w:p>
      <w:pPr>
        <w:pStyle w:val="BodyText"/>
      </w:pPr>
      <w:r>
        <w:rPr>
          <w:i/>
          <w:iCs/>
        </w:rPr>
        <w:t xml:space="preserve">Table 1. Comparison of protein design workflow frameworks.</w:t>
      </w:r>
    </w:p>
    <w:tbl>
      <w:tblPr>
        <w:tblStyle w:val="Table"/>
        <w:tblW w:type="pct" w:w="5000"/>
        <w:tblLayout w:type="fixed"/>
        <w:tblLook w:firstRow="1" w:lastRow="0" w:firstColumn="0" w:lastColumn="0" w:noHBand="0" w:noVBand="0" w:val="0020"/>
      </w:tblPr>
      <w:tblGrid>
        <w:gridCol w:w="386"/>
        <w:gridCol w:w="2511"/>
        <w:gridCol w:w="1931"/>
        <w:gridCol w:w="965"/>
        <w:gridCol w:w="2124"/>
      </w:tblGrid>
      <w:tr>
        <w:trPr>
          <w:tblHeader w:val="on"/>
        </w:trPr>
        <w:tc>
          <w:tcPr/>
          <w:p>
            <w:pPr>
              <w:pStyle w:val="Compact"/>
            </w:pPr>
          </w:p>
        </w:tc>
        <w:tc>
          <w:tcPr/>
          <w:p>
            <w:pPr>
              <w:pStyle w:val="Compact"/>
            </w:pPr>
            <w:r>
              <w:t xml:space="preserve">BioPipelines</w:t>
            </w:r>
          </w:p>
        </w:tc>
        <w:tc>
          <w:tcPr/>
          <w:p>
            <w:pPr>
              <w:pStyle w:val="Compact"/>
            </w:pPr>
            <w:r>
              <w:t xml:space="preserve">ProtFlow</w:t>
            </w:r>
          </w:p>
        </w:tc>
        <w:tc>
          <w:tcPr/>
          <w:p>
            <w:pPr>
              <w:pStyle w:val="Compact"/>
            </w:pPr>
            <w:r>
              <w:t xml:space="preserve">Ovo</w:t>
            </w:r>
          </w:p>
        </w:tc>
        <w:tc>
          <w:tcPr/>
          <w:p>
            <w:pPr>
              <w:pStyle w:val="Compact"/>
            </w:pPr>
            <w:r>
              <w:t xml:space="preserve">ProteinDJ</w:t>
            </w:r>
          </w:p>
        </w:tc>
      </w:tr>
      <w:tr>
        <w:tc>
          <w:tcPr/>
          <w:p>
            <w:pPr>
              <w:pStyle w:val="Compact"/>
            </w:pPr>
            <w:r>
              <w:t xml:space="preserve">User interface</w:t>
            </w:r>
          </w:p>
        </w:tc>
        <w:tc>
          <w:tcPr/>
          <w:p>
            <w:pPr>
              <w:pStyle w:val="Compact"/>
            </w:pPr>
            <w:r>
              <w:t xml:space="preserve">Python (few lines)</w:t>
            </w:r>
          </w:p>
        </w:tc>
        <w:tc>
          <w:tcPr/>
          <w:p>
            <w:pPr>
              <w:pStyle w:val="Compact"/>
            </w:pPr>
            <w:r>
              <w:t xml:space="preserve">Python (verbose)</w:t>
            </w:r>
          </w:p>
        </w:tc>
        <w:tc>
          <w:tcPr/>
          <w:p>
            <w:pPr>
              <w:pStyle w:val="Compact"/>
            </w:pPr>
            <w:r>
              <w:t xml:space="preserve">Web UI + Nextflow</w:t>
            </w:r>
          </w:p>
        </w:tc>
        <w:tc>
          <w:tcPr/>
          <w:p>
            <w:pPr>
              <w:pStyle w:val="Compact"/>
            </w:pPr>
            <w:r>
              <w:t xml:space="preserve">Nextflow config</w:t>
            </w:r>
          </w:p>
        </w:tc>
      </w:tr>
      <w:tr>
        <w:tc>
          <w:tcPr/>
          <w:p>
            <w:pPr>
              <w:pStyle w:val="Compact"/>
            </w:pPr>
            <w:r>
              <w:t xml:space="preserve">Interactive prototyping</w:t>
            </w:r>
          </w:p>
        </w:tc>
        <w:tc>
          <w:tcPr/>
          <w:p>
            <w:pPr>
              <w:pStyle w:val="Compact"/>
            </w:pPr>
            <w:r>
              <w:t xml:space="preserve">Jupyter (same code as production)</w:t>
            </w:r>
          </w:p>
        </w:tc>
        <w:tc>
          <w:tcPr/>
          <w:p>
            <w:pPr>
              <w:pStyle w:val="Compact"/>
            </w:pPr>
            <w:r>
              <w:t xml:space="preserve">Jupyter (different from batch)</w:t>
            </w:r>
          </w:p>
        </w:tc>
        <w:tc>
          <w:tcPr/>
          <w:p>
            <w:pPr>
              <w:pStyle w:val="Compact"/>
            </w:pPr>
            <w:r>
              <w:t xml:space="preserve">Web interface</w:t>
            </w:r>
          </w:p>
        </w:tc>
        <w:tc>
          <w:tcPr/>
          <w:p>
            <w:pPr>
              <w:pStyle w:val="Compact"/>
            </w:pPr>
            <w:r>
              <w:t xml:space="preserve">Not supported</w:t>
            </w:r>
          </w:p>
        </w:tc>
      </w:tr>
      <w:tr>
        <w:tc>
          <w:tcPr/>
          <w:p>
            <w:pPr>
              <w:pStyle w:val="Compact"/>
            </w:pPr>
            <w:r>
              <w:t xml:space="preserve">Custom workflows</w:t>
            </w:r>
          </w:p>
        </w:tc>
        <w:tc>
          <w:tcPr/>
          <w:p>
            <w:pPr>
              <w:pStyle w:val="Compact"/>
            </w:pPr>
            <w:r>
              <w:t xml:space="preserve">Unlimited combinations</w:t>
            </w:r>
          </w:p>
        </w:tc>
        <w:tc>
          <w:tcPr/>
          <w:p>
            <w:pPr>
              <w:pStyle w:val="Compact"/>
            </w:pPr>
            <w:r>
              <w:t xml:space="preserve">Unlimited combinations</w:t>
            </w:r>
          </w:p>
        </w:tc>
        <w:tc>
          <w:tcPr/>
          <w:p>
            <w:pPr>
              <w:pStyle w:val="Compact"/>
            </w:pPr>
            <w:r>
              <w:t xml:space="preserve">Nextflow pipelines</w:t>
            </w:r>
          </w:p>
        </w:tc>
        <w:tc>
          <w:tcPr/>
          <w:p>
            <w:pPr>
              <w:pStyle w:val="Compact"/>
            </w:pPr>
            <w:r>
              <w:t xml:space="preserve">9 predefined modes</w:t>
            </w:r>
          </w:p>
        </w:tc>
      </w:tr>
      <w:tr>
        <w:tc>
          <w:tcPr/>
          <w:p>
            <w:pPr>
              <w:pStyle w:val="Compact"/>
            </w:pPr>
            <w:r>
              <w:t xml:space="preserve">Compound screening</w:t>
            </w:r>
          </w:p>
        </w:tc>
        <w:tc>
          <w:tcPr/>
          <w:p>
            <w:pPr>
              <w:pStyle w:val="Compact"/>
            </w:pPr>
            <w:r>
              <w:t xml:space="preserve">Built-in combinatorics</w:t>
            </w:r>
          </w:p>
        </w:tc>
        <w:tc>
          <w:tcPr/>
          <w:p>
            <w:pPr>
              <w:pStyle w:val="Compact"/>
            </w:pPr>
            <w:r>
              <w:t xml:space="preserve">Not supported</w:t>
            </w:r>
          </w:p>
        </w:tc>
        <w:tc>
          <w:tcPr/>
          <w:p>
            <w:pPr>
              <w:pStyle w:val="Compact"/>
            </w:pPr>
            <w:r>
              <w:t xml:space="preserve">Not supported</w:t>
            </w:r>
          </w:p>
        </w:tc>
        <w:tc>
          <w:tcPr/>
          <w:p>
            <w:pPr>
              <w:pStyle w:val="Compact"/>
            </w:pPr>
            <w:r>
              <w:t xml:space="preserve">Not supported</w:t>
            </w:r>
          </w:p>
        </w:tc>
      </w:tr>
      <w:tr>
        <w:tc>
          <w:tcPr/>
          <w:p>
            <w:pPr>
              <w:pStyle w:val="Compact"/>
            </w:pPr>
            <w:r>
              <w:t xml:space="preserve">Iterative optimization</w:t>
            </w:r>
          </w:p>
        </w:tc>
        <w:tc>
          <w:tcPr/>
          <w:p>
            <w:pPr>
              <w:pStyle w:val="Compact"/>
            </w:pPr>
            <w:r>
              <w:t xml:space="preserve">Built-in (Python loops)</w:t>
            </w:r>
          </w:p>
        </w:tc>
        <w:tc>
          <w:tcPr/>
          <w:p>
            <w:pPr>
              <w:pStyle w:val="Compact"/>
            </w:pPr>
            <w:r>
              <w:t xml:space="preserve">Manual implementation</w:t>
            </w:r>
          </w:p>
        </w:tc>
        <w:tc>
          <w:tcPr/>
          <w:p>
            <w:pPr>
              <w:pStyle w:val="Compact"/>
            </w:pPr>
            <w:r>
              <w:t xml:space="preserve">Not supported</w:t>
            </w:r>
          </w:p>
        </w:tc>
        <w:tc>
          <w:tcPr/>
          <w:p>
            <w:pPr>
              <w:pStyle w:val="Compact"/>
            </w:pPr>
            <w:r>
              <w:t xml:space="preserve">Not supported</w:t>
            </w:r>
          </w:p>
        </w:tc>
      </w:tr>
      <w:tr>
        <w:tc>
          <w:tcPr/>
          <w:p>
            <w:pPr>
              <w:pStyle w:val="Compact"/>
            </w:pPr>
            <w:r>
              <w:t xml:space="preserve">Infrastructure needed</w:t>
            </w:r>
          </w:p>
        </w:tc>
        <w:tc>
          <w:tcPr/>
          <w:p>
            <w:pPr>
              <w:pStyle w:val="Compact"/>
            </w:pPr>
            <w:r>
              <w:t xml:space="preserve">Python + SLURM</w:t>
            </w:r>
          </w:p>
        </w:tc>
        <w:tc>
          <w:tcPr/>
          <w:p>
            <w:pPr>
              <w:pStyle w:val="Compact"/>
            </w:pPr>
            <w:r>
              <w:t xml:space="preserve">Python + SLURM</w:t>
            </w:r>
          </w:p>
        </w:tc>
        <w:tc>
          <w:tcPr/>
          <w:p>
            <w:pPr>
              <w:pStyle w:val="Compact"/>
            </w:pPr>
            <w:r>
              <w:t xml:space="preserve">Nextflow + database + web server</w:t>
            </w:r>
          </w:p>
        </w:tc>
        <w:tc>
          <w:tcPr/>
          <w:p>
            <w:pPr>
              <w:pStyle w:val="Compact"/>
            </w:pPr>
            <w:r>
              <w:t xml:space="preserve">Nextflow + Apptainer</w:t>
            </w:r>
          </w:p>
        </w:tc>
      </w:tr>
      <w:tr>
        <w:tc>
          <w:tcPr/>
          <w:p>
            <w:pPr>
              <w:pStyle w:val="Compact"/>
            </w:pPr>
            <w:r>
              <w:t xml:space="preserve">Inspectable outputs</w:t>
            </w:r>
          </w:p>
        </w:tc>
        <w:tc>
          <w:tcPr/>
          <w:p>
            <w:pPr>
              <w:pStyle w:val="Compact"/>
            </w:pPr>
            <w:r>
              <w:t xml:space="preserve">Human-readable bash scripts</w:t>
            </w:r>
          </w:p>
        </w:tc>
        <w:tc>
          <w:tcPr/>
          <w:p>
            <w:pPr>
              <w:pStyle w:val="Compact"/>
            </w:pPr>
            <w:r>
              <w:t xml:space="preserve">None</w:t>
            </w:r>
          </w:p>
        </w:tc>
        <w:tc>
          <w:tcPr/>
          <w:p>
            <w:pPr>
              <w:pStyle w:val="Compact"/>
            </w:pPr>
            <w:r>
              <w:t xml:space="preserve">Nextflow DAG</w:t>
            </w:r>
          </w:p>
        </w:tc>
        <w:tc>
          <w:tcPr/>
          <w:p>
            <w:pPr>
              <w:pStyle w:val="Compact"/>
            </w:pPr>
            <w:r>
              <w:t xml:space="preserve">Nextflow DAG</w:t>
            </w:r>
          </w:p>
        </w:tc>
      </w:tr>
      <w:tr>
        <w:tc>
          <w:tcPr/>
          <w:p>
            <w:pPr>
              <w:pStyle w:val="Compact"/>
            </w:pPr>
            <w:r>
              <w:t xml:space="preserve">Tool count</w:t>
            </w:r>
          </w:p>
        </w:tc>
        <w:tc>
          <w:tcPr/>
          <w:p>
            <w:pPr>
              <w:pStyle w:val="Compact"/>
            </w:pPr>
            <w:r>
              <w:t xml:space="preserve">30+</w:t>
            </w:r>
          </w:p>
        </w:tc>
        <w:tc>
          <w:tcPr/>
          <w:p>
            <w:pPr>
              <w:pStyle w:val="Compact"/>
            </w:pPr>
            <w:r>
              <w:t xml:space="preserve">~15</w:t>
            </w:r>
          </w:p>
        </w:tc>
        <w:tc>
          <w:tcPr/>
          <w:p>
            <w:pPr>
              <w:pStyle w:val="Compact"/>
            </w:pPr>
            <w:r>
              <w:t xml:space="preserve">~10</w:t>
            </w:r>
          </w:p>
        </w:tc>
        <w:tc>
          <w:tcPr/>
          <w:p>
            <w:pPr>
              <w:pStyle w:val="Compact"/>
            </w:pPr>
            <w:r>
              <w:t xml:space="preserve">9</w:t>
            </w:r>
          </w:p>
        </w:tc>
      </w:tr>
    </w:tbl>
    <w:bookmarkEnd w:id="29"/>
    <w:bookmarkEnd w:id="30"/>
    <w:bookmarkStart w:id="31" w:name="conclusion"/>
    <w:p>
      <w:pPr>
        <w:pStyle w:val="Heading2"/>
      </w:pPr>
      <w:r>
        <w:t xml:space="preserve">Conclusion</w:t>
      </w:r>
    </w:p>
    <w:p>
      <w:pPr>
        <w:pStyle w:val="FirstParagraph"/>
      </w:pPr>
      <w:r>
        <w:t xml:space="preserve">BioPipelines makes computational protein and ligand design accessible to chemical biology laboratories by handling the computational logistics — environment management, file format conversion, cluster job scheduling, and data tracking — that typically require dedicated bioinformatics support. Researchers define workflows as concise Python scripts that read as descriptions of the scientific experiment, prototype interactively in Jupyter notebooks, and submit the same code for production runs. The framework’s support for compound library screening, iterative optimization, fusion protein engineering, ligand pose sensitivity analysis, and end-to-end gene synthesis preparation addresses common needs in chemical biology that are not covered by existing frameworks.</w:t>
      </w:r>
    </w:p>
    <w:p>
      <w:pPr>
        <w:pStyle w:val="BodyText"/>
      </w:pPr>
      <w:r>
        <w:t xml:space="preserve">BioPipelines is freely available under the MIT license at https://github.com/[TODO]/biopipelines with documentation at https://[TODO].readthedocs.io.</w:t>
      </w:r>
    </w:p>
    <w:bookmarkEnd w:id="31"/>
    <w:bookmarkStart w:id="32" w:name="associated-content"/>
    <w:p>
      <w:pPr>
        <w:pStyle w:val="Heading2"/>
      </w:pPr>
      <w:r>
        <w:t xml:space="preserve">Associated Content</w:t>
      </w:r>
    </w:p>
    <w:p>
      <w:pPr>
        <w:pStyle w:val="FirstParagraph"/>
      </w:pPr>
      <w:r>
        <w:rPr>
          <w:b/>
          <w:bCs/>
        </w:rPr>
        <w:t xml:space="preserve">Supporting Information.</w:t>
      </w:r>
      <w:r>
        <w:t xml:space="preserve"> </w:t>
      </w:r>
      <w:r>
        <w:t xml:space="preserve">Technical architecture details, DataStream specification, auto-registration mechanism, full tool parameter reference, and additional pipeline examples.</w:t>
      </w:r>
      <w:r>
        <w:t xml:space="preserve"> </w:t>
      </w:r>
      <w:r>
        <w:rPr>
          <w:b/>
          <w:bCs/>
        </w:rPr>
        <w:t xml:space="preserve">Appendix A:</w:t>
      </w:r>
      <w:r>
        <w:t xml:space="preserve"> </w:t>
      </w:r>
      <w:r>
        <w:t xml:space="preserve">Transcript of an AI-assisted tool implementation session, showing how a new tool was added to BioPipelines from a GitHub repository URL using a single natural-language instruction to Claude Code.</w:t>
      </w:r>
    </w:p>
    <w:bookmarkEnd w:id="32"/>
    <w:bookmarkStart w:id="33" w:name="author-information"/>
    <w:p>
      <w:pPr>
        <w:pStyle w:val="Heading2"/>
      </w:pPr>
      <w:r>
        <w:t xml:space="preserve">Author Information</w:t>
      </w:r>
    </w:p>
    <w:p>
      <w:pPr>
        <w:pStyle w:val="FirstParagraph"/>
      </w:pPr>
      <w:r>
        <w:rPr>
          <w:b/>
          <w:bCs/>
        </w:rPr>
        <w:t xml:space="preserve">Corresponding Author:</w:t>
      </w:r>
      <w:r>
        <w:t xml:space="preserve"> </w:t>
      </w:r>
      <w:r>
        <w:t xml:space="preserve">Pablo Rivera-Fuentes — Laboratory of Computational Biophysics and Protein Design (LOCBP), Department of Chemistry, University of Zurich, Switzerland</w:t>
      </w:r>
    </w:p>
    <w:bookmarkEnd w:id="33"/>
    <w:bookmarkStart w:id="34" w:name="acknowledgments"/>
    <w:p>
      <w:pPr>
        <w:pStyle w:val="Heading2"/>
      </w:pPr>
      <w:r>
        <w:t xml:space="preserve">Acknowledgments</w:t>
      </w:r>
    </w:p>
    <w:p>
      <w:pPr>
        <w:pStyle w:val="FirstParagraph"/>
      </w:pPr>
      <w:r>
        <w:t xml:space="preserve">[TODO]</w:t>
      </w:r>
    </w:p>
    <w:bookmarkEnd w:id="34"/>
    <w:bookmarkStart w:id="35" w:name="funding"/>
    <w:p>
      <w:pPr>
        <w:pStyle w:val="Heading2"/>
      </w:pPr>
      <w:r>
        <w:t xml:space="preserve">Funding</w:t>
      </w:r>
    </w:p>
    <w:p>
      <w:pPr>
        <w:pStyle w:val="FirstParagraph"/>
      </w:pPr>
      <w:r>
        <w:t xml:space="preserve">[TODO]</w:t>
      </w:r>
    </w:p>
    <w:bookmarkEnd w:id="35"/>
    <w:bookmarkStart w:id="36" w:name="references"/>
    <w:p>
      <w:pPr>
        <w:pStyle w:val="Heading2"/>
      </w:pPr>
      <w:r>
        <w:t xml:space="preserve">References</w:t>
      </w:r>
    </w:p>
    <w:p>
      <w:pPr>
        <w:numPr>
          <w:ilvl w:val="0"/>
          <w:numId w:val="1003"/>
        </w:numPr>
      </w:pPr>
      <w:r>
        <w:t xml:space="preserve">Watson, J. L.; et al. De novo design of protein structure and function with RFdiffusion.</w:t>
      </w:r>
      <w:r>
        <w:t xml:space="preserve"> </w:t>
      </w:r>
      <w:r>
        <w:rPr>
          <w:i/>
          <w:iCs/>
        </w:rPr>
        <w:t xml:space="preserve">Nature</w:t>
      </w:r>
      <w:r>
        <w:t xml:space="preserve"> </w:t>
      </w:r>
      <w:r>
        <w:rPr>
          <w:b/>
          <w:bCs/>
        </w:rPr>
        <w:t xml:space="preserve">2023</w:t>
      </w:r>
      <w:r>
        <w:t xml:space="preserve">,</w:t>
      </w:r>
      <w:r>
        <w:t xml:space="preserve"> </w:t>
      </w:r>
      <w:r>
        <w:rPr>
          <w:i/>
          <w:iCs/>
        </w:rPr>
        <w:t xml:space="preserve">620</w:t>
      </w:r>
      <w:r>
        <w:t xml:space="preserve">, 1089-1100.</w:t>
      </w:r>
    </w:p>
    <w:p>
      <w:pPr>
        <w:numPr>
          <w:ilvl w:val="0"/>
          <w:numId w:val="1003"/>
        </w:numPr>
      </w:pPr>
      <w:r>
        <w:t xml:space="preserve">Dauparas, J.; et al. Robust deep learning-based protein sequence design using ProteinMPNN.</w:t>
      </w:r>
      <w:r>
        <w:t xml:space="preserve"> </w:t>
      </w:r>
      <w:r>
        <w:rPr>
          <w:i/>
          <w:iCs/>
        </w:rPr>
        <w:t xml:space="preserve">Science</w:t>
      </w:r>
      <w:r>
        <w:t xml:space="preserve"> </w:t>
      </w:r>
      <w:r>
        <w:rPr>
          <w:b/>
          <w:bCs/>
        </w:rPr>
        <w:t xml:space="preserve">2022</w:t>
      </w:r>
      <w:r>
        <w:t xml:space="preserve">,</w:t>
      </w:r>
      <w:r>
        <w:t xml:space="preserve"> </w:t>
      </w:r>
      <w:r>
        <w:rPr>
          <w:i/>
          <w:iCs/>
        </w:rPr>
        <w:t xml:space="preserve">378</w:t>
      </w:r>
      <w:r>
        <w:t xml:space="preserve">, 49-56.</w:t>
      </w:r>
    </w:p>
    <w:p>
      <w:pPr>
        <w:numPr>
          <w:ilvl w:val="0"/>
          <w:numId w:val="1003"/>
        </w:numPr>
      </w:pPr>
      <w:r>
        <w:t xml:space="preserve">Dauparas, J.; et al. Atomic context-conditioned protein sequence design using LigandMPNN.</w:t>
      </w:r>
      <w:r>
        <w:t xml:space="preserve"> </w:t>
      </w:r>
      <w:r>
        <w:rPr>
          <w:i/>
          <w:iCs/>
        </w:rPr>
        <w:t xml:space="preserve">bioRxiv</w:t>
      </w:r>
      <w:r>
        <w:t xml:space="preserve"> </w:t>
      </w:r>
      <w:r>
        <w:rPr>
          <w:b/>
          <w:bCs/>
        </w:rPr>
        <w:t xml:space="preserve">2024</w:t>
      </w:r>
      <w:r>
        <w:t xml:space="preserve">, 2023.12.22.573103.</w:t>
      </w:r>
    </w:p>
    <w:p>
      <w:pPr>
        <w:numPr>
          <w:ilvl w:val="0"/>
          <w:numId w:val="1003"/>
        </w:numPr>
      </w:pPr>
      <w:r>
        <w:t xml:space="preserve">Jumper, J.; et al. Highly accurate protein structure prediction with AlphaFold.</w:t>
      </w:r>
      <w:r>
        <w:t xml:space="preserve"> </w:t>
      </w:r>
      <w:r>
        <w:rPr>
          <w:i/>
          <w:iCs/>
        </w:rPr>
        <w:t xml:space="preserve">Nature</w:t>
      </w:r>
      <w:r>
        <w:t xml:space="preserve"> </w:t>
      </w:r>
      <w:r>
        <w:rPr>
          <w:b/>
          <w:bCs/>
        </w:rPr>
        <w:t xml:space="preserve">2021</w:t>
      </w:r>
      <w:r>
        <w:t xml:space="preserve">,</w:t>
      </w:r>
      <w:r>
        <w:t xml:space="preserve"> </w:t>
      </w:r>
      <w:r>
        <w:rPr>
          <w:i/>
          <w:iCs/>
        </w:rPr>
        <w:t xml:space="preserve">596</w:t>
      </w:r>
      <w:r>
        <w:t xml:space="preserve">, 583-589.</w:t>
      </w:r>
    </w:p>
    <w:p>
      <w:pPr>
        <w:numPr>
          <w:ilvl w:val="0"/>
          <w:numId w:val="1003"/>
        </w:numPr>
      </w:pPr>
      <w:r>
        <w:t xml:space="preserve">Wohlwend, J.; et al. Boltz-2: Exploring the frontiers of biomolecular prediction and generation.</w:t>
      </w:r>
      <w:r>
        <w:t xml:space="preserve"> </w:t>
      </w:r>
      <w:r>
        <w:rPr>
          <w:i/>
          <w:iCs/>
        </w:rPr>
        <w:t xml:space="preserve">bioRxiv</w:t>
      </w:r>
      <w:r>
        <w:t xml:space="preserve"> </w:t>
      </w:r>
      <w:r>
        <w:rPr>
          <w:b/>
          <w:bCs/>
        </w:rPr>
        <w:t xml:space="preserve">2025</w:t>
      </w:r>
      <w:r>
        <w:t xml:space="preserve">, 2025.03.28.646001.</w:t>
      </w:r>
    </w:p>
    <w:p>
      <w:pPr>
        <w:numPr>
          <w:ilvl w:val="0"/>
          <w:numId w:val="1003"/>
        </w:numPr>
      </w:pPr>
      <w:r>
        <w:t xml:space="preserve">Breitwieser, M. ProtFlow. GitHub repository, 2024. https://github.com/mabr3112/ProtFlow</w:t>
      </w:r>
    </w:p>
    <w:p>
      <w:pPr>
        <w:numPr>
          <w:ilvl w:val="0"/>
          <w:numId w:val="1003"/>
        </w:numPr>
      </w:pPr>
      <w:r>
        <w:t xml:space="preserve">Harteveld, Z.; et al. Ovo, an open-source ecosystem for de novo protein design.</w:t>
      </w:r>
      <w:r>
        <w:t xml:space="preserve"> </w:t>
      </w:r>
      <w:r>
        <w:rPr>
          <w:i/>
          <w:iCs/>
        </w:rPr>
        <w:t xml:space="preserve">bioRxiv</w:t>
      </w:r>
      <w:r>
        <w:t xml:space="preserve"> </w:t>
      </w:r>
      <w:r>
        <w:rPr>
          <w:b/>
          <w:bCs/>
        </w:rPr>
        <w:t xml:space="preserve">2025</w:t>
      </w:r>
      <w:r>
        <w:t xml:space="preserve">, 2025.11.27.691041.</w:t>
      </w:r>
    </w:p>
    <w:p>
      <w:pPr>
        <w:numPr>
          <w:ilvl w:val="0"/>
          <w:numId w:val="1003"/>
        </w:numPr>
      </w:pPr>
      <w:r>
        <w:t xml:space="preserve">Silke, A. C.; et al. ProteinDJ: a high-performance and modular protein design pipeline.</w:t>
      </w:r>
      <w:r>
        <w:t xml:space="preserve"> </w:t>
      </w:r>
      <w:r>
        <w:rPr>
          <w:i/>
          <w:iCs/>
        </w:rPr>
        <w:t xml:space="preserve">Protein Science</w:t>
      </w:r>
      <w:r>
        <w:t xml:space="preserve"> </w:t>
      </w:r>
      <w:r>
        <w:rPr>
          <w:b/>
          <w:bCs/>
        </w:rPr>
        <w:t xml:space="preserve">2025</w:t>
      </w:r>
      <w:r>
        <w:t xml:space="preserve">,</w:t>
      </w:r>
      <w:r>
        <w:t xml:space="preserve"> </w:t>
      </w:r>
      <w:r>
        <w:rPr>
          <w:i/>
          <w:iCs/>
        </w:rPr>
        <w:t xml:space="preserve">35</w:t>
      </w:r>
      <w:r>
        <w:t xml:space="preserve">, e70464.</w:t>
      </w:r>
    </w:p>
    <w:p>
      <w:pPr>
        <w:numPr>
          <w:ilvl w:val="0"/>
          <w:numId w:val="1003"/>
        </w:numPr>
      </w:pPr>
      <w:r>
        <w:t xml:space="preserve">Gorre, M. E.; et al. Clinical resistance to STI-571 cancer therapy caused by BCR-ABL gene mutation or amplification.</w:t>
      </w:r>
      <w:r>
        <w:t xml:space="preserve"> </w:t>
      </w:r>
      <w:r>
        <w:rPr>
          <w:i/>
          <w:iCs/>
        </w:rPr>
        <w:t xml:space="preserve">Science</w:t>
      </w:r>
      <w:r>
        <w:t xml:space="preserve"> </w:t>
      </w:r>
      <w:r>
        <w:rPr>
          <w:b/>
          <w:bCs/>
        </w:rPr>
        <w:t xml:space="preserve">2001</w:t>
      </w:r>
      <w:r>
        <w:t xml:space="preserve">,</w:t>
      </w:r>
      <w:r>
        <w:t xml:space="preserve"> </w:t>
      </w:r>
      <w:r>
        <w:rPr>
          <w:i/>
          <w:iCs/>
        </w:rPr>
        <w:t xml:space="preserve">293</w:t>
      </w:r>
      <w:r>
        <w:t xml:space="preserve">, 876-880.</w:t>
      </w:r>
    </w:p>
    <w:p>
      <w:pPr>
        <w:numPr>
          <w:ilvl w:val="0"/>
          <w:numId w:val="1003"/>
        </w:numPr>
      </w:pPr>
      <w:r>
        <w:t xml:space="preserve">Anishchenko, I.; et al. De novo protein design by deep network hallucination.</w:t>
      </w:r>
      <w:r>
        <w:t xml:space="preserve"> </w:t>
      </w:r>
      <w:r>
        <w:rPr>
          <w:i/>
          <w:iCs/>
        </w:rPr>
        <w:t xml:space="preserve">Nature</w:t>
      </w:r>
      <w:r>
        <w:t xml:space="preserve"> </w:t>
      </w:r>
      <w:r>
        <w:rPr>
          <w:b/>
          <w:bCs/>
        </w:rPr>
        <w:t xml:space="preserve">2021</w:t>
      </w:r>
      <w:r>
        <w:t xml:space="preserve">,</w:t>
      </w:r>
      <w:r>
        <w:t xml:space="preserve"> </w:t>
      </w:r>
      <w:r>
        <w:rPr>
          <w:i/>
          <w:iCs/>
        </w:rPr>
        <w:t xml:space="preserve">600</w:t>
      </w:r>
      <w:r>
        <w:t xml:space="preserve">, 547-552.</w:t>
      </w:r>
    </w:p>
    <w:p>
      <w:pPr>
        <w:numPr>
          <w:ilvl w:val="0"/>
          <w:numId w:val="1003"/>
        </w:numPr>
      </w:pPr>
      <w:r>
        <w:t xml:space="preserve">Ingraham, J. B.; et al. Illuminating protein space with a programmable generative model.</w:t>
      </w:r>
      <w:r>
        <w:t xml:space="preserve"> </w:t>
      </w:r>
      <w:r>
        <w:rPr>
          <w:i/>
          <w:iCs/>
        </w:rPr>
        <w:t xml:space="preserve">Nature</w:t>
      </w:r>
      <w:r>
        <w:t xml:space="preserve"> </w:t>
      </w:r>
      <w:r>
        <w:rPr>
          <w:b/>
          <w:bCs/>
        </w:rPr>
        <w:t xml:space="preserve">2023</w:t>
      </w:r>
      <w:r>
        <w:t xml:space="preserve">,</w:t>
      </w:r>
      <w:r>
        <w:t xml:space="preserve"> </w:t>
      </w:r>
      <w:r>
        <w:rPr>
          <w:i/>
          <w:iCs/>
        </w:rPr>
        <w:t xml:space="preserve">623</w:t>
      </w:r>
      <w:r>
        <w:t xml:space="preserve">, 1070-1078.</w:t>
      </w:r>
    </w:p>
    <w:p>
      <w:pPr>
        <w:numPr>
          <w:ilvl w:val="0"/>
          <w:numId w:val="1003"/>
        </w:numPr>
      </w:pPr>
      <w:r>
        <w:t xml:space="preserve">Yim, J.; et al. SE(3) diffusion model with application to protein backbone generation.</w:t>
      </w:r>
      <w:r>
        <w:t xml:space="preserve"> </w:t>
      </w:r>
      <w:r>
        <w:rPr>
          <w:i/>
          <w:iCs/>
        </w:rPr>
        <w:t xml:space="preserve">Proc. 40th Int. Conf. Mach. Learn. (ICML)</w:t>
      </w:r>
      <w:r>
        <w:t xml:space="preserve">, PMLR 202,</w:t>
      </w:r>
      <w:r>
        <w:t xml:space="preserve"> </w:t>
      </w:r>
      <w:r>
        <w:rPr>
          <w:b/>
          <w:bCs/>
        </w:rPr>
        <w:t xml:space="preserve">2023</w:t>
      </w:r>
      <w:r>
        <w:t xml:space="preserve">.</w:t>
      </w:r>
    </w:p>
    <w:p>
      <w:pPr>
        <w:numPr>
          <w:ilvl w:val="0"/>
          <w:numId w:val="1003"/>
        </w:numPr>
      </w:pPr>
      <w:r>
        <w:t xml:space="preserve">Hsu, C.; et al. Learning inverse folding from millions of predicted structures.</w:t>
      </w:r>
      <w:r>
        <w:t xml:space="preserve"> </w:t>
      </w:r>
      <w:r>
        <w:rPr>
          <w:i/>
          <w:iCs/>
        </w:rPr>
        <w:t xml:space="preserve">Proc. 39th Int. Conf. Mach. Learn. (ICML)</w:t>
      </w:r>
      <w:r>
        <w:t xml:space="preserve">, PMLR 162,</w:t>
      </w:r>
      <w:r>
        <w:t xml:space="preserve"> </w:t>
      </w:r>
      <w:r>
        <w:rPr>
          <w:b/>
          <w:bCs/>
        </w:rPr>
        <w:t xml:space="preserve">2022</w:t>
      </w:r>
      <w:r>
        <w:t xml:space="preserve">, 8946-8970.</w:t>
      </w:r>
    </w:p>
    <w:p>
      <w:pPr>
        <w:numPr>
          <w:ilvl w:val="0"/>
          <w:numId w:val="1003"/>
        </w:numPr>
      </w:pPr>
      <w:r>
        <w:t xml:space="preserve">Baek, M.; et al. Accurate prediction of protein structures and interactions using a three-track neural network.</w:t>
      </w:r>
      <w:r>
        <w:t xml:space="preserve"> </w:t>
      </w:r>
      <w:r>
        <w:rPr>
          <w:i/>
          <w:iCs/>
        </w:rPr>
        <w:t xml:space="preserve">Science</w:t>
      </w:r>
      <w:r>
        <w:t xml:space="preserve"> </w:t>
      </w:r>
      <w:r>
        <w:rPr>
          <w:b/>
          <w:bCs/>
        </w:rPr>
        <w:t xml:space="preserve">2021</w:t>
      </w:r>
      <w:r>
        <w:t xml:space="preserve">,</w:t>
      </w:r>
      <w:r>
        <w:t xml:space="preserve"> </w:t>
      </w:r>
      <w:r>
        <w:rPr>
          <w:i/>
          <w:iCs/>
        </w:rPr>
        <w:t xml:space="preserve">373</w:t>
      </w:r>
      <w:r>
        <w:t xml:space="preserve">, 871-876.</w:t>
      </w:r>
    </w:p>
    <w:p>
      <w:pPr>
        <w:numPr>
          <w:ilvl w:val="0"/>
          <w:numId w:val="1003"/>
        </w:numPr>
      </w:pPr>
      <w:r>
        <w:t xml:space="preserve">Lin, Z.; et al. Evolutionary-scale prediction of atomic-level protein structure with a language model.</w:t>
      </w:r>
      <w:r>
        <w:t xml:space="preserve"> </w:t>
      </w:r>
      <w:r>
        <w:rPr>
          <w:i/>
          <w:iCs/>
        </w:rPr>
        <w:t xml:space="preserve">Science</w:t>
      </w:r>
      <w:r>
        <w:t xml:space="preserve"> </w:t>
      </w:r>
      <w:r>
        <w:rPr>
          <w:b/>
          <w:bCs/>
        </w:rPr>
        <w:t xml:space="preserve">2023</w:t>
      </w:r>
      <w:r>
        <w:t xml:space="preserve">,</w:t>
      </w:r>
      <w:r>
        <w:t xml:space="preserve"> </w:t>
      </w:r>
      <w:r>
        <w:rPr>
          <w:i/>
          <w:iCs/>
        </w:rPr>
        <w:t xml:space="preserve">379</w:t>
      </w:r>
      <w:r>
        <w:t xml:space="preserve">, 1123-1130.</w:t>
      </w:r>
    </w:p>
    <w:p>
      <w:pPr>
        <w:numPr>
          <w:ilvl w:val="0"/>
          <w:numId w:val="1003"/>
        </w:numPr>
      </w:pPr>
      <w:r>
        <w:t xml:space="preserve">Abramson, J.; et al. Accurate structure prediction of biomolecular interactions with AlphaFold 3.</w:t>
      </w:r>
      <w:r>
        <w:t xml:space="preserve"> </w:t>
      </w:r>
      <w:r>
        <w:rPr>
          <w:i/>
          <w:iCs/>
        </w:rPr>
        <w:t xml:space="preserve">Nature</w:t>
      </w:r>
      <w:r>
        <w:t xml:space="preserve"> </w:t>
      </w:r>
      <w:r>
        <w:rPr>
          <w:b/>
          <w:bCs/>
        </w:rPr>
        <w:t xml:space="preserve">2024</w:t>
      </w:r>
      <w:r>
        <w:t xml:space="preserve">,</w:t>
      </w:r>
      <w:r>
        <w:t xml:space="preserve"> </w:t>
      </w:r>
      <w:r>
        <w:rPr>
          <w:i/>
          <w:iCs/>
        </w:rPr>
        <w:t xml:space="preserve">630</w:t>
      </w:r>
      <w:r>
        <w:t xml:space="preserve">, 493-500.</w:t>
      </w:r>
    </w:p>
    <w:p>
      <w:pPr>
        <w:numPr>
          <w:ilvl w:val="0"/>
          <w:numId w:val="1003"/>
        </w:numPr>
      </w:pPr>
      <w:r>
        <w:t xml:space="preserve">Madani, A.; et al. Large language models generate functional protein sequences across diverse families.</w:t>
      </w:r>
      <w:r>
        <w:t xml:space="preserve"> </w:t>
      </w:r>
      <w:r>
        <w:rPr>
          <w:i/>
          <w:iCs/>
        </w:rPr>
        <w:t xml:space="preserve">Nat. Biotechnol.</w:t>
      </w:r>
      <w:r>
        <w:t xml:space="preserve"> </w:t>
      </w:r>
      <w:r>
        <w:rPr>
          <w:b/>
          <w:bCs/>
        </w:rPr>
        <w:t xml:space="preserve">2023</w:t>
      </w:r>
      <w:r>
        <w:t xml:space="preserve">,</w:t>
      </w:r>
      <w:r>
        <w:t xml:space="preserve"> </w:t>
      </w:r>
      <w:r>
        <w:rPr>
          <w:i/>
          <w:iCs/>
        </w:rPr>
        <w:t xml:space="preserve">41</w:t>
      </w:r>
      <w:r>
        <w:t xml:space="preserve">, 1099-1106.</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2026-02-12T13:03:43Z</dcterms:created>
  <dcterms:modified xsi:type="dcterms:W3CDTF">2026-02-12T13:03:43Z</dcterms:modified>
</cp:coreProperties>
</file>

<file path=docProps/custom.xml><?xml version="1.0" encoding="utf-8"?>
<Properties xmlns="http://schemas.openxmlformats.org/officeDocument/2006/custom-properties" xmlns:vt="http://schemas.openxmlformats.org/officeDocument/2006/docPropsVTypes"/>
</file>