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156"/>
        <w:gridCol w:w="2236"/>
        <w:gridCol w:w="1145"/>
        <w:gridCol w:w="44"/>
        <w:gridCol w:w="1367"/>
        <w:gridCol w:w="1118"/>
        <w:gridCol w:w="2574"/>
        <w:gridCol w:w="1104"/>
        <w:gridCol w:w="2298"/>
        <w:gridCol w:w="1275"/>
      </w:tblGrid>
      <w:tr w:rsidR="001F7B8E" w:rsidRPr="007E34DD" w:rsidTr="00D4277A">
        <w:trPr>
          <w:trHeight w:val="315"/>
        </w:trPr>
        <w:tc>
          <w:tcPr>
            <w:tcW w:w="115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576F3864" wp14:editId="60D3427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38100</wp:posOffset>
                  </wp:positionV>
                  <wp:extent cx="438150" cy="533400"/>
                  <wp:effectExtent l="0" t="0" r="0" b="0"/>
                  <wp:wrapNone/>
                  <wp:docPr id="8" name="Picture 8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126" cy="53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1F7B8E" w:rsidRPr="007E34DD" w:rsidTr="00E04A32">
              <w:trPr>
                <w:trHeight w:val="315"/>
                <w:tblCellSpacing w:w="0" w:type="dxa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7B8E" w:rsidRPr="007E34DD" w:rsidRDefault="001F7B8E" w:rsidP="007E34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bookmarkStart w:id="0" w:name="RANGE!A1:I51"/>
                  <w:bookmarkEnd w:id="0"/>
                </w:p>
              </w:tc>
            </w:tr>
          </w:tbl>
          <w:p w:rsidR="001F7B8E" w:rsidRDefault="001F7B8E" w:rsidP="007E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4277A" w:rsidRPr="007E34DD" w:rsidRDefault="00D4277A" w:rsidP="007E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1" w:name="_GoBack"/>
        <w:bookmarkEnd w:id="1"/>
        <w:tc>
          <w:tcPr>
            <w:tcW w:w="8484" w:type="dxa"/>
            <w:gridSpan w:val="6"/>
            <w:shd w:val="clear" w:color="auto" w:fill="auto"/>
            <w:noWrap/>
            <w:vAlign w:val="center"/>
          </w:tcPr>
          <w:p w:rsidR="00D4277A" w:rsidRPr="00D4277A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MERGEFIELD  ORG_NAME2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«ORG_NAME2»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3245FC">
        <w:trPr>
          <w:trHeight w:val="270"/>
        </w:trPr>
        <w:tc>
          <w:tcPr>
            <w:tcW w:w="143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1F7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instrText xml:space="preserve"> MERGEFIELD  TITLE_NAME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«TITLE_NAME»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1F7B8E" w:rsidRPr="007E34DD" w:rsidTr="00EC4633">
        <w:trPr>
          <w:trHeight w:val="345"/>
        </w:trPr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821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821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7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 công tiêu chuẩn</w:t>
            </w: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CONGCHUAN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«CONGCHUAN»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345"/>
        </w:trPr>
        <w:tc>
          <w:tcPr>
            <w:tcW w:w="1304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THÔNG TIN CBCNV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TONG_LUONG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«TONG_LUONG»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390"/>
        </w:trPr>
        <w:tc>
          <w:tcPr>
            <w:tcW w:w="115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Mã NV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1F7B8E" w:rsidRPr="007E34DD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EMPLOYEE_CODE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«EMPLOYEE_CODE»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TK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:rsidR="001F7B8E" w:rsidRPr="005227EF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BANK_NO  \* MERGEFORMAT </w:instrTex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5227E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«BANK_NO»</w: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74" w:type="dxa"/>
            <w:vMerge w:val="restart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Trong đó: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thử việc/Thời vụ: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LUONG_THUVIEC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«LUONG_THUVIEC»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345"/>
        </w:trPr>
        <w:tc>
          <w:tcPr>
            <w:tcW w:w="115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Họ tên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1F7B8E" w:rsidRPr="007E34DD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FULLNAME_VN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«FULLNAME_VN»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CDCV: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:rsidR="001F7B8E" w:rsidRPr="001F7B8E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F7B8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1F7B8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instrText xml:space="preserve"> MERGEFIELD  CHUCDANH  \* MERGEFORMAT </w:instrText>
            </w:r>
            <w:r w:rsidRPr="001F7B8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Pr="001F7B8E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</w:rPr>
              <w:t>«CHUCDANH»</w:t>
            </w:r>
            <w:r w:rsidRPr="001F7B8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74" w:type="dxa"/>
            <w:vMerge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cơ bản: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LUONG_COBAN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«LUONG_COBAN»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435"/>
        </w:trPr>
        <w:tc>
          <w:tcPr>
            <w:tcW w:w="1156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BPCT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  <w:hideMark/>
          </w:tcPr>
          <w:p w:rsidR="001F7B8E" w:rsidRPr="005227EF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ORG_NAME  \* MERGEFORMAT </w:instrTex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5227E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«ORG_NAME»</w: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Cấp NS:</w:t>
            </w:r>
          </w:p>
        </w:tc>
        <w:tc>
          <w:tcPr>
            <w:tcW w:w="2529" w:type="dxa"/>
            <w:gridSpan w:val="3"/>
            <w:vMerge w:val="restart"/>
            <w:shd w:val="clear" w:color="auto" w:fill="auto"/>
            <w:vAlign w:val="center"/>
          </w:tcPr>
          <w:p w:rsidR="001F7B8E" w:rsidRPr="005227EF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RANK_NAME  \* MERGEFORMAT </w:instrTex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5227E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«RANK_NAME»</w:t>
            </w:r>
            <w:r w:rsidRPr="00522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74" w:type="dxa"/>
            <w:vMerge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Chi phí hỗ trợ: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CHIPHI_HOTRO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«CHIPHI_HOTRO»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435"/>
        </w:trPr>
        <w:tc>
          <w:tcPr>
            <w:tcW w:w="11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PC đắt đỏ, vùng miền</w:t>
            </w:r>
            <w:proofErr w:type="gramStart"/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,  đặc</w:t>
            </w:r>
            <w:proofErr w:type="gramEnd"/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thù…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PC_DATDO_VUNGMIEN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«PC_DATDO_VUNGMIEN»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1F7B8E">
        <w:trPr>
          <w:trHeight w:val="105"/>
        </w:trPr>
        <w:tc>
          <w:tcPr>
            <w:tcW w:w="143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F7B8E" w:rsidRPr="007E34DD" w:rsidTr="00E04A32">
        <w:trPr>
          <w:trHeight w:val="315"/>
        </w:trPr>
        <w:tc>
          <w:tcPr>
            <w:tcW w:w="1156" w:type="dxa"/>
            <w:vMerge w:val="restart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THÔNG TIN NGÀY CÔNG</w:t>
            </w:r>
          </w:p>
        </w:tc>
        <w:tc>
          <w:tcPr>
            <w:tcW w:w="4792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TIẾT</w:t>
            </w:r>
          </w:p>
        </w:tc>
        <w:tc>
          <w:tcPr>
            <w:tcW w:w="11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SỐ LIỆU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TIẾT</w:t>
            </w:r>
          </w:p>
        </w:tc>
        <w:tc>
          <w:tcPr>
            <w:tcW w:w="1275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SỐ LIỆU</w:t>
            </w:r>
          </w:p>
        </w:tc>
      </w:tr>
      <w:tr w:rsidR="001F7B8E" w:rsidRPr="007E34DD" w:rsidTr="00E04A32">
        <w:trPr>
          <w:trHeight w:val="43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ngày công làm việc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TONGCONG_LAMVIEC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«TONGCONG_LAMVIEC»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ngày làm thêm chưa quy đổi tính thuế TNCN</w:t>
            </w:r>
          </w:p>
        </w:tc>
        <w:tc>
          <w:tcPr>
            <w:tcW w:w="127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CONG_THEMGIO_CHUAQUYDOI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«CONG_THEMGIO_CHUAQUYDOI»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9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ngày nghỉ hưởng lương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TONGCONG_NGHI_HL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«TONGCONG_NGHI_HL»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40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 nghỉ do ngừng việc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CONG_NGUNGVIEC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«CONG_NGUNGVIEC»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ngày làm thêm đã quy đổi tính tiền làm thêm giờ</w:t>
            </w:r>
          </w:p>
        </w:tc>
        <w:tc>
          <w:tcPr>
            <w:tcW w:w="1275" w:type="dxa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CONG_THEMGIO_DAQUYDOI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«CONG_THEMGIO_DAQUYDOI»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405"/>
        </w:trPr>
        <w:tc>
          <w:tcPr>
            <w:tcW w:w="1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 nghỉ do TNLĐ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CONG_NGHI_TNLD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«CONG_NGHI_TNLD»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105"/>
        </w:trPr>
        <w:tc>
          <w:tcPr>
            <w:tcW w:w="143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F7B8E" w:rsidRPr="007E34DD" w:rsidTr="00E04A32">
        <w:trPr>
          <w:trHeight w:val="735"/>
        </w:trPr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THU NHẬP</w:t>
            </w:r>
          </w:p>
        </w:tc>
        <w:tc>
          <w:tcPr>
            <w:tcW w:w="223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LƯƠNG CHỊU THUẾ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  <w:tc>
          <w:tcPr>
            <w:tcW w:w="13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LƯƠNG KHÔNG CHỊU THUẾ</w:t>
            </w:r>
          </w:p>
        </w:tc>
        <w:tc>
          <w:tcPr>
            <w:tcW w:w="111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  <w:tc>
          <w:tcPr>
            <w:tcW w:w="2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PC, PHÚC LỢI CHỊU THUẾ</w:t>
            </w:r>
          </w:p>
        </w:tc>
        <w:tc>
          <w:tcPr>
            <w:tcW w:w="11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  <w:tc>
          <w:tcPr>
            <w:tcW w:w="229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PC, PHÚC LỢI KHÔNG CHỊU THUẾ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</w:tr>
      <w:tr w:rsidR="001F7B8E" w:rsidRPr="007E34DD" w:rsidTr="00E00CD6">
        <w:trPr>
          <w:trHeight w:val="55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theo ngày công hưởng lương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LUONG_NGAYCONG_HL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«LUONG_NGAYCONG_HL»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Phần Lương ngoài giờ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LUONG_NGOAIGIO_KCT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«LUONG_NGOAIGIO_KCT»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</w:t>
            </w: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Đỉnh FSP trong nhà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PC_DINHFPS_TRONGNHA_KCT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«PC_DINHFPS_TRONGNHA_KCT»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ca 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PC_CA3_KCT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«PC_CA3_KCT»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459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ngừng việc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LUONG_NGUNGVIEC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«LUONG_NGUNGVIEC»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Truy lĩnh lương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TRUYLINH_TRUYTHU_KCT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«TRUYLINH_TRUYTHU_KCT»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Đảo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PC_DINHDAO_KCT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«PC_DINHDAO_KCT»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theo lương khác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PC_LUONGKHAC_KCT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«PC_LUONGKHAC_KCT»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423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Trợ cấp TNLĐ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LUONG_TC_TNLD_CT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«LUONG_TC_TNLD_CT»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PC công tác 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PC_CONGTAC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«PC_CONGTAC»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Tiền xăng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6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PL_XANGXE_HAOMON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«PL_XANGXE_HAOMON»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57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khoán (Ngày công, định mức)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LUONG_KHOAN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«LUONG_KHOAN»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LV Trên cao/Đỉnh FSP ngoài trời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PC_DINHFPS_NGOAITROI_KCT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«PC_DINHFPS_NGOAITROI_KCT»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Tiền Điện thoại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PL_DIENTHOAI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«PL_DIENTHOAI»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46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Lương KPIs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LUONG_KPI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«LUONG_KPI»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làm việc trong rừng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PC_TRONGRUNG_KCT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«PC_TRONGRUNG_KCT»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Chênh lệch hỗ trợ ăn ca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PL_HOTRO_ANCA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instrText xml:space="preserve"> MERGEFIELD  CHENHLECH_ANCA  \* MERGEFORMAT </w:instrTex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«CHENHLECH_ANCA»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F7B8E" w:rsidRPr="007E34DD" w:rsidTr="00E00CD6">
        <w:trPr>
          <w:trHeight w:val="43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Lương khác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LUONG_KHAC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«LUONG_KHAC»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hưởng lương 80 TN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PC_KHAC_KCT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«PC_KHAC_KCT»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 khoản phúc lợi khác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PL_KHAC_KCT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«PL_KHAC_KCT»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61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Phần Lương ngoài giờ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LUONG_NGOAIGIO_CT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«LUONG_NGOAIGIO_CT»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LV Trong rừng và đêm ngủ trong rừng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PC_TRONGRUNG_DEM_KCT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«PC_TRONGRUNG_DEM_KCT»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253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 khoản thưởng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TONG_THUONG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«TONG_THUONG»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đắt đỏ, vùng miền, đặc thù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PC_DATDO_VUNGMIEN_BHXH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«PC_DATDO_VUNGMIEN_BHXH»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48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Truy lĩnh lương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TRUYLINH_TRUYTHU_CT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«TRUYLINH_TRUYTHU_CT»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 theo lương khác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PC_KHAC_CT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«PC_KHAC_CT»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487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Khoán làm thêm giờ cố định thực tế theo ngày công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PC_MUCKHOAN_THEMGIO_TRONGTHANG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«PC_MUCKHOAN_THEMGIO_TRONGTHANG»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54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Tiền đi lại, tiền thuê nhà, tiền gửi xe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PL_DILAI_THUENHA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«PL_DILAI_THUENHA»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43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 khoản phúc lợi khác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PL_KHAC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«PL_KHAC»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0CD6">
        <w:trPr>
          <w:trHeight w:val="39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</w:p>
        </w:tc>
        <w:tc>
          <w:tcPr>
            <w:tcW w:w="118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MERGEFIELD  LUONG_CHIUTHUE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t>«LUONG_CHIUTHUE»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6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LUONG_KHONGCHIUTHUE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«LUONG_KHONGCHIUTHUE»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</w:t>
            </w:r>
          </w:p>
        </w:tc>
        <w:tc>
          <w:tcPr>
            <w:tcW w:w="11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PC_CHIUTHUE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«PC_CHIUTHUE»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PC_KHONGCHIUTHUE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«PC_KHONGCHIUTHUE»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135"/>
        </w:trPr>
        <w:tc>
          <w:tcPr>
            <w:tcW w:w="143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F7B8E" w:rsidRPr="007E34DD" w:rsidTr="00E04A32">
        <w:trPr>
          <w:trHeight w:val="480"/>
        </w:trPr>
        <w:tc>
          <w:tcPr>
            <w:tcW w:w="1156" w:type="dxa"/>
            <w:vMerge w:val="restart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CÁC KHOẢN KHẤU TRỪ</w:t>
            </w:r>
          </w:p>
        </w:tc>
        <w:tc>
          <w:tcPr>
            <w:tcW w:w="4792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TIẾT</w:t>
            </w:r>
          </w:p>
        </w:tc>
        <w:tc>
          <w:tcPr>
            <w:tcW w:w="11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TIẾT</w:t>
            </w:r>
          </w:p>
        </w:tc>
        <w:tc>
          <w:tcPr>
            <w:tcW w:w="1275" w:type="dxa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</w:tc>
      </w:tr>
      <w:tr w:rsidR="001F7B8E" w:rsidRPr="007E34DD" w:rsidTr="00E04A32">
        <w:trPr>
          <w:trHeight w:val="36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Giảm trừ chi phí hỗ trợ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KT_CHIPHI_HOTRO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«KT_CHIPHI_HOTRO»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Giảm trừ cá nhân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THUE_GIAMTRU_TNCN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«THUE_GIAMTRU_TNCN»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6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BHXH BHYT 9,5%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KT_BHXH_BHYT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«KT_BHXH_BHYT»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Giảm trừ gia cảnh (3,600,000 đ/01 người)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THUE_SOTIEN_GIAMTRU_GC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«THUE_SOTIEN_GIA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t>MTRU_GC»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0CD6">
        <w:trPr>
          <w:trHeight w:val="31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BHTN 1%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KT_BHTN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«KT_BHTN»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Thu nhập đã thanh toán (chưa tính thuế)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THUE_TTDTT_TRONGTHANG_CTT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«THUE_TTDTT_TRONGTHANG_CTT»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7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Đoàn phí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KT_CONGDOAN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«KT_CONGDOAN»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Thu nhập (tính thuế) = Thu nhập chịu thuế + Thu nhập đã thanh toán (chưa tính thuế) - (Giảm trừ CPHT- BHXH, BHYT - BHTT - Truy thu BHXH - Giảm trừ cá nhân - Giảm trừ gia cảnh)+ Tiền ăn ca được nhận vượt quá 680.000 đ</w:t>
            </w:r>
          </w:p>
        </w:tc>
        <w:tc>
          <w:tcPr>
            <w:tcW w:w="127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THUE_THUNHAP_TINHTHUE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«THUE_THUNHAP_TINHTHUE»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6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Khấu trừ tạm ứng lương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KT_TAMUNG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«KT_TAMUNG»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30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Điện thoại, xăng xe vượt định mức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KT_DT_XX_VUOTDM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«KT_DT_XX_VUOTDM»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36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Truy thu (+)/ truy trả (-) BHXH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KT_TL_TT_BHXH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«KT_TL_TT_BHXH»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7B8E" w:rsidRPr="007E34DD" w:rsidTr="00E04A32">
        <w:trPr>
          <w:trHeight w:val="375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Truy thu Bồi thường thiệt hại vật chất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TRUYTHU_BOITHUONG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«TRUYTHU_BOITHUONG»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7B8E" w:rsidRPr="007E34DD" w:rsidTr="00E04A32">
        <w:trPr>
          <w:trHeight w:val="390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sz w:val="20"/>
                <w:szCs w:val="20"/>
              </w:rPr>
              <w:t>Truy thu khác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 KT_TT_KHAC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«KT_TT_KHAC»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7B8E" w:rsidRPr="007E34DD" w:rsidTr="00E04A32">
        <w:trPr>
          <w:trHeight w:val="327"/>
        </w:trPr>
        <w:tc>
          <w:tcPr>
            <w:tcW w:w="115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</w:p>
        </w:tc>
        <w:tc>
          <w:tcPr>
            <w:tcW w:w="1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TONG_KHAUTRU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«TONG_KHAUTRU»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TNCN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8E" w:rsidRPr="007E34DD" w:rsidRDefault="001F7B8E" w:rsidP="00E0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THUE_TNCN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«THUE_TNCN»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00"/>
        </w:trPr>
        <w:tc>
          <w:tcPr>
            <w:tcW w:w="13042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D9D9D9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 nhận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THUNHAP_THUCNHAN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«THUNHAP_THUCNHAN»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420"/>
        </w:trPr>
        <w:tc>
          <w:tcPr>
            <w:tcW w:w="5948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Số ngày phép còn lại đến hết tháng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PHEP_CONLAI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«PHEP_CONLAI»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1F7B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ngày nghỉ bù còn lại: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instrText xml:space="preserve"> MERGEFIELD  BU_CONLAI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«BU_CONLAI»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1F7B8E" w:rsidRPr="007E34DD" w:rsidTr="00E04A32">
        <w:trPr>
          <w:trHeight w:val="375"/>
        </w:trPr>
        <w:tc>
          <w:tcPr>
            <w:tcW w:w="143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Lưu ý:</w:t>
            </w: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lương là thông tin bảo mật. CB</w:t>
            </w:r>
            <w:r w:rsidRPr="007E34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NV tiết lộ, trao đổi thông tin lương là vi phạm Nội quy và sẽ bị xử lý theo Quy định Kỷ luật của Công ty.</w:t>
            </w: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4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NGƯỜI NHẬN LƯƠNG KÝ NHẬN</w:t>
            </w: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F7B8E" w:rsidRPr="007E34DD" w:rsidTr="00E04A32">
        <w:trPr>
          <w:trHeight w:val="255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B8E" w:rsidRPr="007E34DD" w:rsidRDefault="001F7B8E" w:rsidP="007E3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8E" w:rsidRPr="007E34DD" w:rsidRDefault="001F7B8E" w:rsidP="007E3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B034F" w:rsidRDefault="009B034F" w:rsidP="007E34DD"/>
    <w:sectPr w:rsidR="009B034F" w:rsidSect="007E34DD">
      <w:pgSz w:w="15840" w:h="12240" w:orient="landscape"/>
      <w:pgMar w:top="426" w:right="426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4B"/>
    <w:rsid w:val="001240E0"/>
    <w:rsid w:val="00142FF0"/>
    <w:rsid w:val="001F7B8E"/>
    <w:rsid w:val="002E0C9E"/>
    <w:rsid w:val="0030100F"/>
    <w:rsid w:val="003102BC"/>
    <w:rsid w:val="005E494B"/>
    <w:rsid w:val="00704F2B"/>
    <w:rsid w:val="007A6CB7"/>
    <w:rsid w:val="007E34DD"/>
    <w:rsid w:val="007F0D6A"/>
    <w:rsid w:val="009B034F"/>
    <w:rsid w:val="00C07CE5"/>
    <w:rsid w:val="00C40AD0"/>
    <w:rsid w:val="00C6497B"/>
    <w:rsid w:val="00D4277A"/>
    <w:rsid w:val="00E00CD6"/>
    <w:rsid w:val="00E04A32"/>
    <w:rsid w:val="00E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960A6-AB66-462B-B142-8F90FB4F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B988D-3A21-42BF-BD73-B06BF6A3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Duyen</dc:creator>
  <cp:lastModifiedBy>Dao Manh Hoa</cp:lastModifiedBy>
  <cp:revision>3</cp:revision>
  <dcterms:created xsi:type="dcterms:W3CDTF">2016-09-16T04:08:00Z</dcterms:created>
  <dcterms:modified xsi:type="dcterms:W3CDTF">2016-09-21T03:35:00Z</dcterms:modified>
</cp:coreProperties>
</file>