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Protokoll der Eigentümerversammlung Niederwall 23</w:t>
      </w:r>
    </w:p>
    <w:p>
      <w:r>
        <w:t>Anwesend: Frau Uhlmann (Wohnung 3), Herr Schäfer (Wohnung 5), Herr Heidemann (Gewerbe EG)</w:t>
      </w:r>
    </w:p>
    <w:p>
      <w:r>
        <w:t>TOP 1: Fassadenanstrich – beschlossen mit 7 zu 1 Stimmen.</w:t>
      </w:r>
    </w:p>
    <w:p>
      <w:r>
        <w:t>TOP 2: Wirtschaftsplan 2025 – angenommen.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Eigentümerversammlung</dc:title>
  <dc:subject>Frei erfundenes Testdokument fuer Lockara</dc:subject>
  <dc:creator>anonymous</dc:creator>
  <cp:keywords/>
  <dc:description>generated by python-docx</dc:description>
  <cp:lastModifiedBy>anonymous</cp:lastModifiedBy>
  <cp:revision>1</cp:revision>
  <dcterms:created xsi:type="dcterms:W3CDTF">2024-09-01T12:00:00Z</dcterms:created>
  <dcterms:modified xsi:type="dcterms:W3CDTF">2024-09-01T12:00:00Z</dcterms:modified>
  <cp:category/>
</cp:coreProperties>
</file>