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pStyle w:val="Title"/>
      </w:pPr>
      <w:r w:rsidDel="00000000" w:rsidR="00000000" w:rsidRPr="00000000">
        <w:rPr>
          <w:rFonts w:eastAsia="Calibri" w:ascii="Calibri" w:hAnsi="Calibri" w:cs="Calibri"/>
          <w:smallCaps w:val="0"/>
          <w:highlight w:val="none"/>
          <w:rtl w:val="0"/>
        </w:rPr>
        <w:t xml:space="preserve">Plugin docs basic template</w:t>
      </w:r>
    </w:p>
    <w:p w:rsidDel="00000000" w:rsidRDefault="00000000" w:rsidR="00000000" w:rsidRPr="00000000" w:rsidP="00000000">
      <w:pPr>
        <w:pBdr>
          <w:top w:space="1" w:sz="4" w:color="auto" w:val="single"/>
        </w:pBdr>
      </w:pPr>
    </w:p>
    <w:p w:rsidDel="00000000" w:rsidRDefault="00000000" w:rsidR="00000000" w:rsidRPr="00000000" w:rsidP="00000000">
      <w:pPr>
        <w:pStyle w:val="Heading1"/>
      </w:pPr>
      <w:r w:rsidDel="00000000" w:rsidR="00000000" w:rsidRPr="00000000">
        <w:rPr>
          <w:rFonts w:eastAsia="Calibri" w:ascii="Calibri" w:hAnsi="Calibri" w:cs="Calibri"/>
          <w:smallCaps w:val="0"/>
          <w:highlight w:val="none"/>
          <w:u w:val="single"/>
          <w:rtl w:val="0"/>
        </w:rPr>
        <w:t xml:space="preserve">Contents</w:t>
      </w:r>
    </w:p>
    <w:p w:rsidDel="00000000" w:rsidRDefault="00000000" w:rsidR="00000000" w:rsidRPr="00000000" w:rsidP="00000000">
      <w:pPr>
        <w:numPr>
          <w:ilvl w:val="0"/>
          <w:numId w:val="6"/>
        </w:numPr>
        <w:spacing w:line="240" w:after="0" w:lineRule="auto"/>
        <w:ind w:hanging="360" w:left="540" w:right="300"/>
      </w:pPr>
      <w:r w:rsidDel="00000000" w:rsidR="00000000" w:rsidRPr="00000000">
        <w:rPr>
          <w:smallCaps w:val="0"/>
          <w:color w:val="ff0000"/>
          <w:sz w:val="20"/>
          <w:highlight w:val="none"/>
          <w:u w:val="single"/>
          <w:rtl w:val="0"/>
        </w:rPr>
        <w:t xml:space="preserve">Installation</w:t>
      </w:r>
    </w:p>
    <w:p w:rsidDel="00000000" w:rsidRDefault="00000000" w:rsidR="00000000" w:rsidRPr="00000000" w:rsidP="00000000">
      <w:pPr>
        <w:numPr>
          <w:ilvl w:val="0"/>
          <w:numId w:val="6"/>
        </w:numPr>
        <w:spacing w:line="240" w:after="0" w:lineRule="auto"/>
        <w:ind w:hanging="360" w:left="540" w:right="300"/>
      </w:pPr>
      <w:r w:rsidDel="00000000" w:rsidR="00000000" w:rsidRPr="00000000">
        <w:rPr>
          <w:color w:val="ff0000"/>
          <w:sz w:val="20"/>
          <w:highlight w:val="none"/>
          <w:u w:val="single"/>
          <w:rtl w:val="0"/>
        </w:rPr>
        <w:t xml:space="preserve">Pre Configuration Steps</w:t>
      </w:r>
    </w:p>
    <w:p w:rsidDel="00000000" w:rsidRDefault="00000000" w:rsidR="00000000" w:rsidRPr="00000000" w:rsidP="00000000">
      <w:pPr>
        <w:numPr>
          <w:ilvl w:val="0"/>
          <w:numId w:val="6"/>
        </w:numPr>
        <w:spacing w:line="240" w:after="0" w:lineRule="auto"/>
        <w:ind w:hanging="360" w:left="540" w:right="300"/>
      </w:pPr>
      <w:r w:rsidDel="00000000" w:rsidR="00000000" w:rsidRPr="00000000">
        <w:rPr>
          <w:smallCaps w:val="0"/>
          <w:color w:val="ff0000"/>
          <w:sz w:val="20"/>
          <w:highlight w:val="none"/>
          <w:u w:val="single"/>
          <w:rtl w:val="0"/>
        </w:rPr>
        <w:t xml:space="preserve">Configuration</w:t>
      </w:r>
      <w:r w:rsidDel="00000000" w:rsidR="00000000" w:rsidRPr="00000000">
        <w:rPr>
          <w:rtl w:val="0"/>
        </w:rPr>
      </w:r>
    </w:p>
    <w:p w:rsidDel="00000000" w:rsidRDefault="00000000" w:rsidR="00000000" w:rsidRPr="00000000" w:rsidP="00000000">
      <w:pPr>
        <w:spacing w:line="240" w:after="0" w:lineRule="auto"/>
        <w:ind w:firstLine="0" w:left="720" w:right="300"/>
      </w:pPr>
      <w:r w:rsidDel="00000000" w:rsidR="00000000" w:rsidRPr="00000000">
        <w:rPr>
          <w:rtl w:val="0"/>
        </w:rPr>
      </w:r>
    </w:p>
    <w:p w:rsidDel="00000000" w:rsidRDefault="00000000" w:rsidR="00000000" w:rsidRPr="00000000" w:rsidP="00000000">
      <w:pPr>
        <w:spacing w:after="0" w:lineRule="auto"/>
      </w:pPr>
      <w:r w:rsidDel="00000000" w:rsidR="00000000" w:rsidRPr="00000000">
        <w:rPr>
          <w:rFonts w:eastAsia="Droid Sans" w:ascii="Droid Sans" w:hAnsi="Droid Sans" w:cs="Droid Sans"/>
          <w:color w:val="666666"/>
          <w:rtl w:val="0"/>
        </w:rPr>
        <w:t xml:space="preserve">PayPal Payments Advanced is a gateway that allows you to seamlessly integrate credit card processing into your checkout without needing an SSL certificate, this greatly simplifies PCI compliance. This product combines a Merchant Account and Payment Gateway into one cost-effective solution.</w:t>
      </w:r>
    </w:p>
    <w:p w:rsidDel="00000000" w:rsidRDefault="00000000" w:rsidR="00000000" w:rsidRPr="00000000" w:rsidP="00000000">
      <w:pPr>
        <w:numPr>
          <w:ilvl w:val="0"/>
          <w:numId w:val="5"/>
        </w:numPr>
        <w:spacing w:after="0" w:lineRule="auto"/>
        <w:ind w:left="360"/>
      </w:pPr>
      <w:r w:rsidDel="00000000" w:rsidR="00000000" w:rsidRPr="00000000">
        <w:rPr>
          <w:rFonts w:eastAsia="Droid Sans" w:ascii="Droid Sans" w:hAnsi="Droid Sans" w:cs="Droid Sans"/>
          <w:color w:val="666666"/>
          <w:sz w:val="20"/>
          <w:rtl w:val="0"/>
        </w:rPr>
        <w:t xml:space="preserve">Low cost</w:t>
      </w:r>
    </w:p>
    <w:p w:rsidDel="00000000" w:rsidRDefault="00000000" w:rsidR="00000000" w:rsidRPr="00000000" w:rsidP="00000000">
      <w:pPr>
        <w:numPr>
          <w:ilvl w:val="0"/>
          <w:numId w:val="5"/>
        </w:numPr>
        <w:spacing w:after="0" w:lineRule="auto"/>
        <w:ind w:left="360"/>
      </w:pPr>
      <w:r w:rsidDel="00000000" w:rsidR="00000000" w:rsidRPr="00000000">
        <w:rPr>
          <w:rFonts w:eastAsia="Droid Sans" w:ascii="Droid Sans" w:hAnsi="Droid Sans" w:cs="Droid Sans"/>
          <w:color w:val="666666"/>
          <w:sz w:val="20"/>
          <w:rtl w:val="0"/>
        </w:rPr>
        <w:t xml:space="preserve">Seamless integration</w:t>
      </w:r>
    </w:p>
    <w:p w:rsidDel="00000000" w:rsidRDefault="00000000" w:rsidR="00000000" w:rsidRPr="00000000" w:rsidP="00000000">
      <w:pPr>
        <w:numPr>
          <w:ilvl w:val="0"/>
          <w:numId w:val="5"/>
        </w:numPr>
        <w:spacing w:after="0" w:lineRule="auto"/>
        <w:ind w:left="360"/>
      </w:pPr>
      <w:r w:rsidDel="00000000" w:rsidR="00000000" w:rsidRPr="00000000">
        <w:rPr>
          <w:rFonts w:eastAsia="Droid Sans" w:ascii="Droid Sans" w:hAnsi="Droid Sans" w:cs="Droid Sans"/>
          <w:color w:val="666666"/>
          <w:sz w:val="20"/>
          <w:rtl w:val="0"/>
        </w:rPr>
        <w:t xml:space="preserve">Easier PCI compliance and no SSL needed</w:t>
      </w:r>
    </w:p>
    <w:p w:rsidDel="00000000" w:rsidRDefault="00000000" w:rsidR="00000000" w:rsidRPr="00000000" w:rsidP="00000000">
      <w:pPr>
        <w:numPr>
          <w:ilvl w:val="1"/>
          <w:numId w:val="5"/>
        </w:numPr>
        <w:spacing w:after="0" w:lineRule="auto"/>
        <w:ind w:hanging="360" w:left="720"/>
      </w:pPr>
      <w:r w:rsidDel="00000000" w:rsidR="00000000" w:rsidRPr="00000000">
        <w:rPr>
          <w:rFonts w:eastAsia="Droid Sans" w:ascii="Droid Sans" w:hAnsi="Droid Sans" w:cs="Droid Sans"/>
          <w:color w:val="666666"/>
          <w:sz w:val="20"/>
          <w:rtl w:val="0"/>
        </w:rPr>
        <w:t xml:space="preserve">If you want them to stay onsite (Layout C), and not get “Mixed Content” warnings it is advised to have an SSL. An SSL can also give the user a greater feeling of trust in the site.</w:t>
      </w:r>
    </w:p>
    <w:p w:rsidDel="00000000" w:rsidRDefault="00000000" w:rsidR="00000000" w:rsidRPr="00000000" w:rsidP="00000000">
      <w:pPr>
        <w:numPr>
          <w:ilvl w:val="0"/>
          <w:numId w:val="5"/>
        </w:numPr>
        <w:spacing w:after="0" w:lineRule="auto"/>
        <w:ind w:left="360"/>
      </w:pPr>
      <w:r w:rsidDel="00000000" w:rsidR="00000000" w:rsidRPr="00000000">
        <w:rPr>
          <w:rFonts w:eastAsia="Droid Sans" w:ascii="Droid Sans" w:hAnsi="Droid Sans" w:cs="Droid Sans"/>
          <w:color w:val="666666"/>
          <w:sz w:val="20"/>
          <w:rtl w:val="0"/>
        </w:rPr>
        <w:t xml:space="preserve">Combines Merchant Account and Payment Gateway</w:t>
      </w:r>
    </w:p>
    <w:p w:rsidDel="00000000" w:rsidRDefault="00000000" w:rsidR="00000000" w:rsidRPr="00000000" w:rsidP="00000000">
      <w:pPr>
        <w:pStyle w:val="Heading1"/>
      </w:pPr>
      <w:r w:rsidDel="00000000" w:rsidR="00000000" w:rsidRPr="00000000">
        <w:rPr>
          <w:rFonts w:eastAsia="Calibri" w:ascii="Calibri" w:hAnsi="Calibri" w:cs="Calibri"/>
          <w:smallCaps w:val="0"/>
          <w:highlight w:val="none"/>
          <w:u w:val="single"/>
          <w:rtl w:val="0"/>
        </w:rPr>
        <w:t xml:space="preserve">Installation</w:t>
      </w:r>
    </w:p>
    <w:p w:rsidDel="00000000" w:rsidRDefault="00000000" w:rsidR="00000000" w:rsidRPr="00000000" w:rsidP="00000000">
      <w:pPr>
        <w:numPr>
          <w:ilvl w:val="0"/>
          <w:numId w:val="4"/>
        </w:numPr>
        <w:spacing w:line="240" w:after="0" w:lineRule="auto"/>
        <w:ind w:hanging="360" w:left="720"/>
      </w:pPr>
      <w:r w:rsidDel="00000000" w:rsidR="00000000" w:rsidRPr="00000000">
        <w:rPr>
          <w:smallCaps w:val="0"/>
          <w:sz w:val="20"/>
          <w:highlight w:val="none"/>
          <w:rtl w:val="0"/>
        </w:rPr>
        <w:t xml:space="preserve">Unzip and upload the plugin’s folder to your /wp-content/plugins/ directory</w:t>
      </w:r>
    </w:p>
    <w:p w:rsidDel="00000000" w:rsidRDefault="00000000" w:rsidR="00000000" w:rsidRPr="00000000" w:rsidP="00000000">
      <w:pPr>
        <w:numPr>
          <w:ilvl w:val="0"/>
          <w:numId w:val="4"/>
        </w:numPr>
        <w:spacing w:line="240" w:after="0" w:lineRule="auto"/>
        <w:ind w:hanging="360" w:left="720"/>
      </w:pPr>
      <w:r w:rsidDel="00000000" w:rsidR="00000000" w:rsidRPr="00000000">
        <w:rPr>
          <w:smallCaps w:val="0"/>
          <w:sz w:val="20"/>
          <w:highlight w:val="none"/>
          <w:rtl w:val="0"/>
        </w:rPr>
        <w:t xml:space="preserve">Activate the extension through the ‘Plugins’ menu in WordPress</w:t>
      </w:r>
    </w:p>
    <w:p w:rsidDel="00000000" w:rsidRDefault="00000000" w:rsidR="00000000" w:rsidRPr="00000000" w:rsidP="00000000">
      <w:pPr>
        <w:numPr>
          <w:ilvl w:val="0"/>
          <w:numId w:val="4"/>
        </w:numPr>
        <w:spacing w:line="240" w:after="0" w:lineRule="auto"/>
        <w:ind w:hanging="360" w:left="720"/>
      </w:pPr>
      <w:r w:rsidDel="00000000" w:rsidR="00000000" w:rsidRPr="00000000">
        <w:rPr>
          <w:sz w:val="20"/>
          <w:highlight w:val="none"/>
          <w:rtl w:val="0"/>
        </w:rPr>
        <w:t xml:space="preserve">Open the settings page for Jigoshop and go to  the “PayPal Advanced Payments” Section.</w:t>
      </w:r>
    </w:p>
    <w:p w:rsidDel="00000000" w:rsidRDefault="00000000" w:rsidR="00000000" w:rsidRPr="00000000" w:rsidP="00000000">
      <w:pPr>
        <w:numPr>
          <w:ilvl w:val="0"/>
          <w:numId w:val="4"/>
        </w:numPr>
        <w:spacing w:line="240" w:after="0" w:lineRule="auto"/>
        <w:ind w:hanging="360" w:left="720"/>
      </w:pPr>
      <w:r w:rsidDel="00000000" w:rsidR="00000000" w:rsidRPr="00000000">
        <w:rPr>
          <w:sz w:val="20"/>
          <w:highlight w:val="none"/>
          <w:rtl w:val="0"/>
        </w:rPr>
        <w:t xml:space="preserve">Configure your PayPal Advanced settings. See below for details.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360" w:after="288" w:lineRule="auto"/>
      </w:pPr>
      <w:r w:rsidDel="00000000" w:rsidR="00000000" w:rsidRPr="00000000">
        <w:rPr>
          <w:b w:val="1"/>
          <w:color w:val="365f91"/>
          <w:sz w:val="28"/>
          <w:highlight w:val="none"/>
          <w:u w:val="single"/>
          <w:rtl w:val="0"/>
        </w:rPr>
        <w:t xml:space="preserve">Pre Configuration steps:</w:t>
      </w:r>
      <w:r w:rsidDel="00000000" w:rsidR="00000000" w:rsidRPr="00000000">
        <w:rPr>
          <w:rtl w:val="0"/>
        </w:rPr>
      </w:r>
    </w:p>
    <w:p w:rsidDel="00000000" w:rsidRDefault="00000000" w:rsidR="00000000" w:rsidRPr="00000000" w:rsidP="00000000">
      <w:pPr>
        <w:pStyle w:val="Heading1"/>
        <w:spacing w:after="80" w:lineRule="auto" w:before="360"/>
      </w:pPr>
      <w:r w:rsidDel="00000000" w:rsidR="00000000" w:rsidRPr="00000000">
        <w:rPr>
          <w:i w:val="1"/>
          <w:highlight w:val="none"/>
          <w:rtl w:val="0"/>
        </w:rPr>
        <w:t xml:space="preserve">Signing up for PayPal Payments Advanced</w:t>
      </w:r>
    </w:p>
    <w:p w:rsidDel="00000000" w:rsidRDefault="00000000" w:rsidR="00000000" w:rsidRPr="00000000" w:rsidP="00000000">
      <w:pPr>
        <w:numPr>
          <w:ilvl w:val="0"/>
          <w:numId w:val="3"/>
        </w:numPr>
        <w:spacing w:after="0" w:lineRule="auto"/>
        <w:ind w:left="360"/>
      </w:pPr>
      <w:r w:rsidDel="00000000" w:rsidR="00000000" w:rsidRPr="00000000">
        <w:rPr>
          <w:rFonts w:eastAsia="Arial" w:ascii="Arial" w:hAnsi="Arial" w:cs="Arial"/>
          <w:color w:val="333333"/>
          <w:sz w:val="18"/>
          <w:highlight w:val="white"/>
          <w:rtl w:val="0"/>
        </w:rPr>
        <w:t xml:space="preserve">Go to their </w:t>
      </w:r>
      <w:hyperlink r:id="rId5">
        <w:r w:rsidDel="00000000" w:rsidR="00000000" w:rsidRPr="00000000">
          <w:rPr>
            <w:rFonts w:eastAsia="Arial" w:ascii="Arial" w:hAnsi="Arial" w:cs="Arial"/>
            <w:color w:val="902b2b"/>
            <w:sz w:val="18"/>
            <w:highlight w:val="white"/>
            <w:rtl w:val="0"/>
          </w:rPr>
          <w:t xml:space="preserve">signup page</w:t>
        </w:r>
      </w:hyperlink>
      <w:r w:rsidDel="00000000" w:rsidR="00000000" w:rsidRPr="00000000">
        <w:rPr>
          <w:rFonts w:eastAsia="Arial" w:ascii="Arial" w:hAnsi="Arial" w:cs="Arial"/>
          <w:color w:val="333333"/>
          <w:sz w:val="18"/>
          <w:highlight w:val="white"/>
          <w:rtl w:val="0"/>
        </w:rPr>
        <w:t xml:space="preserve"> and follow the instructions for submitting an application</w:t>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Fonts w:eastAsia="Cambria" w:ascii="Cambria" w:hAnsi="Cambria" w:cs="Cambria"/>
          <w:b w:val="1"/>
          <w:i w:val="1"/>
          <w:color w:val="365f91"/>
          <w:sz w:val="28"/>
          <w:highlight w:val="none"/>
          <w:rtl w:val="0"/>
        </w:rPr>
        <w:t xml:space="preserve">Signing up for a Test Account</w:t>
      </w:r>
      <w:r w:rsidDel="00000000" w:rsidR="00000000" w:rsidRPr="00000000">
        <w:rPr>
          <w:rtl w:val="0"/>
        </w:rPr>
      </w:r>
    </w:p>
    <w:p w:rsidDel="00000000" w:rsidRDefault="00000000" w:rsidR="00000000" w:rsidRPr="00000000" w:rsidP="00000000">
      <w:pPr>
        <w:numPr>
          <w:ilvl w:val="0"/>
          <w:numId w:val="3"/>
        </w:numPr>
        <w:spacing w:line="276" w:after="0" w:lineRule="auto" w:before="0"/>
        <w:ind w:hanging="360" w:left="360" w:right="0"/>
        <w:jc w:val="left"/>
      </w:pPr>
      <w:r w:rsidDel="00000000" w:rsidR="00000000" w:rsidRPr="00000000">
        <w:rPr>
          <w:rFonts w:eastAsia="Arial" w:ascii="Arial" w:hAnsi="Arial" w:cs="Arial"/>
          <w:color w:val="333333"/>
          <w:sz w:val="18"/>
          <w:highlight w:val="white"/>
          <w:rtl w:val="0"/>
        </w:rPr>
        <w:t xml:space="preserve">This follows the same process to set up a full account (above), just stop short of submitting payment</w:t>
      </w:r>
    </w:p>
    <w:p w:rsidDel="00000000" w:rsidRDefault="00000000" w:rsidR="00000000" w:rsidRPr="00000000" w:rsidP="00000000">
      <w:pPr>
        <w:numPr>
          <w:ilvl w:val="0"/>
          <w:numId w:val="3"/>
        </w:numPr>
        <w:spacing w:line="276" w:after="0" w:lineRule="auto" w:before="0"/>
        <w:ind w:hanging="360" w:left="360" w:right="0"/>
        <w:jc w:val="left"/>
      </w:pPr>
      <w:r w:rsidDel="00000000" w:rsidR="00000000" w:rsidRPr="00000000">
        <w:rPr>
          <w:rFonts w:eastAsia="Arial" w:ascii="Arial" w:hAnsi="Arial" w:cs="Arial"/>
          <w:color w:val="333333"/>
          <w:sz w:val="18"/>
          <w:highlight w:val="white"/>
          <w:rtl w:val="0"/>
        </w:rPr>
        <w:t xml:space="preserve">Create a PayPal Sandbox account </w:t>
      </w:r>
      <w:hyperlink r:id="rId6">
        <w:r w:rsidDel="00000000" w:rsidR="00000000" w:rsidRPr="00000000">
          <w:rPr>
            <w:rFonts w:eastAsia="Arial" w:ascii="Arial" w:hAnsi="Arial" w:cs="Arial"/>
            <w:color w:val="902b2b"/>
            <w:sz w:val="18"/>
            <w:highlight w:val="white"/>
            <w:rtl w:val="0"/>
          </w:rPr>
          <w:t xml:space="preserve">https://developer.paypal.com/</w:t>
        </w:r>
      </w:hyperlink>
      <w:r w:rsidDel="00000000" w:rsidR="00000000" w:rsidRPr="00000000">
        <w:rPr>
          <w:rFonts w:eastAsia="Arial" w:ascii="Arial" w:hAnsi="Arial" w:cs="Arial"/>
          <w:color w:val="333333"/>
          <w:sz w:val="18"/>
          <w:highlight w:val="white"/>
          <w:rtl w:val="0"/>
        </w:rPr>
        <w:t xml:space="preserve"> , create a new sandboxed merchant account and a sandboxed personal account. (save  the email and details outputted for later reference)</w:t>
      </w:r>
    </w:p>
    <w:p w:rsidDel="00000000" w:rsidRDefault="00000000" w:rsidR="00000000" w:rsidRPr="00000000" w:rsidP="00000000">
      <w:pPr>
        <w:pStyle w:val="Heading1"/>
      </w:pPr>
      <w:r w:rsidDel="00000000" w:rsidR="00000000" w:rsidRPr="00000000">
        <w:rPr>
          <w:rFonts w:eastAsia="Calibri" w:ascii="Calibri" w:hAnsi="Calibri" w:cs="Calibri"/>
          <w:smallCaps w:val="0"/>
          <w:highlight w:val="none"/>
          <w:u w:val="single"/>
          <w:rtl w:val="0"/>
        </w:rPr>
        <w:t xml:space="preserve">Configuration</w:t>
      </w:r>
    </w:p>
    <w:p w:rsidDel="00000000" w:rsidRDefault="00000000" w:rsidR="00000000" w:rsidRPr="00000000" w:rsidP="00000000">
      <w:pPr>
        <w:pStyle w:val="Heading2"/>
        <w:spacing w:after="80" w:lineRule="auto" w:before="360"/>
      </w:pPr>
      <w:r w:rsidDel="00000000" w:rsidR="00000000" w:rsidRPr="00000000">
        <w:rPr>
          <w:rFonts w:eastAsia="Droid Sans" w:ascii="Droid Sans" w:hAnsi="Droid Sans" w:cs="Droid Sans"/>
          <w:color w:val="242424"/>
          <w:sz w:val="34"/>
          <w:rtl w:val="0"/>
        </w:rPr>
        <w:t xml:space="preserve">Jigoshop Configuration</w:t>
      </w:r>
    </w:p>
    <w:p w:rsidDel="00000000" w:rsidRDefault="00000000" w:rsidR="00000000" w:rsidRPr="00000000" w:rsidP="00000000">
      <w:pPr>
        <w:numPr>
          <w:ilvl w:val="0"/>
          <w:numId w:val="2"/>
        </w:numPr>
        <w:spacing w:after="0" w:lineRule="auto"/>
        <w:ind w:left="360"/>
      </w:pPr>
      <w:r w:rsidDel="00000000" w:rsidR="00000000" w:rsidRPr="00000000">
        <w:rPr>
          <w:rFonts w:eastAsia="Droid Sans" w:ascii="Droid Sans" w:hAnsi="Droid Sans" w:cs="Droid Sans"/>
          <w:color w:val="666666"/>
          <w:sz w:val="20"/>
          <w:rtl w:val="0"/>
        </w:rPr>
        <w:t xml:space="preserve">Enable the Gateway from the Jigoshop&gt;&gt;Settings&gt;&gt;Payment Gateways. </w:t>
      </w:r>
    </w:p>
    <w:p w:rsidDel="00000000" w:rsidRDefault="00000000" w:rsidR="00000000" w:rsidRPr="00000000" w:rsidP="00000000">
      <w:pPr>
        <w:numPr>
          <w:ilvl w:val="1"/>
          <w:numId w:val="2"/>
        </w:numPr>
        <w:spacing w:after="0" w:lineRule="auto"/>
        <w:ind w:hanging="360" w:left="1440"/>
      </w:pPr>
      <w:r w:rsidDel="00000000" w:rsidR="00000000" w:rsidRPr="00000000">
        <w:rPr>
          <w:rFonts w:eastAsia="Droid Sans" w:ascii="Droid Sans" w:hAnsi="Droid Sans" w:cs="Droid Sans"/>
          <w:color w:val="666666"/>
          <w:sz w:val="20"/>
          <w:rtl w:val="0"/>
        </w:rPr>
        <w:t xml:space="preserve">Note that the Gateway is only visible on the  frontend when enabled and the required gateway credentials (LoginID, Reseller ID, and Password) have been entered.</w:t>
      </w:r>
    </w:p>
    <w:p w:rsidDel="00000000" w:rsidRDefault="00000000" w:rsidR="00000000" w:rsidRPr="00000000" w:rsidP="00000000">
      <w:pPr>
        <w:spacing w:after="0" w:lineRule="auto"/>
      </w:pPr>
      <w:r w:rsidDel="00000000" w:rsidR="00000000" w:rsidRPr="00000000">
        <w:drawing>
          <wp:inline>
            <wp:extent cx="6477802" cy="4629752"/>
            <wp:docPr name="image01.png" id="2"/>
            <a:graphic>
              <a:graphicData uri="http://schemas.openxmlformats.org/drawingml/2006/picture">
                <pic:pic>
                  <pic:nvPicPr>
                    <pic:cNvPr name="image01.png" id="0"/>
                    <pic:cNvPicPr preferRelativeResize="0"/>
                  </pic:nvPicPr>
                  <pic:blipFill>
                    <a:blip r:embed="rId7"/>
                    <a:stretch>
                      <a:fillRect/>
                    </a:stretch>
                  </pic:blipFill>
                  <pic:spPr>
                    <a:xfrm>
                      <a:ext cx="6477802" cy="4629752"/>
                    </a:xfrm>
                    <a:prstGeom prst="rect"/>
                  </pic:spPr>
                </pic:pic>
              </a:graphicData>
            </a:graphic>
          </wp:inline>
        </w:drawing>
      </w:r>
      <w:r w:rsidDel="00000000" w:rsidR="00000000" w:rsidRPr="00000000">
        <w:rPr>
          <w:rtl w:val="0"/>
        </w:rPr>
      </w:r>
    </w:p>
    <w:p w:rsidDel="00000000" w:rsidRDefault="00000000" w:rsidR="00000000" w:rsidRPr="00000000" w:rsidP="00000000">
      <w:pPr>
        <w:numPr>
          <w:ilvl w:val="0"/>
          <w:numId w:val="1"/>
        </w:numPr>
        <w:spacing w:after="0" w:lineRule="auto"/>
        <w:ind w:left="360"/>
      </w:pPr>
      <w:r w:rsidDel="00000000" w:rsidR="00000000" w:rsidRPr="00000000">
        <w:rPr>
          <w:rFonts w:eastAsia="Droid Sans" w:ascii="Droid Sans" w:hAnsi="Droid Sans" w:cs="Droid Sans"/>
          <w:color w:val="666666"/>
          <w:sz w:val="20"/>
          <w:rtl w:val="0"/>
        </w:rPr>
        <w:t xml:space="preserve">Input settings to match those set in your PayPal Advanced account.</w:t>
      </w:r>
    </w:p>
    <w:p w:rsidDel="00000000" w:rsidRDefault="00000000" w:rsidR="00000000" w:rsidRPr="00000000" w:rsidP="00000000">
      <w:pPr>
        <w:numPr>
          <w:ilvl w:val="0"/>
          <w:numId w:val="1"/>
        </w:numPr>
        <w:spacing w:after="0" w:lineRule="auto"/>
        <w:ind w:left="360"/>
      </w:pPr>
      <w:r w:rsidDel="00000000" w:rsidR="00000000" w:rsidRPr="00000000">
        <w:rPr>
          <w:rFonts w:eastAsia="Droid Sans" w:ascii="Droid Sans" w:hAnsi="Droid Sans" w:cs="Droid Sans"/>
          <w:color w:val="666666"/>
          <w:sz w:val="20"/>
          <w:rtl w:val="0"/>
        </w:rPr>
        <w:t xml:space="preserve">Ensure that you select PayPal Sandbox as “No”, if you are using Live Account.</w:t>
      </w:r>
    </w:p>
    <w:p w:rsidDel="00000000" w:rsidRDefault="00000000" w:rsidR="00000000" w:rsidRPr="00000000" w:rsidP="00000000">
      <w:pPr>
        <w:numPr>
          <w:ilvl w:val="0"/>
          <w:numId w:val="1"/>
        </w:numPr>
        <w:spacing w:after="0" w:lineRule="auto"/>
        <w:ind w:left="360"/>
      </w:pPr>
      <w:r w:rsidDel="00000000" w:rsidR="00000000" w:rsidRPr="00000000">
        <w:rPr>
          <w:rFonts w:eastAsia="Droid Sans" w:ascii="Droid Sans" w:hAnsi="Droid Sans" w:cs="Droid Sans"/>
          <w:color w:val="666666"/>
          <w:sz w:val="20"/>
          <w:rtl w:val="0"/>
        </w:rPr>
        <w:t xml:space="preserve">Authorization or Sale – (sometimes referred to as Authorize &amp; Capture)</w:t>
      </w:r>
    </w:p>
    <w:p w:rsidDel="00000000" w:rsidRDefault="00000000" w:rsidR="00000000" w:rsidRPr="00000000" w:rsidP="00000000">
      <w:pPr>
        <w:numPr>
          <w:ilvl w:val="1"/>
          <w:numId w:val="1"/>
        </w:numPr>
        <w:spacing w:after="0" w:lineRule="auto"/>
        <w:ind w:hanging="360" w:left="720"/>
      </w:pPr>
      <w:r w:rsidDel="00000000" w:rsidR="00000000" w:rsidRPr="00000000">
        <w:rPr>
          <w:rFonts w:eastAsia="Droid Sans" w:ascii="Droid Sans" w:hAnsi="Droid Sans" w:cs="Droid Sans"/>
          <w:color w:val="666666"/>
          <w:sz w:val="20"/>
          <w:rtl w:val="0"/>
        </w:rPr>
        <w:t xml:space="preserve">If you have it set to</w:t>
      </w:r>
      <w:r w:rsidDel="00000000" w:rsidR="00000000" w:rsidRPr="00000000">
        <w:rPr>
          <w:rFonts w:eastAsia="Droid Sans" w:ascii="Droid Sans" w:hAnsi="Droid Sans" w:cs="Droid Sans"/>
          <w:b w:val="1"/>
          <w:color w:val="666666"/>
          <w:sz w:val="20"/>
          <w:rtl w:val="0"/>
        </w:rPr>
        <w:t xml:space="preserve"> “Authorization”</w:t>
      </w:r>
      <w:r w:rsidDel="00000000" w:rsidR="00000000" w:rsidRPr="00000000">
        <w:rPr>
          <w:rFonts w:eastAsia="Droid Sans" w:ascii="Droid Sans" w:hAnsi="Droid Sans" w:cs="Droid Sans"/>
          <w:color w:val="666666"/>
          <w:sz w:val="20"/>
          <w:rtl w:val="0"/>
        </w:rPr>
        <w:t xml:space="preserve">, the payment will be authorized but not completed, you would need to manually “Capture”</w:t>
      </w:r>
    </w:p>
    <w:p w:rsidDel="00000000" w:rsidRDefault="00000000" w:rsidR="00000000" w:rsidRPr="00000000" w:rsidP="00000000">
      <w:pPr>
        <w:numPr>
          <w:ilvl w:val="1"/>
          <w:numId w:val="1"/>
        </w:numPr>
        <w:spacing w:after="0" w:lineRule="auto"/>
        <w:ind w:hanging="360" w:left="720"/>
      </w:pPr>
      <w:r w:rsidDel="00000000" w:rsidR="00000000" w:rsidRPr="00000000">
        <w:rPr>
          <w:rFonts w:eastAsia="Droid Sans" w:ascii="Droid Sans" w:hAnsi="Droid Sans" w:cs="Droid Sans"/>
          <w:color w:val="666666"/>
          <w:sz w:val="20"/>
          <w:rtl w:val="0"/>
        </w:rPr>
        <w:t xml:space="preserve">If it is set to </w:t>
      </w:r>
      <w:r w:rsidDel="00000000" w:rsidR="00000000" w:rsidRPr="00000000">
        <w:rPr>
          <w:rFonts w:eastAsia="Droid Sans" w:ascii="Droid Sans" w:hAnsi="Droid Sans" w:cs="Droid Sans"/>
          <w:b w:val="1"/>
          <w:color w:val="666666"/>
          <w:sz w:val="20"/>
          <w:rtl w:val="0"/>
        </w:rPr>
        <w:t xml:space="preserve">“Sale”</w:t>
      </w:r>
      <w:r w:rsidDel="00000000" w:rsidR="00000000" w:rsidRPr="00000000">
        <w:rPr>
          <w:rFonts w:eastAsia="Droid Sans" w:ascii="Droid Sans" w:hAnsi="Droid Sans" w:cs="Droid Sans"/>
          <w:color w:val="666666"/>
          <w:sz w:val="20"/>
          <w:rtl w:val="0"/>
        </w:rPr>
        <w:t xml:space="preserve"> then it will also capture the payment </w:t>
      </w:r>
      <w:r w:rsidDel="00000000" w:rsidR="00000000" w:rsidRPr="00000000">
        <w:rPr>
          <w:rFonts w:eastAsia="Droid Sans" w:ascii="Droid Sans" w:hAnsi="Droid Sans" w:cs="Droid Sans"/>
          <w:i w:val="1"/>
          <w:color w:val="666666"/>
          <w:sz w:val="20"/>
          <w:rtl w:val="0"/>
        </w:rPr>
        <w:t xml:space="preserve"> (this is the usual and recommended setting)</w:t>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pStyle w:val="Heading2"/>
        <w:spacing w:after="80" w:lineRule="auto" w:before="360"/>
      </w:pPr>
      <w:r w:rsidDel="00000000" w:rsidR="00000000" w:rsidRPr="00000000">
        <w:rPr>
          <w:rFonts w:eastAsia="Droid Sans" w:ascii="Droid Sans" w:hAnsi="Droid Sans" w:cs="Droid Sans"/>
          <w:color w:val="242424"/>
          <w:sz w:val="36"/>
          <w:rtl w:val="0"/>
        </w:rPr>
        <w:t xml:space="preserve">PayPal Manager Configuration</w:t>
      </w:r>
    </w:p>
    <w:p w:rsidDel="00000000" w:rsidRDefault="00000000" w:rsidR="00000000" w:rsidRPr="00000000" w:rsidP="00000000">
      <w:pPr>
        <w:spacing w:after="0" w:lineRule="auto"/>
      </w:pPr>
      <w:r w:rsidDel="00000000" w:rsidR="00000000" w:rsidRPr="00000000">
        <w:rPr>
          <w:rFonts w:eastAsia="Droid Sans" w:ascii="Droid Sans" w:hAnsi="Droid Sans" w:cs="Droid Sans"/>
          <w:color w:val="666666"/>
          <w:sz w:val="20"/>
          <w:rtl w:val="0"/>
        </w:rPr>
        <w:t xml:space="preserve">This service uses PayPal Manager, sign in at </w:t>
      </w:r>
      <w:hyperlink r:id="rId8">
        <w:r w:rsidDel="00000000" w:rsidR="00000000" w:rsidRPr="00000000">
          <w:rPr>
            <w:rFonts w:eastAsia="Droid Sans" w:ascii="Droid Sans" w:hAnsi="Droid Sans" w:cs="Droid Sans"/>
            <w:color w:val="5da1e1"/>
            <w:sz w:val="20"/>
            <w:rtl w:val="0"/>
          </w:rPr>
          <w:t xml:space="preserve">https://manager.paypal.com</w:t>
        </w:r>
      </w:hyperlink>
      <w:r w:rsidDel="00000000" w:rsidR="00000000" w:rsidRPr="00000000">
        <w:rPr>
          <w:rtl w:val="0"/>
        </w:rPr>
      </w:r>
    </w:p>
    <w:p w:rsidDel="00000000" w:rsidRDefault="00000000" w:rsidR="00000000" w:rsidRPr="00000000" w:rsidP="00000000">
      <w:pPr>
        <w:numPr>
          <w:ilvl w:val="0"/>
          <w:numId w:val="9"/>
        </w:numPr>
        <w:spacing w:after="0" w:lineRule="auto"/>
        <w:ind w:hanging="360" w:left="720"/>
      </w:pPr>
      <w:r w:rsidDel="00000000" w:rsidR="00000000" w:rsidRPr="00000000">
        <w:rPr>
          <w:highlight w:val="none"/>
          <w:rtl w:val="0"/>
        </w:rPr>
        <w:t xml:space="preserve">It is recommended to set up another PayPal Manager user for use with your account as you may be prompted monthly to change the root user account and would then have to change it in Jigoshop settings as well</w:t>
      </w:r>
      <w:hyperlink r:id="rId9">
        <w:r w:rsidDel="00000000" w:rsidR="00000000" w:rsidRPr="00000000">
          <w:rPr>
            <w:rtl w:val="0"/>
          </w:rPr>
        </w:r>
      </w:hyperlink>
    </w:p>
    <w:p w:rsidDel="00000000" w:rsidRDefault="00000000" w:rsidR="00000000" w:rsidRPr="00000000" w:rsidP="00000000">
      <w:pPr>
        <w:spacing w:after="0" w:lineRule="auto"/>
      </w:pPr>
      <w:r w:rsidDel="00000000" w:rsidR="00000000" w:rsidRPr="00000000">
        <w:rPr>
          <w:rFonts w:eastAsia="Droid Sans" w:ascii="Droid Sans" w:hAnsi="Droid Sans" w:cs="Droid Sans"/>
          <w:color w:val="666666"/>
          <w:rtl w:val="0"/>
        </w:rPr>
        <w:t xml:space="preserve"> </w:t>
      </w:r>
    </w:p>
    <w:p w:rsidDel="00000000" w:rsidRDefault="00000000" w:rsidR="00000000" w:rsidRPr="00000000" w:rsidP="00000000">
      <w:pPr>
        <w:spacing w:after="0" w:lineRule="auto"/>
      </w:pPr>
      <w:r w:rsidDel="00000000" w:rsidR="00000000" w:rsidRPr="00000000">
        <w:drawing>
          <wp:inline>
            <wp:extent cx="6629400" cy="5029200"/>
            <wp:docPr name="image00.png" id="1"/>
            <a:graphic>
              <a:graphicData uri="http://schemas.openxmlformats.org/drawingml/2006/picture">
                <pic:pic>
                  <pic:nvPicPr>
                    <pic:cNvPr name="image00.png" id="0"/>
                    <pic:cNvPicPr preferRelativeResize="0"/>
                  </pic:nvPicPr>
                  <pic:blipFill>
                    <a:blip r:embed="rId10"/>
                    <a:stretch>
                      <a:fillRect/>
                    </a:stretch>
                  </pic:blipFill>
                  <pic:spPr>
                    <a:xfrm>
                      <a:ext cx="6629400" cy="5029200"/>
                    </a:xfrm>
                    <a:prstGeom prst="rect"/>
                  </pic:spPr>
                </pic:pic>
              </a:graphicData>
            </a:graphic>
          </wp:inline>
        </w:drawing>
      </w:r>
      <w:r w:rsidDel="00000000" w:rsidR="00000000" w:rsidRPr="00000000">
        <w:rPr>
          <w:rtl w:val="0"/>
        </w:rPr>
      </w:r>
    </w:p>
    <w:p w:rsidDel="00000000" w:rsidRDefault="00000000" w:rsidR="00000000" w:rsidRPr="00000000" w:rsidP="00000000">
      <w:pPr>
        <w:pStyle w:val="Heading3"/>
        <w:spacing w:after="80" w:lineRule="auto" w:before="280"/>
      </w:pPr>
      <w:r w:rsidDel="00000000" w:rsidR="00000000" w:rsidRPr="00000000">
        <w:rPr>
          <w:rFonts w:eastAsia="Droid Sans" w:ascii="Droid Sans" w:hAnsi="Droid Sans" w:cs="Droid Sans"/>
          <w:color w:val="242424"/>
          <w:sz w:val="28"/>
          <w:rtl w:val="0"/>
        </w:rPr>
        <w:t xml:space="preserve">Step 1: Setup</w:t>
      </w:r>
    </w:p>
    <w:p w:rsidDel="00000000" w:rsidRDefault="00000000" w:rsidR="00000000" w:rsidRPr="00000000" w:rsidP="00000000">
      <w:pPr>
        <w:numPr>
          <w:ilvl w:val="0"/>
          <w:numId w:val="8"/>
        </w:numPr>
        <w:spacing w:after="0" w:lineRule="auto"/>
        <w:ind w:left="360"/>
      </w:pPr>
      <w:r w:rsidDel="00000000" w:rsidR="00000000" w:rsidRPr="00000000">
        <w:rPr>
          <w:rFonts w:eastAsia="Droid Sans" w:ascii="Droid Sans" w:hAnsi="Droid Sans" w:cs="Droid Sans"/>
          <w:color w:val="666666"/>
          <w:sz w:val="20"/>
          <w:rtl w:val="0"/>
        </w:rPr>
        <w:t xml:space="preserve">The Error URL needs to be copied over from the Jigoshop settings</w:t>
      </w:r>
    </w:p>
    <w:p w:rsidDel="00000000" w:rsidRDefault="00000000" w:rsidR="00000000" w:rsidRPr="00000000" w:rsidP="00000000">
      <w:pPr>
        <w:numPr>
          <w:ilvl w:val="0"/>
          <w:numId w:val="8"/>
        </w:numPr>
        <w:spacing w:after="0" w:lineRule="auto"/>
        <w:ind w:left="360"/>
      </w:pPr>
      <w:r w:rsidDel="00000000" w:rsidR="00000000" w:rsidRPr="00000000">
        <w:rPr>
          <w:rFonts w:eastAsia="Droid Sans" w:ascii="Droid Sans" w:hAnsi="Droid Sans" w:cs="Droid Sans"/>
          <w:color w:val="666666"/>
          <w:sz w:val="20"/>
          <w:rtl w:val="0"/>
        </w:rPr>
        <w:t xml:space="preserve">Copy over the Return URL that is outputted (bottom of the Jigoshop PayPal Advanced settings page) to PayPal Manager</w:t>
      </w:r>
    </w:p>
    <w:p w:rsidDel="00000000" w:rsidRDefault="00000000" w:rsidR="00000000" w:rsidRPr="00000000" w:rsidP="00000000">
      <w:pPr>
        <w:numPr>
          <w:ilvl w:val="1"/>
          <w:numId w:val="8"/>
        </w:numPr>
        <w:spacing w:after="0" w:lineRule="auto"/>
        <w:ind w:hanging="360" w:left="720"/>
      </w:pPr>
      <w:r w:rsidDel="00000000" w:rsidR="00000000" w:rsidRPr="00000000">
        <w:rPr>
          <w:rFonts w:eastAsia="Droid Sans" w:ascii="Droid Sans" w:hAnsi="Droid Sans" w:cs="Droid Sans"/>
          <w:color w:val="666666"/>
          <w:sz w:val="20"/>
          <w:rtl w:val="0"/>
        </w:rPr>
        <w:t xml:space="preserve">Note: if you are using SSL (https), your Return URL must also use https NOT http</w:t>
      </w:r>
    </w:p>
    <w:p w:rsidDel="00000000" w:rsidRDefault="00000000" w:rsidR="00000000" w:rsidRPr="00000000" w:rsidP="00000000">
      <w:pPr>
        <w:numPr>
          <w:ilvl w:val="0"/>
          <w:numId w:val="8"/>
        </w:numPr>
        <w:spacing w:after="0" w:lineRule="auto"/>
        <w:ind w:left="360"/>
      </w:pPr>
      <w:r w:rsidDel="00000000" w:rsidR="00000000" w:rsidRPr="00000000">
        <w:rPr>
          <w:rFonts w:eastAsia="Droid Sans" w:ascii="Droid Sans" w:hAnsi="Droid Sans" w:cs="Droid Sans"/>
          <w:color w:val="666666"/>
          <w:sz w:val="20"/>
          <w:rtl w:val="0"/>
        </w:rPr>
        <w:t xml:space="preserve">The Return URL Method must be set to Post</w:t>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pStyle w:val="Heading3"/>
        <w:spacing w:after="80" w:lineRule="auto" w:before="280"/>
      </w:pPr>
      <w:r w:rsidDel="00000000" w:rsidR="00000000" w:rsidRPr="00000000">
        <w:rPr>
          <w:rFonts w:eastAsia="Droid Sans" w:ascii="Droid Sans" w:hAnsi="Droid Sans" w:cs="Droid Sans"/>
          <w:color w:val="242424"/>
          <w:sz w:val="28"/>
          <w:rtl w:val="0"/>
        </w:rPr>
        <w:t xml:space="preserve">Step 2: Customize</w:t>
      </w:r>
    </w:p>
    <w:p w:rsidDel="00000000" w:rsidRDefault="00000000" w:rsidR="00000000" w:rsidRPr="00000000" w:rsidP="00000000">
      <w:pPr>
        <w:numPr>
          <w:ilvl w:val="0"/>
          <w:numId w:val="7"/>
        </w:numPr>
        <w:spacing w:after="0" w:lineRule="auto"/>
        <w:ind w:left="360"/>
      </w:pPr>
      <w:r w:rsidDel="00000000" w:rsidR="00000000" w:rsidRPr="00000000">
        <w:rPr>
          <w:rFonts w:eastAsia="Droid Sans" w:ascii="Droid Sans" w:hAnsi="Droid Sans" w:cs="Droid Sans"/>
          <w:color w:val="666666"/>
          <w:sz w:val="20"/>
          <w:rtl w:val="0"/>
        </w:rPr>
        <w:t xml:space="preserve">Preferably layout should be set to “C” as it keeps your customers on-site. If you use layouts A or B it will redirect to PayPal, let them pay, and then redirect them back to the site.</w:t>
      </w:r>
    </w:p>
    <w:p w:rsidDel="00000000" w:rsidRDefault="00000000" w:rsidR="00000000" w:rsidRPr="00000000" w:rsidP="00000000">
      <w:pPr>
        <w:numPr>
          <w:ilvl w:val="0"/>
          <w:numId w:val="7"/>
        </w:numPr>
        <w:spacing w:after="0" w:lineRule="auto"/>
        <w:ind w:left="360"/>
      </w:pPr>
      <w:r w:rsidDel="00000000" w:rsidR="00000000" w:rsidRPr="00000000">
        <w:rPr>
          <w:rFonts w:eastAsia="Droid Sans" w:ascii="Droid Sans" w:hAnsi="Droid Sans" w:cs="Droid Sans"/>
          <w:color w:val="666666"/>
          <w:sz w:val="20"/>
          <w:rtl w:val="0"/>
        </w:rPr>
        <w:t xml:space="preserve">On PayPal Manager-&gt;Service Settings-&gt;Set Up:</w:t>
      </w:r>
    </w:p>
    <w:p w:rsidDel="00000000" w:rsidRDefault="00000000" w:rsidR="00000000" w:rsidRPr="00000000" w:rsidP="00000000">
      <w:pPr>
        <w:numPr>
          <w:ilvl w:val="1"/>
          <w:numId w:val="7"/>
        </w:numPr>
        <w:spacing w:after="0" w:lineRule="auto"/>
        <w:ind w:hanging="360" w:left="720"/>
      </w:pPr>
      <w:r w:rsidDel="00000000" w:rsidR="00000000" w:rsidRPr="00000000">
        <w:rPr>
          <w:rFonts w:eastAsia="Droid Sans" w:ascii="Droid Sans" w:hAnsi="Droid Sans" w:cs="Droid Sans"/>
          <w:color w:val="666666"/>
          <w:sz w:val="20"/>
          <w:rtl w:val="0"/>
        </w:rPr>
        <w:t xml:space="preserve">You need to have “Payment Confirmation-&gt;On My Website” checked, you will need to use the Return URL</w:t>
      </w:r>
    </w:p>
    <w:p w:rsidDel="00000000" w:rsidRDefault="00000000" w:rsidR="00000000" w:rsidRPr="00000000" w:rsidP="00000000">
      <w:pPr>
        <w:numPr>
          <w:ilvl w:val="0"/>
          <w:numId w:val="7"/>
        </w:numPr>
        <w:spacing w:after="0" w:lineRule="auto"/>
        <w:ind w:left="360"/>
      </w:pPr>
      <w:r w:rsidDel="00000000" w:rsidR="00000000" w:rsidRPr="00000000">
        <w:rPr>
          <w:rFonts w:eastAsia="Droid Sans" w:ascii="Droid Sans" w:hAnsi="Droid Sans" w:cs="Droid Sans"/>
          <w:color w:val="666666"/>
          <w:sz w:val="20"/>
          <w:rtl w:val="0"/>
        </w:rPr>
        <w:t xml:space="preserve">PayPal Manager-&gt;Service Settings-&gt;Set Up: “Enable Secure Token” must be set to “Yes”.</w:t>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Fonts w:eastAsia="Droid Sans" w:ascii="Droid Sans" w:hAnsi="Droid Sans" w:cs="Droid Sans"/>
          <w:b w:val="1"/>
          <w:color w:val="666666"/>
          <w:sz w:val="20"/>
          <w:rtl w:val="0"/>
        </w:rPr>
        <w:t xml:space="preserve">Note: </w:t>
      </w:r>
      <w:r w:rsidDel="00000000" w:rsidR="00000000" w:rsidRPr="00000000">
        <w:rPr>
          <w:rFonts w:eastAsia="Droid Sans" w:ascii="Droid Sans" w:hAnsi="Droid Sans" w:cs="Droid Sans"/>
          <w:color w:val="666666"/>
          <w:sz w:val="20"/>
          <w:rtl w:val="0"/>
        </w:rPr>
        <w:t xml:space="preserve">If you choose Layout C you should have an </w:t>
      </w:r>
      <w:hyperlink r:id="rId11">
        <w:r w:rsidDel="00000000" w:rsidR="00000000" w:rsidRPr="00000000">
          <w:rPr>
            <w:rFonts w:eastAsia="Droid Sans" w:ascii="Droid Sans" w:hAnsi="Droid Sans" w:cs="Droid Sans"/>
            <w:color w:val="666666"/>
            <w:sz w:val="20"/>
            <w:rtl w:val="0"/>
          </w:rPr>
          <w:t xml:space="preserve">SSL certificate</w:t>
        </w:r>
      </w:hyperlink>
      <w:r w:rsidDel="00000000" w:rsidR="00000000" w:rsidRPr="00000000">
        <w:rPr>
          <w:rFonts w:eastAsia="Droid Sans" w:ascii="Droid Sans" w:hAnsi="Droid Sans" w:cs="Droid Sans"/>
          <w:color w:val="666666"/>
          <w:sz w:val="20"/>
          <w:rtl w:val="0"/>
        </w:rPr>
        <w:t xml:space="preserve"> installed so as to avoid “Mixed Content” warnings to the user when they visit this page in the checkout (enable “Force SSL on checkout” in Jigoshop &gt;&gt; Settings &gt;&gt; General Tab). If you do not have SSL, if may be better to use an alternate Layout and briefly redirect them offsite.</w:t>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numPr>
          <w:ilvl w:val="0"/>
          <w:numId w:val="10"/>
        </w:numPr>
        <w:spacing w:after="0" w:lineRule="auto"/>
        <w:ind w:left="360"/>
      </w:pPr>
      <w:r w:rsidDel="00000000" w:rsidR="00000000" w:rsidRPr="00000000">
        <w:rPr>
          <w:rFonts w:eastAsia="Droid Sans" w:ascii="Droid Sans" w:hAnsi="Droid Sans" w:cs="Droid Sans"/>
          <w:color w:val="666666"/>
          <w:sz w:val="20"/>
          <w:rtl w:val="0"/>
        </w:rPr>
        <w:t xml:space="preserve">Return URL: This is the URL customers return to if they click the return link post-order completion</w:t>
      </w: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Droid Sans"/>
  <w:font w:name="Times New Roman"/>
  <w:font w:name="Courier New"/>
  <w:font w:name="Calibri"/>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360" w:left="720"/>
      </w:pPr>
      <w:rPr>
        <w:rFonts w:eastAsia="Droid Sans" w:ascii="Droid Sans" w:hAnsi="Droid Sans" w:cs="Droid Sans"/>
        <w:b w:val="0"/>
        <w:i w:val="0"/>
        <w:smallCaps w:val="0"/>
        <w:strike w:val="0"/>
        <w:color w:val="666666"/>
        <w:sz w:val="20"/>
        <w:u w:val="none"/>
        <w:vertAlign w:val="baseline"/>
      </w:rPr>
    </w:lvl>
    <w:lvl w:ilvl="1">
      <w:start w:val="1"/>
      <w:numFmt w:val="bullet"/>
      <w:lvlText w:val="○"/>
      <w:pPr>
        <w:ind w:firstLine="1080" w:left="1440"/>
      </w:pPr>
      <w:rPr>
        <w:rFonts w:eastAsia="Droid Sans" w:ascii="Droid Sans" w:hAnsi="Droid Sans" w:cs="Droid Sans"/>
        <w:b w:val="0"/>
        <w:i w:val="0"/>
        <w:smallCaps w:val="0"/>
        <w:strike w:val="0"/>
        <w:color w:val="666666"/>
        <w:sz w:val="20"/>
        <w:u w:val="none"/>
        <w:vertAlign w:val="baseline"/>
      </w:rPr>
    </w:lvl>
    <w:lvl w:ilvl="2">
      <w:start w:val="1"/>
      <w:numFmt w:val="bullet"/>
      <w:lvlText w:val="■"/>
      <w:pPr>
        <w:ind w:firstLine="1800" w:left="2160"/>
      </w:pPr>
      <w:rPr>
        <w:rFonts w:eastAsia="Droid Sans" w:ascii="Droid Sans" w:hAnsi="Droid Sans" w:cs="Droid Sans"/>
        <w:b w:val="0"/>
        <w:i w:val="0"/>
        <w:smallCaps w:val="0"/>
        <w:strike w:val="0"/>
        <w:color w:val="666666"/>
        <w:sz w:val="20"/>
        <w:u w:val="none"/>
        <w:vertAlign w:val="baseline"/>
      </w:rPr>
    </w:lvl>
    <w:lvl w:ilvl="3">
      <w:start w:val="1"/>
      <w:numFmt w:val="bullet"/>
      <w:lvlText w:val="●"/>
      <w:pPr>
        <w:ind w:firstLine="2520" w:left="2880"/>
      </w:pPr>
      <w:rPr>
        <w:rFonts w:eastAsia="Droid Sans" w:ascii="Droid Sans" w:hAnsi="Droid Sans" w:cs="Droid Sans"/>
        <w:b w:val="0"/>
        <w:i w:val="0"/>
        <w:smallCaps w:val="0"/>
        <w:strike w:val="0"/>
        <w:color w:val="666666"/>
        <w:sz w:val="20"/>
        <w:u w:val="none"/>
        <w:vertAlign w:val="baseline"/>
      </w:rPr>
    </w:lvl>
    <w:lvl w:ilvl="4">
      <w:start w:val="1"/>
      <w:numFmt w:val="bullet"/>
      <w:lvlText w:val="○"/>
      <w:pPr>
        <w:ind w:firstLine="3240" w:left="3600"/>
      </w:pPr>
      <w:rPr>
        <w:rFonts w:eastAsia="Droid Sans" w:ascii="Droid Sans" w:hAnsi="Droid Sans" w:cs="Droid Sans"/>
        <w:b w:val="0"/>
        <w:i w:val="0"/>
        <w:smallCaps w:val="0"/>
        <w:strike w:val="0"/>
        <w:color w:val="666666"/>
        <w:sz w:val="20"/>
        <w:u w:val="none"/>
        <w:vertAlign w:val="baseline"/>
      </w:rPr>
    </w:lvl>
    <w:lvl w:ilvl="5">
      <w:start w:val="1"/>
      <w:numFmt w:val="bullet"/>
      <w:lvlText w:val="■"/>
      <w:pPr>
        <w:ind w:firstLine="3960" w:left="4320"/>
      </w:pPr>
      <w:rPr>
        <w:rFonts w:eastAsia="Droid Sans" w:ascii="Droid Sans" w:hAnsi="Droid Sans" w:cs="Droid Sans"/>
        <w:b w:val="0"/>
        <w:i w:val="0"/>
        <w:smallCaps w:val="0"/>
        <w:strike w:val="0"/>
        <w:color w:val="666666"/>
        <w:sz w:val="20"/>
        <w:u w:val="none"/>
        <w:vertAlign w:val="baseline"/>
      </w:rPr>
    </w:lvl>
    <w:lvl w:ilvl="6">
      <w:start w:val="1"/>
      <w:numFmt w:val="bullet"/>
      <w:lvlText w:val="●"/>
      <w:pPr>
        <w:ind w:firstLine="4680" w:left="5040"/>
      </w:pPr>
      <w:rPr>
        <w:rFonts w:eastAsia="Droid Sans" w:ascii="Droid Sans" w:hAnsi="Droid Sans" w:cs="Droid Sans"/>
        <w:b w:val="0"/>
        <w:i w:val="0"/>
        <w:smallCaps w:val="0"/>
        <w:strike w:val="0"/>
        <w:color w:val="666666"/>
        <w:sz w:val="20"/>
        <w:u w:val="none"/>
        <w:vertAlign w:val="baseline"/>
      </w:rPr>
    </w:lvl>
    <w:lvl w:ilvl="7">
      <w:start w:val="1"/>
      <w:numFmt w:val="bullet"/>
      <w:lvlText w:val="○"/>
      <w:pPr>
        <w:ind w:firstLine="5400" w:left="5760"/>
      </w:pPr>
      <w:rPr>
        <w:rFonts w:eastAsia="Droid Sans" w:ascii="Droid Sans" w:hAnsi="Droid Sans" w:cs="Droid Sans"/>
        <w:b w:val="0"/>
        <w:i w:val="0"/>
        <w:smallCaps w:val="0"/>
        <w:strike w:val="0"/>
        <w:color w:val="666666"/>
        <w:sz w:val="20"/>
        <w:u w:val="none"/>
        <w:vertAlign w:val="baseline"/>
      </w:rPr>
    </w:lvl>
    <w:lvl w:ilvl="8">
      <w:start w:val="1"/>
      <w:numFmt w:val="bullet"/>
      <w:lvlText w:val="■"/>
      <w:pPr>
        <w:ind w:firstLine="6120" w:left="6480"/>
      </w:pPr>
      <w:rPr>
        <w:rFonts w:eastAsia="Droid Sans" w:ascii="Droid Sans" w:hAnsi="Droid Sans" w:cs="Droid Sans"/>
        <w:b w:val="0"/>
        <w:i w:val="0"/>
        <w:smallCaps w:val="0"/>
        <w:strike w:val="0"/>
        <w:color w:val="666666"/>
        <w:sz w:val="20"/>
        <w:u w:val="none"/>
        <w:vertAlign w:val="baseline"/>
      </w:rPr>
    </w:lvl>
  </w:abstractNum>
  <w:abstractNum w:abstractNumId="2">
    <w:lvl w:ilvl="0">
      <w:start w:val="1"/>
      <w:numFmt w:val="bullet"/>
      <w:lvlText w:val="●"/>
      <w:pPr>
        <w:ind w:firstLine="360" w:left="720"/>
      </w:pPr>
      <w:rPr>
        <w:rFonts w:eastAsia="Droid Sans" w:ascii="Droid Sans" w:hAnsi="Droid Sans" w:cs="Droid Sans"/>
        <w:b w:val="0"/>
        <w:i w:val="0"/>
        <w:smallCaps w:val="0"/>
        <w:strike w:val="0"/>
        <w:color w:val="666666"/>
        <w:sz w:val="20"/>
        <w:u w:val="none"/>
        <w:vertAlign w:val="baseline"/>
      </w:rPr>
    </w:lvl>
    <w:lvl w:ilvl="1">
      <w:start w:val="1"/>
      <w:numFmt w:val="bullet"/>
      <w:lvlText w:val="○"/>
      <w:pPr>
        <w:ind w:firstLine="1080" w:left="1440"/>
      </w:pPr>
      <w:rPr>
        <w:rFonts w:eastAsia="Droid Sans" w:ascii="Droid Sans" w:hAnsi="Droid Sans" w:cs="Droid Sans"/>
        <w:b w:val="0"/>
        <w:i w:val="0"/>
        <w:smallCaps w:val="0"/>
        <w:strike w:val="0"/>
        <w:color w:val="666666"/>
        <w:sz w:val="20"/>
        <w:u w:val="none"/>
        <w:vertAlign w:val="baseline"/>
      </w:rPr>
    </w:lvl>
    <w:lvl w:ilvl="2">
      <w:start w:val="1"/>
      <w:numFmt w:val="bullet"/>
      <w:lvlText w:val="■"/>
      <w:pPr>
        <w:ind w:firstLine="1800" w:left="2160"/>
      </w:pPr>
      <w:rPr>
        <w:rFonts w:eastAsia="Droid Sans" w:ascii="Droid Sans" w:hAnsi="Droid Sans" w:cs="Droid Sans"/>
        <w:b w:val="0"/>
        <w:i w:val="0"/>
        <w:smallCaps w:val="0"/>
        <w:strike w:val="0"/>
        <w:color w:val="666666"/>
        <w:sz w:val="20"/>
        <w:u w:val="none"/>
        <w:vertAlign w:val="baseline"/>
      </w:rPr>
    </w:lvl>
    <w:lvl w:ilvl="3">
      <w:start w:val="1"/>
      <w:numFmt w:val="bullet"/>
      <w:lvlText w:val="●"/>
      <w:pPr>
        <w:ind w:firstLine="2520" w:left="2880"/>
      </w:pPr>
      <w:rPr>
        <w:rFonts w:eastAsia="Droid Sans" w:ascii="Droid Sans" w:hAnsi="Droid Sans" w:cs="Droid Sans"/>
        <w:b w:val="0"/>
        <w:i w:val="0"/>
        <w:smallCaps w:val="0"/>
        <w:strike w:val="0"/>
        <w:color w:val="666666"/>
        <w:sz w:val="20"/>
        <w:u w:val="none"/>
        <w:vertAlign w:val="baseline"/>
      </w:rPr>
    </w:lvl>
    <w:lvl w:ilvl="4">
      <w:start w:val="1"/>
      <w:numFmt w:val="bullet"/>
      <w:lvlText w:val="○"/>
      <w:pPr>
        <w:ind w:firstLine="3240" w:left="3600"/>
      </w:pPr>
      <w:rPr>
        <w:rFonts w:eastAsia="Droid Sans" w:ascii="Droid Sans" w:hAnsi="Droid Sans" w:cs="Droid Sans"/>
        <w:b w:val="0"/>
        <w:i w:val="0"/>
        <w:smallCaps w:val="0"/>
        <w:strike w:val="0"/>
        <w:color w:val="666666"/>
        <w:sz w:val="20"/>
        <w:u w:val="none"/>
        <w:vertAlign w:val="baseline"/>
      </w:rPr>
    </w:lvl>
    <w:lvl w:ilvl="5">
      <w:start w:val="1"/>
      <w:numFmt w:val="bullet"/>
      <w:lvlText w:val="■"/>
      <w:pPr>
        <w:ind w:firstLine="3960" w:left="4320"/>
      </w:pPr>
      <w:rPr>
        <w:rFonts w:eastAsia="Droid Sans" w:ascii="Droid Sans" w:hAnsi="Droid Sans" w:cs="Droid Sans"/>
        <w:b w:val="0"/>
        <w:i w:val="0"/>
        <w:smallCaps w:val="0"/>
        <w:strike w:val="0"/>
        <w:color w:val="666666"/>
        <w:sz w:val="20"/>
        <w:u w:val="none"/>
        <w:vertAlign w:val="baseline"/>
      </w:rPr>
    </w:lvl>
    <w:lvl w:ilvl="6">
      <w:start w:val="1"/>
      <w:numFmt w:val="bullet"/>
      <w:lvlText w:val="●"/>
      <w:pPr>
        <w:ind w:firstLine="4680" w:left="5040"/>
      </w:pPr>
      <w:rPr>
        <w:rFonts w:eastAsia="Droid Sans" w:ascii="Droid Sans" w:hAnsi="Droid Sans" w:cs="Droid Sans"/>
        <w:b w:val="0"/>
        <w:i w:val="0"/>
        <w:smallCaps w:val="0"/>
        <w:strike w:val="0"/>
        <w:color w:val="666666"/>
        <w:sz w:val="20"/>
        <w:u w:val="none"/>
        <w:vertAlign w:val="baseline"/>
      </w:rPr>
    </w:lvl>
    <w:lvl w:ilvl="7">
      <w:start w:val="1"/>
      <w:numFmt w:val="bullet"/>
      <w:lvlText w:val="○"/>
      <w:pPr>
        <w:ind w:firstLine="5400" w:left="5760"/>
      </w:pPr>
      <w:rPr>
        <w:rFonts w:eastAsia="Droid Sans" w:ascii="Droid Sans" w:hAnsi="Droid Sans" w:cs="Droid Sans"/>
        <w:b w:val="0"/>
        <w:i w:val="0"/>
        <w:smallCaps w:val="0"/>
        <w:strike w:val="0"/>
        <w:color w:val="666666"/>
        <w:sz w:val="20"/>
        <w:u w:val="none"/>
        <w:vertAlign w:val="baseline"/>
      </w:rPr>
    </w:lvl>
    <w:lvl w:ilvl="8">
      <w:start w:val="1"/>
      <w:numFmt w:val="bullet"/>
      <w:lvlText w:val="■"/>
      <w:pPr>
        <w:ind w:firstLine="6120" w:left="6480"/>
      </w:pPr>
      <w:rPr>
        <w:rFonts w:eastAsia="Droid Sans" w:ascii="Droid Sans" w:hAnsi="Droid Sans" w:cs="Droid Sans"/>
        <w:b w:val="0"/>
        <w:i w:val="0"/>
        <w:smallCaps w:val="0"/>
        <w:strike w:val="0"/>
        <w:color w:val="666666"/>
        <w:sz w:val="20"/>
        <w:u w:val="none"/>
        <w:vertAlign w:val="baseline"/>
      </w:rPr>
    </w:lvl>
  </w:abstractNum>
  <w:abstractNum w:abstractNumId="3">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4">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5">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Droid Sans" w:ascii="Droid Sans" w:hAnsi="Droid Sans" w:cs="Droid Sans"/>
        <w:b w:val="0"/>
        <w:i w:val="0"/>
        <w:smallCaps w:val="0"/>
        <w:strike w:val="0"/>
        <w:color w:val="666666"/>
        <w:sz w:val="22"/>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6">
    <w:lvl w:ilvl="0">
      <w:start w:val="1"/>
      <w:numFmt w:val="decimal"/>
      <w:lvlText w:val="%1"/>
      <w:pPr>
        <w:ind w:firstLine="72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7">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Droid Sans" w:ascii="Droid Sans" w:hAnsi="Droid Sans" w:cs="Droid Sans"/>
        <w:b w:val="0"/>
        <w:i w:val="0"/>
        <w:smallCaps w:val="0"/>
        <w:strike w:val="0"/>
        <w:color w:val="666666"/>
        <w:sz w:val="22"/>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8">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Droid Sans" w:ascii="Droid Sans" w:hAnsi="Droid Sans" w:cs="Droid Sans"/>
        <w:b w:val="0"/>
        <w:i w:val="0"/>
        <w:smallCaps w:val="0"/>
        <w:strike w:val="0"/>
        <w:color w:val="666666"/>
        <w:sz w:val="22"/>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9">
    <w:lvl w:ilvl="0">
      <w:start w:val="1"/>
      <w:numFmt w:val="bullet"/>
      <w:lvlText w:val="●"/>
      <w:pPr>
        <w:ind w:firstLine="360" w:left="720"/>
      </w:pPr>
      <w:rPr>
        <w:rFonts w:eastAsia="Calibri" w:ascii="Calibri" w:hAnsi="Calibri" w:cs="Calibri"/>
        <w:b w:val="0"/>
        <w:i w:val="0"/>
        <w:smallCaps w:val="0"/>
        <w:strike w:val="0"/>
        <w:color w:val="000000"/>
        <w:sz w:val="22"/>
        <w:highlight w:val="none"/>
        <w:u w:val="none"/>
        <w:vertAlign w:val="baseline"/>
      </w:rPr>
    </w:lvl>
    <w:lvl w:ilvl="1">
      <w:start w:val="1"/>
      <w:numFmt w:val="bullet"/>
      <w:lvlText w:val="○"/>
      <w:pPr>
        <w:ind w:firstLine="1080" w:left="1440"/>
      </w:pPr>
      <w:rPr>
        <w:rFonts w:eastAsia="Calibri" w:ascii="Calibri" w:hAnsi="Calibri" w:cs="Calibri"/>
        <w:b w:val="0"/>
        <w:i w:val="0"/>
        <w:smallCaps w:val="0"/>
        <w:strike w:val="0"/>
        <w:color w:val="000000"/>
        <w:sz w:val="22"/>
        <w:highlight w:val="none"/>
        <w:u w:val="none"/>
        <w:vertAlign w:val="baseline"/>
      </w:rPr>
    </w:lvl>
    <w:lvl w:ilvl="2">
      <w:start w:val="1"/>
      <w:numFmt w:val="bullet"/>
      <w:lvlText w:val="■"/>
      <w:pPr>
        <w:ind w:firstLine="1800" w:left="2160"/>
      </w:pPr>
      <w:rPr>
        <w:rFonts w:eastAsia="Calibri" w:ascii="Calibri" w:hAnsi="Calibri" w:cs="Calibri"/>
        <w:b w:val="0"/>
        <w:i w:val="0"/>
        <w:smallCaps w:val="0"/>
        <w:strike w:val="0"/>
        <w:color w:val="000000"/>
        <w:sz w:val="22"/>
        <w:highlight w:val="none"/>
        <w:u w:val="none"/>
        <w:vertAlign w:val="baseline"/>
      </w:rPr>
    </w:lvl>
    <w:lvl w:ilvl="3">
      <w:start w:val="1"/>
      <w:numFmt w:val="bullet"/>
      <w:lvlText w:val="●"/>
      <w:pPr>
        <w:ind w:firstLine="2520" w:left="2880"/>
      </w:pPr>
      <w:rPr>
        <w:rFonts w:eastAsia="Calibri" w:ascii="Calibri" w:hAnsi="Calibri" w:cs="Calibri"/>
        <w:b w:val="0"/>
        <w:i w:val="0"/>
        <w:smallCaps w:val="0"/>
        <w:strike w:val="0"/>
        <w:color w:val="000000"/>
        <w:sz w:val="22"/>
        <w:highlight w:val="none"/>
        <w:u w:val="none"/>
        <w:vertAlign w:val="baseline"/>
      </w:rPr>
    </w:lvl>
    <w:lvl w:ilvl="4">
      <w:start w:val="1"/>
      <w:numFmt w:val="bullet"/>
      <w:lvlText w:val="○"/>
      <w:pPr>
        <w:ind w:firstLine="3240" w:left="3600"/>
      </w:pPr>
      <w:rPr>
        <w:rFonts w:eastAsia="Calibri" w:ascii="Calibri" w:hAnsi="Calibri" w:cs="Calibri"/>
        <w:b w:val="0"/>
        <w:i w:val="0"/>
        <w:smallCaps w:val="0"/>
        <w:strike w:val="0"/>
        <w:color w:val="000000"/>
        <w:sz w:val="22"/>
        <w:highlight w:val="none"/>
        <w:u w:val="none"/>
        <w:vertAlign w:val="baseline"/>
      </w:rPr>
    </w:lvl>
    <w:lvl w:ilvl="5">
      <w:start w:val="1"/>
      <w:numFmt w:val="bullet"/>
      <w:lvlText w:val="■"/>
      <w:pPr>
        <w:ind w:firstLine="3960" w:left="4320"/>
      </w:pPr>
      <w:rPr>
        <w:rFonts w:eastAsia="Calibri" w:ascii="Calibri" w:hAnsi="Calibri" w:cs="Calibri"/>
        <w:b w:val="0"/>
        <w:i w:val="0"/>
        <w:smallCaps w:val="0"/>
        <w:strike w:val="0"/>
        <w:color w:val="000000"/>
        <w:sz w:val="22"/>
        <w:highlight w:val="none"/>
        <w:u w:val="none"/>
        <w:vertAlign w:val="baseline"/>
      </w:rPr>
    </w:lvl>
    <w:lvl w:ilvl="6">
      <w:start w:val="1"/>
      <w:numFmt w:val="bullet"/>
      <w:lvlText w:val="●"/>
      <w:pPr>
        <w:ind w:firstLine="4680" w:left="5040"/>
      </w:pPr>
      <w:rPr>
        <w:rFonts w:eastAsia="Calibri" w:ascii="Calibri" w:hAnsi="Calibri" w:cs="Calibri"/>
        <w:b w:val="0"/>
        <w:i w:val="0"/>
        <w:smallCaps w:val="0"/>
        <w:strike w:val="0"/>
        <w:color w:val="000000"/>
        <w:sz w:val="22"/>
        <w:highlight w:val="none"/>
        <w:u w:val="none"/>
        <w:vertAlign w:val="baseline"/>
      </w:rPr>
    </w:lvl>
    <w:lvl w:ilvl="7">
      <w:start w:val="1"/>
      <w:numFmt w:val="bullet"/>
      <w:lvlText w:val="○"/>
      <w:pPr>
        <w:ind w:firstLine="5400" w:left="5760"/>
      </w:pPr>
      <w:rPr>
        <w:rFonts w:eastAsia="Calibri" w:ascii="Calibri" w:hAnsi="Calibri" w:cs="Calibri"/>
        <w:b w:val="0"/>
        <w:i w:val="0"/>
        <w:smallCaps w:val="0"/>
        <w:strike w:val="0"/>
        <w:color w:val="000000"/>
        <w:sz w:val="22"/>
        <w:highlight w:val="none"/>
        <w:u w:val="none"/>
        <w:vertAlign w:val="baseline"/>
      </w:rPr>
    </w:lvl>
    <w:lvl w:ilvl="8">
      <w:start w:val="1"/>
      <w:numFmt w:val="bullet"/>
      <w:lvlText w:val="■"/>
      <w:pPr>
        <w:ind w:firstLine="6120" w:left="6480"/>
      </w:pPr>
      <w:rPr>
        <w:rFonts w:eastAsia="Calibri" w:ascii="Calibri" w:hAnsi="Calibri" w:cs="Calibri"/>
        <w:b w:val="0"/>
        <w:i w:val="0"/>
        <w:smallCaps w:val="0"/>
        <w:strike w:val="0"/>
        <w:color w:val="000000"/>
        <w:sz w:val="22"/>
        <w:highlight w:val="none"/>
        <w:u w:val="none"/>
        <w:vertAlign w:val="baseline"/>
      </w:rPr>
    </w:lvl>
  </w:abstractNum>
  <w:abstractNum w:abstractNumId="10">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0" w:lineRule="auto" w:before="480"/>
    </w:pPr>
    <w:rPr>
      <w:rFonts w:eastAsia="Cambria" w:ascii="Cambria" w:hAnsi="Cambria" w:cs="Cambria"/>
      <w:b w:val="1"/>
      <w:smallCaps w:val="0"/>
      <w:color w:val="365f91"/>
      <w:sz w:val="28"/>
      <w:highlight w:val="none"/>
    </w:rPr>
  </w:style>
  <w:style w:type="paragraph" w:styleId="Heading2">
    <w:name w:val="heading 2"/>
    <w:basedOn w:val="Normal"/>
    <w:next w:val="Normal"/>
    <w:pPr>
      <w:spacing w:after="0" w:lineRule="auto" w:before="200"/>
    </w:pPr>
    <w:rPr>
      <w:rFonts w:eastAsia="Cambria" w:ascii="Cambria" w:hAnsi="Cambria" w:cs="Cambria"/>
      <w:b w:val="1"/>
      <w:smallCaps w:val="0"/>
      <w:color w:val="4f81bd"/>
      <w:sz w:val="26"/>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line="240" w:after="300" w:lineRule="auto"/>
    </w:pPr>
    <w:rPr>
      <w:rFonts w:eastAsia="Cambria" w:ascii="Cambria" w:hAnsi="Cambria" w:cs="Cambria"/>
      <w:smallCaps w:val="0"/>
      <w:color w:val="17365d"/>
      <w:sz w:val="5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00.png"/><Relationship Id="rId4" Type="http://schemas.openxmlformats.org/officeDocument/2006/relationships/styles" Target="styles.xml"/><Relationship Id="rId11" Type="http://schemas.openxmlformats.org/officeDocument/2006/relationships/hyperlink" TargetMode="External" Target="http://wcdocs.woothemes.com/user-guide/getting-started/ssl-and-https/"/><Relationship Id="rId3" Type="http://schemas.openxmlformats.org/officeDocument/2006/relationships/numbering" Target="numbering.xml"/><Relationship Id="rId9" Type="http://schemas.openxmlformats.org/officeDocument/2006/relationships/hyperlink" TargetMode="External" Target="https://manager.paypal.com/"/><Relationship Id="rId6" Type="http://schemas.openxmlformats.org/officeDocument/2006/relationships/hyperlink" TargetMode="External" Target="https://developer.paypal.com/"/><Relationship Id="rId5" Type="http://schemas.openxmlformats.org/officeDocument/2006/relationships/hyperlink" TargetMode="External" Target="https://www.paypal.com/webapps/mpp/paypal-payments-advanced"/><Relationship Id="rId8" Type="http://schemas.openxmlformats.org/officeDocument/2006/relationships/hyperlink" TargetMode="External" Target="https://manager.paypal.com/"/><Relationship Id="rId7" Type="http://schemas.openxmlformats.org/officeDocument/2006/relationships/image" Target="media/image01.png"/></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Plugin_docs_basic_template.docx.docx</dc:title>
</cp:coreProperties>
</file>