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014538" cy="1819275"/>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14538"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widowControl w:val="0"/>
        <w:spacing w:after="0" w:before="0" w:line="360" w:lineRule="auto"/>
        <w:ind w:left="1415" w:right="1436" w:firstLine="0"/>
        <w:jc w:val="center"/>
        <w:rPr>
          <w:rFonts w:ascii="Times New Roman" w:cs="Times New Roman" w:eastAsia="Times New Roman" w:hAnsi="Times New Roman"/>
          <w:b w:val="1"/>
          <w:bCs w:val="1"/>
          <w:sz w:val="24"/>
          <w:szCs w:val="24"/>
        </w:rPr>
      </w:pPr>
      <w:bookmarkStart w:colFirst="0" w:colLast="0" w:name="_heading=h.vtc34zht2xah" w:id="0"/>
      <w:bookmarkEnd w:id="0"/>
      <w:r w:rsidDel="00000000" w:rsidR="00000000" w:rsidRPr="00000000">
        <w:rPr>
          <w:rFonts w:ascii="Times New Roman" w:cs="Times New Roman" w:eastAsia="Times New Roman" w:hAnsi="Times New Roman"/>
          <w:b w:val="1"/>
          <w:bCs w:val="1"/>
          <w:sz w:val="24"/>
          <w:szCs w:val="24"/>
          <w:rtl w:val="0"/>
        </w:rPr>
        <w:t xml:space="preserve">MBARARA UNIVERSITY OF SCIENCE AND TECHNOLOGY.</w:t>
      </w:r>
    </w:p>
    <w:p w:rsidR="00000000" w:rsidDel="00000000" w:rsidP="00000000" w:rsidRDefault="00000000" w:rsidRPr="00000000" w14:paraId="00000003">
      <w:pPr>
        <w:pStyle w:val="Heading1"/>
        <w:keepNext w:val="0"/>
        <w:keepLines w:val="0"/>
        <w:widowControl w:val="0"/>
        <w:spacing w:after="0" w:before="0" w:line="360" w:lineRule="auto"/>
        <w:ind w:left="1415" w:right="1436" w:firstLine="0"/>
        <w:jc w:val="both"/>
        <w:rPr>
          <w:rFonts w:ascii="Times New Roman" w:cs="Times New Roman" w:eastAsia="Times New Roman" w:hAnsi="Times New Roman"/>
          <w:b w:val="1"/>
          <w:bCs w:val="1"/>
          <w:sz w:val="24"/>
          <w:szCs w:val="24"/>
        </w:rPr>
      </w:pPr>
      <w:bookmarkStart w:colFirst="0" w:colLast="0" w:name="_heading=h.h41l0pya0bv1" w:id="1"/>
      <w:bookmarkEnd w:id="1"/>
      <w:r w:rsidDel="00000000" w:rsidR="00000000" w:rsidRPr="00000000">
        <w:rPr>
          <w:rFonts w:ascii="Times New Roman" w:cs="Times New Roman" w:eastAsia="Times New Roman" w:hAnsi="Times New Roman"/>
          <w:b w:val="1"/>
          <w:bCs w:val="1"/>
          <w:sz w:val="24"/>
          <w:szCs w:val="24"/>
          <w:rtl w:val="0"/>
        </w:rPr>
        <w:t xml:space="preserve">FACULTY OF APPLIED SCIENCES AND TECHNOLOGY</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ab/>
        <w:t xml:space="preserve">TITLE: </w:t>
      </w:r>
      <w:r w:rsidDel="00000000" w:rsidR="00000000" w:rsidRPr="00000000">
        <w:rPr>
          <w:rFonts w:ascii="Times New Roman" w:cs="Times New Roman" w:eastAsia="Times New Roman" w:hAnsi="Times New Roman"/>
          <w:sz w:val="24"/>
          <w:szCs w:val="24"/>
          <w:rtl w:val="0"/>
        </w:rPr>
        <w:t xml:space="preserve">DEVELOPMENT OF A LOW  COST THERMAL IMAGING DEVICE  FOR SCREENING BREAST CANCER.</w:t>
      </w: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LOFOGA INNOCENT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2023/BME/076/PS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AYIKORU WINNIE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2023/BME/014/PS</w:t>
            </w:r>
          </w:p>
        </w:tc>
      </w:tr>
    </w:tbl>
    <w:p w:rsidR="00000000" w:rsidDel="00000000" w:rsidP="00000000" w:rsidRDefault="00000000" w:rsidRPr="00000000" w14:paraId="0000000B">
      <w:pPr>
        <w:widowControl w:val="0"/>
        <w:spacing w:before="1" w:line="360" w:lineRule="auto"/>
        <w:ind w:left="0" w:right="25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before="1" w:line="360" w:lineRule="auto"/>
        <w:ind w:left="0" w:right="2510" w:firstLine="0"/>
        <w:jc w:val="center"/>
        <w:rPr>
          <w:rFonts w:ascii="Times New Roman" w:cs="Times New Roman" w:eastAsia="Times New Roman" w:hAnsi="Times New Roman"/>
          <w:b w:val="1"/>
          <w:bCs w:val="1"/>
          <w:sz w:val="24"/>
          <w:szCs w:val="24"/>
        </w:rPr>
      </w:pPr>
      <w:bookmarkStart w:colFirst="0" w:colLast="0" w:name="_heading=h.jvjdxytyosdh" w:id="2"/>
      <w:bookmarkEnd w:id="2"/>
      <w:r w:rsidDel="00000000" w:rsidR="00000000" w:rsidRPr="00000000">
        <w:rPr>
          <w:rFonts w:ascii="Times New Roman" w:cs="Times New Roman" w:eastAsia="Times New Roman" w:hAnsi="Times New Roman"/>
          <w:b w:val="1"/>
          <w:bCs w:val="1"/>
          <w:sz w:val="24"/>
          <w:szCs w:val="24"/>
          <w:rtl w:val="0"/>
        </w:rPr>
        <w:t xml:space="preserve">DEPARTMENT OF BIOMEDICAL SCIENCES AND</w:t>
      </w:r>
    </w:p>
    <w:p w:rsidR="00000000" w:rsidDel="00000000" w:rsidP="00000000" w:rsidRDefault="00000000" w:rsidRPr="00000000" w14:paraId="0000000D">
      <w:pPr>
        <w:widowControl w:val="0"/>
        <w:spacing w:before="1" w:line="360" w:lineRule="auto"/>
        <w:ind w:left="0" w:right="251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ENGINEERING.</w:t>
      </w:r>
    </w:p>
    <w:p w:rsidR="00000000" w:rsidDel="00000000" w:rsidP="00000000" w:rsidRDefault="00000000" w:rsidRPr="00000000" w14:paraId="0000000E">
      <w:pPr>
        <w:widowControl w:val="0"/>
        <w:spacing w:line="360" w:lineRule="auto"/>
        <w:ind w:left="134" w:right="1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Project Proposal  Submitted to the Faculty of Applied Sciences and Technology for the Study Leading to a Project in Partial Fulfillment of the Requirements for the Award of the Degree of Bachelor of Biomedical Engineering of Mbarara University of Science and Technology.</w:t>
      </w:r>
    </w:p>
    <w:p w:rsidR="00000000" w:rsidDel="00000000" w:rsidP="00000000" w:rsidRDefault="00000000" w:rsidRPr="00000000" w14:paraId="0000000F">
      <w:pPr>
        <w:widowControl w:val="0"/>
        <w:spacing w:line="360" w:lineRule="auto"/>
        <w:ind w:left="0" w:right="31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Supervisor:</w:t>
      </w:r>
      <w:r w:rsidDel="00000000" w:rsidR="00000000" w:rsidRPr="00000000">
        <w:rPr>
          <w:rFonts w:ascii="Times New Roman" w:cs="Times New Roman" w:eastAsia="Times New Roman" w:hAnsi="Times New Roman"/>
          <w:sz w:val="24"/>
          <w:szCs w:val="24"/>
          <w:rtl w:val="0"/>
        </w:rPr>
        <w:t xml:space="preserve"> Dr Mulerwa Martha.</w:t>
      </w:r>
    </w:p>
    <w:p w:rsidR="00000000" w:rsidDel="00000000" w:rsidP="00000000" w:rsidRDefault="00000000" w:rsidRPr="00000000" w14:paraId="00000010">
      <w:pPr>
        <w:widowControl w:val="0"/>
        <w:spacing w:line="360" w:lineRule="auto"/>
        <w:ind w:left="0" w:right="31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Email Address: </w:t>
      </w:r>
      <w:hyperlink r:id="rId8">
        <w:r w:rsidDel="00000000" w:rsidR="00000000" w:rsidRPr="00000000">
          <w:rPr>
            <w:rFonts w:ascii="Times New Roman" w:cs="Times New Roman" w:eastAsia="Times New Roman" w:hAnsi="Times New Roman"/>
            <w:color w:val="1155cc"/>
            <w:sz w:val="24"/>
            <w:szCs w:val="24"/>
            <w:u w:val="single"/>
            <w:rtl w:val="0"/>
          </w:rPr>
          <w:t xml:space="preserve">mmulerwa@must.ac.ug</w:t>
        </w:r>
      </w:hyperlink>
      <w:r w:rsidDel="00000000" w:rsidR="00000000" w:rsidRPr="00000000">
        <w:rPr>
          <w:rtl w:val="0"/>
        </w:rPr>
      </w:r>
    </w:p>
    <w:p w:rsidR="00000000" w:rsidDel="00000000" w:rsidP="00000000" w:rsidRDefault="00000000" w:rsidRPr="00000000" w14:paraId="00000011">
      <w:pPr>
        <w:widowControl w:val="0"/>
        <w:spacing w:line="360" w:lineRule="auto"/>
        <w:ind w:left="0" w:right="31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widowControl w:val="0"/>
        <w:spacing w:line="360" w:lineRule="auto"/>
        <w:ind w:left="0" w:right="316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360" w:lineRule="auto"/>
        <w:ind w:left="0" w:right="316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heading=h.uspmhuwqkh5g" w:id="3"/>
      <w:bookmarkEnd w:id="3"/>
      <w:r w:rsidDel="00000000" w:rsidR="00000000" w:rsidRPr="00000000">
        <w:rPr>
          <w:rFonts w:ascii="Times New Roman" w:cs="Times New Roman" w:eastAsia="Times New Roman" w:hAnsi="Times New Roman"/>
          <w:b w:val="1"/>
          <w:bCs w:val="1"/>
          <w:sz w:val="24"/>
          <w:szCs w:val="24"/>
          <w:rtl w:val="0"/>
        </w:rPr>
        <w:t xml:space="preserve">Chapter 1: Introduction</w:t>
      </w:r>
    </w:p>
    <w:p w:rsidR="00000000" w:rsidDel="00000000" w:rsidP="00000000" w:rsidRDefault="00000000" w:rsidRPr="00000000" w14:paraId="00000016">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heading=h.kkv076x1uvz6" w:id="4"/>
      <w:bookmarkEnd w:id="4"/>
      <w:r w:rsidDel="00000000" w:rsidR="00000000" w:rsidRPr="00000000">
        <w:rPr>
          <w:rFonts w:ascii="Times New Roman" w:cs="Times New Roman" w:eastAsia="Times New Roman" w:hAnsi="Times New Roman"/>
          <w:b w:val="1"/>
          <w:bCs w:val="1"/>
          <w:color w:val="000000"/>
          <w:sz w:val="24"/>
          <w:szCs w:val="24"/>
          <w:rtl w:val="0"/>
        </w:rPr>
        <w:t xml:space="preserve">1.1 Background</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Breast cancer is a disease characterized by uncontrolled growth of epithelial cells within the breast ducts or lobules caused by genetic, hormonal, and environmental factors [1]. The disease exists in four stages with the first two treatable if diagnosed early. It is the most commonly diagnosed cancer and late diagnosis remains one of the leading causes of deaths among women worldwide [2]. Despite advances in treatment and awareness, the disease continues to pose a major global health burden, particularly in low- and middle-income regions where access to early detection and specialized care is limited. In Sub-Saharan Africa (SSA), women diagnosed with breast cancer are up to four times more likely to die from the disease than those in high-income countries, primarily due to limited screening infrastructure, financial constraints and social stigmas leading to late diagnosis [3], [4].</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breast cancer diagnostic techniques include X-ray mammography, breast MRI, ultrasound, CA15-3 and physical examination but most of these techniques are expensive, require specialized expertise, and may expose patients to ionizing radiation [5]. In many SSA countries, such infrastructural and economic limitations mean that breast cancer is typically detected at advanced stages. This situation emphasizes the urgent need for a non-ionizing, cost-effective, and widely accessible diagnostic tool that can be used to screen breast cancer.</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imaging, also known as Infrared Thermography (IRT), has emerged as a promising functional imaging technique to address these gaps [6]. Unlike the other existing diagnostic techniques which visualizes structural features, IRT detects physiological changes by capturing thermal radiation emitted from the skin surface. Cancerous tissues generate localized heat due to increased metabolic activity, angiogenesis, and abnormal blood flow, creating temperature patterns in the form of infrared radiation that can indicate malignancy before structural changes become visible [7]. IRT is non-contact, radiation-free, painless, and highly portable, making it ideal for deployment in low-resource settings.</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 Problem Statement</w:t>
      </w:r>
      <w:r w:rsidDel="00000000" w:rsidR="00000000" w:rsidRPr="00000000">
        <w:rPr>
          <w:rtl w:val="0"/>
        </w:rPr>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Breast cancer remains one of the leading causes of cancer-related deaths among women worldwide, accounting for approximately 685,000 deaths annually according to the World Health Organization (2023) [8]. It represents one in four of all cancer cases [9] and one in six of all cancer deaths among women [10]. The disease burden is particularly severe in low- and middle-income countries (LMICs) where access to timely screening and diagnostic services is limited. In Sub-Saharan Africa (SSA), for instance, more than 70% of breast cancer patients are diagnosed at advanced stages when treatment outcomes are poor [11]. These high mortality rates emphasize the urgent need for early, accessible, and effective breast cancer detection methods but most of the current diagnostic methods which include mammography, PET, breast MRI, ultrasound and physical examination are limited by low sensitivity, high cost, low specificity, radiation exposure and stigma all of which hinder efficient diagnosis [12].</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Imaging (Infrared Thermography, IRT) presents a promising functional imaging solution by detecting the localized, subtle heat signatures generated by increased metabolic activity in malignant tumors [13]. Although IRT is non-invasive, radiation-free, and highly portable, its clinical utility as a standalone screening tool is currently limited by the need for standardized imaging protocols and the robust validation of automated interpretation systems capable of translating thermal patterns into reliable diagnostic conclusions, especially within the challenging healthcare landscape of Sub-Saharan Africa [14].</w:t>
      </w:r>
    </w:p>
    <w:p w:rsidR="00000000" w:rsidDel="00000000" w:rsidP="00000000" w:rsidRDefault="00000000" w:rsidRPr="00000000" w14:paraId="0000001F">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s764zd1wdpo1" w:id="5"/>
      <w:bookmarkEnd w:id="5"/>
      <w:r w:rsidDel="00000000" w:rsidR="00000000" w:rsidRPr="00000000">
        <w:rPr>
          <w:rFonts w:ascii="Times New Roman" w:cs="Times New Roman" w:eastAsia="Times New Roman" w:hAnsi="Times New Roman"/>
          <w:b w:val="1"/>
          <w:bCs w:val="1"/>
          <w:color w:val="000000"/>
          <w:sz w:val="26"/>
          <w:szCs w:val="26"/>
          <w:rtl w:val="0"/>
        </w:rPr>
        <w:t xml:space="preserve">1.3 Objectives</w:t>
      </w:r>
    </w:p>
    <w:p w:rsidR="00000000" w:rsidDel="00000000" w:rsidP="00000000" w:rsidRDefault="00000000" w:rsidRPr="00000000" w14:paraId="00000020">
      <w:pPr>
        <w:pStyle w:val="Heading4"/>
        <w:keepNext w:val="0"/>
        <w:keepLines w:val="0"/>
        <w:spacing w:after="40" w:before="240" w:line="360" w:lineRule="auto"/>
        <w:jc w:val="both"/>
        <w:rPr>
          <w:rFonts w:ascii="Times New Roman" w:cs="Times New Roman" w:eastAsia="Times New Roman" w:hAnsi="Times New Roman"/>
          <w:b w:val="1"/>
          <w:bCs w:val="1"/>
          <w:color w:val="000000"/>
          <w:sz w:val="22"/>
          <w:szCs w:val="22"/>
        </w:rPr>
      </w:pPr>
      <w:bookmarkStart w:colFirst="0" w:colLast="0" w:name="_heading=h.t3elt1u9bznv" w:id="6"/>
      <w:bookmarkEnd w:id="6"/>
      <w:r w:rsidDel="00000000" w:rsidR="00000000" w:rsidRPr="00000000">
        <w:rPr>
          <w:rFonts w:ascii="Times New Roman" w:cs="Times New Roman" w:eastAsia="Times New Roman" w:hAnsi="Times New Roman"/>
          <w:b w:val="1"/>
          <w:bCs w:val="1"/>
          <w:color w:val="000000"/>
          <w:sz w:val="22"/>
          <w:szCs w:val="22"/>
          <w:rtl w:val="0"/>
        </w:rPr>
        <w:t xml:space="preserve">1.3.1 Main Objective</w:t>
      </w:r>
    </w:p>
    <w:p w:rsidR="00000000" w:rsidDel="00000000" w:rsidP="00000000" w:rsidRDefault="00000000" w:rsidRPr="00000000" w14:paraId="00000021">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bookmarkStart w:colFirst="0" w:colLast="0" w:name="_heading=h.86t9igq1ctc5" w:id="7"/>
      <w:bookmarkEnd w:id="7"/>
      <w:r w:rsidDel="00000000" w:rsidR="00000000" w:rsidRPr="00000000">
        <w:rPr>
          <w:rFonts w:ascii="Times New Roman" w:cs="Times New Roman" w:eastAsia="Times New Roman" w:hAnsi="Times New Roman"/>
          <w:color w:val="000000"/>
          <w:sz w:val="24"/>
          <w:szCs w:val="24"/>
          <w:rtl w:val="0"/>
        </w:rPr>
        <w:t xml:space="preserve">To improve early breast cancer screening in Low and Middle Income countries by developing a low-cost thermal imaging device.</w:t>
      </w:r>
    </w:p>
    <w:p w:rsidR="00000000" w:rsidDel="00000000" w:rsidP="00000000" w:rsidRDefault="00000000" w:rsidRPr="00000000" w14:paraId="00000022">
      <w:pPr>
        <w:pStyle w:val="Heading4"/>
        <w:keepNext w:val="0"/>
        <w:keepLines w:val="0"/>
        <w:spacing w:after="40" w:before="240" w:line="360" w:lineRule="auto"/>
        <w:jc w:val="both"/>
        <w:rPr>
          <w:rFonts w:ascii="Times New Roman" w:cs="Times New Roman" w:eastAsia="Times New Roman" w:hAnsi="Times New Roman"/>
          <w:b w:val="1"/>
          <w:bCs w:val="1"/>
          <w:color w:val="000000"/>
          <w:sz w:val="22"/>
          <w:szCs w:val="22"/>
        </w:rPr>
      </w:pPr>
      <w:bookmarkStart w:colFirst="0" w:colLast="0" w:name="_heading=h.3py5lvkds1lm" w:id="8"/>
      <w:bookmarkEnd w:id="8"/>
      <w:r w:rsidDel="00000000" w:rsidR="00000000" w:rsidRPr="00000000">
        <w:rPr>
          <w:rFonts w:ascii="Times New Roman" w:cs="Times New Roman" w:eastAsia="Times New Roman" w:hAnsi="Times New Roman"/>
          <w:b w:val="1"/>
          <w:bCs w:val="1"/>
          <w:color w:val="000000"/>
          <w:sz w:val="22"/>
          <w:szCs w:val="22"/>
          <w:rtl w:val="0"/>
        </w:rPr>
        <w:t xml:space="preserve">1.3.2 Specific Objectives</w:t>
      </w:r>
    </w:p>
    <w:p w:rsidR="00000000" w:rsidDel="00000000" w:rsidP="00000000" w:rsidRDefault="00000000" w:rsidRPr="00000000" w14:paraId="00000023">
      <w:pPr>
        <w:pStyle w:val="Heading3"/>
        <w:keepNext w:val="0"/>
        <w:keepLines w:val="0"/>
        <w:numPr>
          <w:ilvl w:val="0"/>
          <w:numId w:val="1"/>
        </w:numPr>
        <w:spacing w:after="0" w:before="24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develop an infrared based device to capture signals from the breast ROI.</w:t>
      </w:r>
    </w:p>
    <w:p w:rsidR="00000000" w:rsidDel="00000000" w:rsidP="00000000" w:rsidRDefault="00000000" w:rsidRPr="00000000" w14:paraId="00000024">
      <w:pPr>
        <w:pStyle w:val="Heading3"/>
        <w:keepNext w:val="0"/>
        <w:keepLines w:val="0"/>
        <w:numPr>
          <w:ilvl w:val="0"/>
          <w:numId w:val="1"/>
        </w:numPr>
        <w:spacing w:after="0" w:before="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develop an algorithm for interpreting infrared signals in real time.</w:t>
      </w:r>
    </w:p>
    <w:p w:rsidR="00000000" w:rsidDel="00000000" w:rsidP="00000000" w:rsidRDefault="00000000" w:rsidRPr="00000000" w14:paraId="00000025">
      <w:pPr>
        <w:pStyle w:val="Heading3"/>
        <w:keepNext w:val="0"/>
        <w:keepLines w:val="0"/>
        <w:numPr>
          <w:ilvl w:val="0"/>
          <w:numId w:val="1"/>
        </w:numPr>
        <w:spacing w:after="240" w:before="0"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review and understand the available medical thermal imaging technologies and identify possible future research directions.</w:t>
      </w:r>
      <w:r w:rsidDel="00000000" w:rsidR="00000000" w:rsidRPr="00000000">
        <w:rPr>
          <w:rtl w:val="0"/>
        </w:rPr>
      </w:r>
    </w:p>
    <w:p w:rsidR="00000000" w:rsidDel="00000000" w:rsidP="00000000" w:rsidRDefault="00000000" w:rsidRPr="00000000" w14:paraId="00000026">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n50ndrj8k75l" w:id="9"/>
      <w:bookmarkEnd w:id="9"/>
      <w:r w:rsidDel="00000000" w:rsidR="00000000" w:rsidRPr="00000000">
        <w:rPr>
          <w:rFonts w:ascii="Times New Roman" w:cs="Times New Roman" w:eastAsia="Times New Roman" w:hAnsi="Times New Roman"/>
          <w:b w:val="1"/>
          <w:bCs w:val="1"/>
          <w:color w:val="000000"/>
          <w:sz w:val="26"/>
          <w:szCs w:val="26"/>
          <w:rtl w:val="0"/>
        </w:rPr>
        <w:t xml:space="preserve">1.4 Research Questions</w:t>
      </w:r>
    </w:p>
    <w:p w:rsidR="00000000" w:rsidDel="00000000" w:rsidP="00000000" w:rsidRDefault="00000000" w:rsidRPr="00000000" w14:paraId="00000027">
      <w:pPr>
        <w:pStyle w:val="Heading3"/>
        <w:keepNext w:val="0"/>
        <w:keepLines w:val="0"/>
        <w:numPr>
          <w:ilvl w:val="0"/>
          <w:numId w:val="12"/>
        </w:numPr>
        <w:spacing w:after="0" w:before="24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are the limitations of existing breast cancer diagnostic methods, particularly for women with dense breast tissue and in low-resource settings?</w:t>
      </w:r>
    </w:p>
    <w:p w:rsidR="00000000" w:rsidDel="00000000" w:rsidP="00000000" w:rsidRDefault="00000000" w:rsidRPr="00000000" w14:paraId="00000028">
      <w:pPr>
        <w:pStyle w:val="Heading3"/>
        <w:keepNext w:val="0"/>
        <w:keepLines w:val="0"/>
        <w:numPr>
          <w:ilvl w:val="0"/>
          <w:numId w:val="12"/>
        </w:numPr>
        <w:spacing w:after="0" w:before="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can a low-cost thermal imaging device be designed and optimized for effective breast cancer screening?</w:t>
      </w:r>
    </w:p>
    <w:p w:rsidR="00000000" w:rsidDel="00000000" w:rsidP="00000000" w:rsidRDefault="00000000" w:rsidRPr="00000000" w14:paraId="00000029">
      <w:pPr>
        <w:pStyle w:val="Heading3"/>
        <w:keepNext w:val="0"/>
        <w:keepLines w:val="0"/>
        <w:numPr>
          <w:ilvl w:val="0"/>
          <w:numId w:val="12"/>
        </w:numPr>
        <w:spacing w:after="240" w:before="0" w:line="360" w:lineRule="auto"/>
        <w:ind w:left="720" w:hanging="360"/>
        <w:rPr>
          <w:rFonts w:ascii="Times New Roman" w:cs="Times New Roman" w:eastAsia="Times New Roman" w:hAnsi="Times New Roman"/>
          <w:color w:val="000000"/>
          <w:sz w:val="24"/>
          <w:szCs w:val="24"/>
        </w:rPr>
      </w:pPr>
      <w:bookmarkStart w:colFirst="0" w:colLast="0" w:name="_heading=h.6et6tvyyzb5b" w:id="10"/>
      <w:bookmarkEnd w:id="10"/>
      <w:r w:rsidDel="00000000" w:rsidR="00000000" w:rsidRPr="00000000">
        <w:rPr>
          <w:rFonts w:ascii="Times New Roman" w:cs="Times New Roman" w:eastAsia="Times New Roman" w:hAnsi="Times New Roman"/>
          <w:color w:val="000000"/>
          <w:sz w:val="24"/>
          <w:szCs w:val="24"/>
          <w:rtl w:val="0"/>
        </w:rPr>
        <w:t xml:space="preserve">To what extent can thermal imaging, combined with image processing algorithms, accurately detect early-stage breast abnormalities compared to standard screening methods</w:t>
      </w:r>
      <w:r w:rsidDel="00000000" w:rsidR="00000000" w:rsidRPr="00000000">
        <w:rPr>
          <w:rtl w:val="0"/>
        </w:rPr>
      </w:r>
    </w:p>
    <w:p w:rsidR="00000000" w:rsidDel="00000000" w:rsidP="00000000" w:rsidRDefault="00000000" w:rsidRPr="00000000" w14:paraId="0000002A">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heading=h.50gwb4c3mltu" w:id="11"/>
      <w:bookmarkEnd w:id="11"/>
      <w:r w:rsidDel="00000000" w:rsidR="00000000" w:rsidRPr="00000000">
        <w:rPr>
          <w:rFonts w:ascii="Times New Roman" w:cs="Times New Roman" w:eastAsia="Times New Roman" w:hAnsi="Times New Roman"/>
          <w:b w:val="1"/>
          <w:bCs w:val="1"/>
          <w:color w:val="000000"/>
          <w:sz w:val="24"/>
          <w:szCs w:val="24"/>
          <w:rtl w:val="0"/>
        </w:rPr>
        <w:t xml:space="preserve">1.5 Scope of the Study.</w:t>
      </w:r>
    </w:p>
    <w:p w:rsidR="00000000" w:rsidDel="00000000" w:rsidP="00000000" w:rsidRDefault="00000000" w:rsidRPr="00000000" w14:paraId="0000002B">
      <w:pPr>
        <w:spacing w:after="240" w:before="24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This project focuses on the design, development, and evaluation of a low-cost thermal imaging device for early breast cancer screening. It includes a review of existing diagnostic methods to identify their limitations, particularly for women with dense breast tissue and in low-resource settings. The project will involve constructing a functional thermal imaging prototype, developing image processing algorithms to detect abnormal thermal patterns, and evaluating the system’s accuracy, sensitivity, and reliability under controlled conditions. While full clinical deployment is beyond the project’s scope, the outcome will provide a validated, portable, and affordable screening tool suitable for early-stage detection and future integration into resource-limited healthcare programs.</w:t>
      </w:r>
      <w:r w:rsidDel="00000000" w:rsidR="00000000" w:rsidRPr="00000000">
        <w:rPr>
          <w:rtl w:val="0"/>
        </w:rPr>
      </w:r>
    </w:p>
    <w:p w:rsidR="00000000" w:rsidDel="00000000" w:rsidP="00000000" w:rsidRDefault="00000000" w:rsidRPr="00000000" w14:paraId="0000002C">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1.6 Significance and Justification.</w:t>
      </w:r>
    </w:p>
    <w:p w:rsidR="00000000" w:rsidDel="00000000" w:rsidP="00000000" w:rsidRDefault="00000000" w:rsidRPr="00000000" w14:paraId="000000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Breast cancer remains a leading cause of death among women worldwide, with the highest mortality rates occurring in low- and middle-income countries due to late detection and limited access to effective screening [15]. Conventional methods like X-ray mammography are often less effective for women with dense breasts, expensive, and inaccessible in resource-limited settings, leaving a significant portion of the population underserved [16]. Developing a low-cost, non-ionizing, and portable thermal imaging device addresses these challenges by providing an affordable, safe, and easily deployable alternative for early detection. This project is significant because it has the potential to reduce diagnostic delays, improve survival rates, and increase accessibility to breast cancer screening, particularly in underserved communities. By leveraging thermal imaging and intelligent image analysis, the project provides a practical, scalable solution that complements existing screening programs and supports equitable healthcare delivery.</w:t>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2"/>
        <w:keepNext w:val="0"/>
        <w:keepLines w:val="0"/>
        <w:spacing w:after="80" w:line="360" w:lineRule="auto"/>
        <w:jc w:val="both"/>
        <w:rPr>
          <w:sz w:val="48"/>
          <w:szCs w:val="48"/>
        </w:rPr>
      </w:pPr>
      <w:bookmarkStart w:colFirst="0" w:colLast="0" w:name="_heading=h.yqyz9orypz2h" w:id="12"/>
      <w:bookmarkEnd w:id="12"/>
      <w:r w:rsidDel="00000000" w:rsidR="00000000" w:rsidRPr="00000000">
        <w:rPr>
          <w:rFonts w:ascii="Times New Roman" w:cs="Times New Roman" w:eastAsia="Times New Roman" w:hAnsi="Times New Roman"/>
          <w:b w:val="1"/>
          <w:bCs w:val="1"/>
          <w:sz w:val="40"/>
          <w:szCs w:val="40"/>
          <w:rtl w:val="0"/>
        </w:rPr>
        <w:t xml:space="preserve">Chapter 2: Literature Review.</w:t>
      </w:r>
      <w:r w:rsidDel="00000000" w:rsidR="00000000" w:rsidRPr="00000000">
        <w:rPr>
          <w:rtl w:val="0"/>
        </w:rPr>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Breast cancer is a heterogeneous group of malignant diseases originating from the epithelial cells of the breast, most commonly in the ductal or lobular tissues [17]. According to the Encyclopedia Britannica, most cases arise within the ducts (infiltrating ductal carcinoma, about 70%) or the lobules (lobular carcinoma, under 15%), and are further classified by receptor status—such as estrogen-receptor positive, progesterone-receptor positive, HER2-positive, or triple-negative—which influences both tumour behaviour and treatment response [18]. A wide range of factors contribute to breast cancer risk, including inherited mutations (e.g., BRCA1/2), hormonal exposures (early menarche, late menopause, prolonged estrogen/progesterone exposure), reproductive history, lifestyle factors, and breast tissue characteristics such as high density [19], [20]. Dense breast tissue not only increases cancer risk but also complicates detection. While early-stage, receptor-positive cancers are often highly treatable with surgery, radiotherapy, endocrine therapy, and targeted drugs, aggressive sub-types (such as HER2-positive and triple-negative cancers) or late-stage presentations carry poorer prognoses [21]. In many low- and middle-income regions—especially in Sub-Saharan Africa—limited access to diagnostic and treatment infrastructure leads to delayed presentation and high mortality [22]. This context underscores why effective detection is critical, and why certain populations face greater diagnostic challenges.</w:t>
      </w:r>
    </w:p>
    <w:p w:rsidR="00000000" w:rsidDel="00000000" w:rsidP="00000000" w:rsidRDefault="00000000" w:rsidRPr="00000000" w14:paraId="000000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Breast cancer detection relies on a range of imaging and diagnostic methods, each with its own limitations. X-ray mammography remains the global gold standard because it can reveal masses and microcalcifications; however, its sensitivity drops sharply in women with dense breast tissue, falling to roughly 47.8–64.4% due to the masking effect [23]. Ultrasound, often used as a supplemental tool, offers improved sensitivity and specificity in dense breasts but is highly operator-dependent, struggles with detecting microcalcifications, and can increase false positives [24]. MRI provides excellent tissue contrast and functional information, yet it is expensive, time-intensive, and associated with higher false-positive rates in some studies [25]. Clinical breast examination and self-examination may help identify palpable abnormalities but lack the sensitivity needed for reliable early detection and depend heavily on technique [26]. Biopsy methods—such as fine-needle aspiration, core-needle biopsy, and surgical biopsy—remain the diagnostic gold standard but are invasive, require pathology services, and cannot function as screening tools [27]. In low-resource settings, the financial and logistical barriers to mammography, ultrasound, MRI, and pathology services further contribute to late diagnosis and poorer outcomes [28].</w:t>
      </w:r>
    </w:p>
    <w:p w:rsidR="00000000" w:rsidDel="00000000" w:rsidP="00000000" w:rsidRDefault="00000000" w:rsidRPr="00000000" w14:paraId="000000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these limitations, thermal imaging—also known as infrared thermography (IRT)—has gained renewed interest as a complementary detection tool [29]. IRT provides a functional, non-ionising approach by capturing surface temperature patterns linked to underlying physiological processes such as angiogenesis, metabolic activity, and increased blood flow around tumors [30]. A 2024 review of bio-heat transfer models highlights the potential of both steady-state and dynamic thermography to distinguish malignant from benign tissue when paired with advanced processing [31]. Recent studies report pooled sensitivities around 88.5% and specificities near 71.8%, although results vary due to differences in protocols and patient populations [32]. Emerging work using deep-learning techniques—achieving accuracies of up to 97% in classifying healthy, benign, and malignant breasts—further supports IRT’s potential [33], [34]. Although not a replacement for structural imaging, thermal imaging holds promise as an accessible, portable, non-invasive supplementary tool, particularly for women with dense breasts and in low-resource settings where conventional imaging methods remain limited [35].</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THREE: METHODOLOGY</w:t>
      </w:r>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The methodology is divided into five major stages: (1) system requirements analysis, (2) hardware design and development, (3) software and algorithm development, (4) prototype integration, and (5) testing and evaluation.</w:t>
      </w:r>
      <w:r w:rsidDel="00000000" w:rsidR="00000000" w:rsidRPr="00000000">
        <w:rPr>
          <w:rtl w:val="0"/>
        </w:rPr>
      </w:r>
    </w:p>
    <w:p w:rsidR="00000000" w:rsidDel="00000000" w:rsidP="00000000" w:rsidRDefault="00000000" w:rsidRPr="00000000" w14:paraId="000000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design and development research approach will be adopted. The project will combine principles of biomedical engineering, computer vision, and embedded systems to create a functional thermal screening prototype. The methodology incorporates both experimental design (hardware testing, calibration, thermal measurements) and analytical techniques (image processing, algorithm development, and validation).</w:t>
      </w:r>
    </w:p>
    <w:p w:rsidR="00000000" w:rsidDel="00000000" w:rsidP="00000000" w:rsidRDefault="00000000" w:rsidRPr="00000000" w14:paraId="0000004C">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heading=h.95hwst9pfdoe" w:id="13"/>
      <w:bookmarkEnd w:id="13"/>
      <w:r w:rsidDel="00000000" w:rsidR="00000000" w:rsidRPr="00000000">
        <w:rPr>
          <w:rFonts w:ascii="Times New Roman" w:cs="Times New Roman" w:eastAsia="Times New Roman" w:hAnsi="Times New Roman"/>
          <w:b w:val="1"/>
          <w:bCs w:val="1"/>
          <w:sz w:val="34"/>
          <w:szCs w:val="34"/>
          <w:rtl w:val="0"/>
        </w:rPr>
        <w:t xml:space="preserve">3.1 System Requirements Analysis</w:t>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stage involved identifying clinical, technical, and user-based requirements to guide device development.</w:t>
      </w:r>
    </w:p>
    <w:p w:rsidR="00000000" w:rsidDel="00000000" w:rsidP="00000000" w:rsidRDefault="00000000" w:rsidRPr="00000000" w14:paraId="0000004E">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wprdpu2mf6d5" w:id="14"/>
      <w:bookmarkEnd w:id="14"/>
      <w:r w:rsidDel="00000000" w:rsidR="00000000" w:rsidRPr="00000000">
        <w:rPr>
          <w:rFonts w:ascii="Times New Roman" w:cs="Times New Roman" w:eastAsia="Times New Roman" w:hAnsi="Times New Roman"/>
          <w:b w:val="1"/>
          <w:bCs w:val="1"/>
          <w:color w:val="000000"/>
          <w:sz w:val="26"/>
          <w:szCs w:val="26"/>
          <w:rtl w:val="0"/>
        </w:rPr>
        <w:t xml:space="preserve">3.1.1 Clinical Requirements</w:t>
      </w:r>
    </w:p>
    <w:p w:rsidR="00000000" w:rsidDel="00000000" w:rsidP="00000000" w:rsidRDefault="00000000" w:rsidRPr="00000000" w14:paraId="0000004F">
      <w:pPr>
        <w:numPr>
          <w:ilvl w:val="0"/>
          <w:numId w:val="19"/>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Non-ionizing and safe for repeated use.</w:t>
      </w:r>
    </w:p>
    <w:p w:rsidR="00000000" w:rsidDel="00000000" w:rsidP="00000000" w:rsidRDefault="00000000" w:rsidRPr="00000000" w14:paraId="00000050">
      <w:pPr>
        <w:numPr>
          <w:ilvl w:val="0"/>
          <w:numId w:val="1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Capable of detecting early physiological changes (thermal asymmetry, hot-spots)</w:t>
      </w:r>
    </w:p>
    <w:p w:rsidR="00000000" w:rsidDel="00000000" w:rsidP="00000000" w:rsidRDefault="00000000" w:rsidRPr="00000000" w14:paraId="00000051">
      <w:pPr>
        <w:numPr>
          <w:ilvl w:val="0"/>
          <w:numId w:val="19"/>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low-resource environments in LMICs</w:t>
      </w:r>
    </w:p>
    <w:p w:rsidR="00000000" w:rsidDel="00000000" w:rsidP="00000000" w:rsidRDefault="00000000" w:rsidRPr="00000000" w14:paraId="00000052">
      <w:pPr>
        <w:spacing w:after="240" w:before="240" w:line="36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w:t>
      </w: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b w:val="1"/>
          <w:bCs w:val="1"/>
          <w:color w:val="000000"/>
          <w:sz w:val="26"/>
          <w:szCs w:val="26"/>
          <w:rtl w:val="0"/>
        </w:rPr>
        <w:t xml:space="preserve">.2 Technical Requirements.</w:t>
      </w:r>
    </w:p>
    <w:p w:rsidR="00000000" w:rsidDel="00000000" w:rsidP="00000000" w:rsidRDefault="00000000" w:rsidRPr="00000000" w14:paraId="00000053">
      <w:pPr>
        <w:numPr>
          <w:ilvl w:val="0"/>
          <w:numId w:val="20"/>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thermal sensing module.</w:t>
      </w:r>
    </w:p>
    <w:p w:rsidR="00000000" w:rsidDel="00000000" w:rsidP="00000000" w:rsidRDefault="00000000" w:rsidRPr="00000000" w14:paraId="00000054">
      <w:pPr>
        <w:numPr>
          <w:ilvl w:val="0"/>
          <w:numId w:val="2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data acquisition and processing</w:t>
      </w:r>
    </w:p>
    <w:p w:rsidR="00000000" w:rsidDel="00000000" w:rsidP="00000000" w:rsidRDefault="00000000" w:rsidRPr="00000000" w14:paraId="00000055">
      <w:pPr>
        <w:numPr>
          <w:ilvl w:val="0"/>
          <w:numId w:val="2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 image reconstruction and noise suppression</w:t>
      </w:r>
    </w:p>
    <w:p w:rsidR="00000000" w:rsidDel="00000000" w:rsidP="00000000" w:rsidRDefault="00000000" w:rsidRPr="00000000" w14:paraId="00000056">
      <w:pPr>
        <w:numPr>
          <w:ilvl w:val="0"/>
          <w:numId w:val="2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Portable power system</w:t>
      </w:r>
    </w:p>
    <w:p w:rsidR="00000000" w:rsidDel="00000000" w:rsidP="00000000" w:rsidRDefault="00000000" w:rsidRPr="00000000" w14:paraId="00000057">
      <w:pPr>
        <w:numPr>
          <w:ilvl w:val="0"/>
          <w:numId w:val="20"/>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User-friendly interface</w:t>
        <w:br w:type="textWrapping"/>
      </w:r>
    </w:p>
    <w:p w:rsidR="00000000" w:rsidDel="00000000" w:rsidP="00000000" w:rsidRDefault="00000000" w:rsidRPr="00000000" w14:paraId="00000058">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2l4sxbsjmrnn" w:id="15"/>
      <w:bookmarkEnd w:id="15"/>
      <w:r w:rsidDel="00000000" w:rsidR="00000000" w:rsidRPr="00000000">
        <w:rPr>
          <w:rFonts w:ascii="Times New Roman" w:cs="Times New Roman" w:eastAsia="Times New Roman" w:hAnsi="Times New Roman"/>
          <w:b w:val="1"/>
          <w:bCs w:val="1"/>
          <w:color w:val="000000"/>
          <w:sz w:val="26"/>
          <w:szCs w:val="26"/>
          <w:rtl w:val="0"/>
        </w:rPr>
        <w:t xml:space="preserve">3.1.3 User Requirements</w:t>
      </w:r>
    </w:p>
    <w:p w:rsidR="00000000" w:rsidDel="00000000" w:rsidP="00000000" w:rsidRDefault="00000000" w:rsidRPr="00000000" w14:paraId="00000059">
      <w:pPr>
        <w:numPr>
          <w:ilvl w:val="0"/>
          <w:numId w:val="21"/>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training required.</w:t>
      </w:r>
    </w:p>
    <w:p w:rsidR="00000000" w:rsidDel="00000000" w:rsidP="00000000" w:rsidRDefault="00000000" w:rsidRPr="00000000" w14:paraId="0000005A">
      <w:pPr>
        <w:numPr>
          <w:ilvl w:val="0"/>
          <w:numId w:val="2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screening time.</w:t>
      </w:r>
    </w:p>
    <w:p w:rsidR="00000000" w:rsidDel="00000000" w:rsidP="00000000" w:rsidRDefault="00000000" w:rsidRPr="00000000" w14:paraId="0000005B">
      <w:pPr>
        <w:numPr>
          <w:ilvl w:val="0"/>
          <w:numId w:val="21"/>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interpretation of  outputs (normal vs suspicious)</w:t>
      </w:r>
    </w:p>
    <w:p w:rsidR="00000000" w:rsidDel="00000000" w:rsidP="00000000" w:rsidRDefault="00000000" w:rsidRPr="00000000" w14:paraId="0000005C">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outcome of this analysis informed component selection and system architecture.</w:t>
      </w:r>
    </w:p>
    <w:p w:rsidR="00000000" w:rsidDel="00000000" w:rsidP="00000000" w:rsidRDefault="00000000" w:rsidRPr="00000000" w14:paraId="0000005D">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heading=h.rjmx72g8tdkf" w:id="16"/>
      <w:bookmarkEnd w:id="16"/>
      <w:r w:rsidDel="00000000" w:rsidR="00000000" w:rsidRPr="00000000">
        <w:rPr>
          <w:rFonts w:ascii="Times New Roman" w:cs="Times New Roman" w:eastAsia="Times New Roman" w:hAnsi="Times New Roman"/>
          <w:b w:val="1"/>
          <w:bCs w:val="1"/>
          <w:sz w:val="34"/>
          <w:szCs w:val="34"/>
          <w:rtl w:val="0"/>
        </w:rPr>
        <w:t xml:space="preserve">3.2 Hardware Design and Development</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focuses on selecting, assembling, and configuring components needed for thermal image acquisition.</w:t>
      </w:r>
    </w:p>
    <w:p w:rsidR="00000000" w:rsidDel="00000000" w:rsidP="00000000" w:rsidRDefault="00000000" w:rsidRPr="00000000" w14:paraId="0000005F">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ebvzm1qdcd7l" w:id="17"/>
      <w:bookmarkEnd w:id="17"/>
      <w:r w:rsidDel="00000000" w:rsidR="00000000" w:rsidRPr="00000000">
        <w:rPr>
          <w:rFonts w:ascii="Times New Roman" w:cs="Times New Roman" w:eastAsia="Times New Roman" w:hAnsi="Times New Roman"/>
          <w:b w:val="1"/>
          <w:bCs w:val="1"/>
          <w:color w:val="000000"/>
          <w:sz w:val="26"/>
          <w:szCs w:val="26"/>
          <w:rtl w:val="0"/>
        </w:rPr>
        <w:t xml:space="preserve">3.2.1 Component Selection</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cost, resolution, and availability, the following components were selected:</w:t>
      </w:r>
    </w:p>
    <w:p w:rsidR="00000000" w:rsidDel="00000000" w:rsidP="00000000" w:rsidRDefault="00000000" w:rsidRPr="00000000" w14:paraId="00000061">
      <w:pPr>
        <w:numPr>
          <w:ilvl w:val="0"/>
          <w:numId w:val="22"/>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Thermal imaging sensing module</w:t>
      </w:r>
      <w:r w:rsidDel="00000000" w:rsidR="00000000" w:rsidRPr="00000000">
        <w:rPr>
          <w:rFonts w:ascii="Times New Roman" w:cs="Times New Roman" w:eastAsia="Times New Roman" w:hAnsi="Times New Roman"/>
          <w:sz w:val="24"/>
          <w:szCs w:val="24"/>
          <w:rtl w:val="0"/>
        </w:rPr>
        <w:t xml:space="preserve">: MLX90640 or FLIR Lepton</w:t>
        <w:br w:type="textWrapping"/>
      </w:r>
    </w:p>
    <w:p w:rsidR="00000000" w:rsidDel="00000000" w:rsidP="00000000" w:rsidRDefault="00000000" w:rsidRPr="00000000" w14:paraId="00000062">
      <w:pPr>
        <w:numPr>
          <w:ilvl w:val="0"/>
          <w:numId w:val="2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Processing unit</w:t>
      </w:r>
      <w:r w:rsidDel="00000000" w:rsidR="00000000" w:rsidRPr="00000000">
        <w:rPr>
          <w:rFonts w:ascii="Times New Roman" w:cs="Times New Roman" w:eastAsia="Times New Roman" w:hAnsi="Times New Roman"/>
          <w:sz w:val="24"/>
          <w:szCs w:val="24"/>
          <w:rtl w:val="0"/>
        </w:rPr>
        <w:t xml:space="preserve">: Raspberry Pi 5/4 or Raspberry Pi Zero 2 W</w:t>
        <w:br w:type="textWrapping"/>
      </w:r>
    </w:p>
    <w:p w:rsidR="00000000" w:rsidDel="00000000" w:rsidP="00000000" w:rsidRDefault="00000000" w:rsidRPr="00000000" w14:paraId="00000063">
      <w:pPr>
        <w:numPr>
          <w:ilvl w:val="0"/>
          <w:numId w:val="2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Power unit</w:t>
      </w:r>
      <w:r w:rsidDel="00000000" w:rsidR="00000000" w:rsidRPr="00000000">
        <w:rPr>
          <w:rFonts w:ascii="Times New Roman" w:cs="Times New Roman" w:eastAsia="Times New Roman" w:hAnsi="Times New Roman"/>
          <w:sz w:val="24"/>
          <w:szCs w:val="24"/>
          <w:rtl w:val="0"/>
        </w:rPr>
        <w:t xml:space="preserve">: 5V(10,000mAH) lithium-ion battery or power bank</w:t>
        <w:br w:type="textWrapping"/>
      </w:r>
    </w:p>
    <w:p w:rsidR="00000000" w:rsidDel="00000000" w:rsidP="00000000" w:rsidRDefault="00000000" w:rsidRPr="00000000" w14:paraId="00000064">
      <w:pPr>
        <w:numPr>
          <w:ilvl w:val="0"/>
          <w:numId w:val="2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Auxiliary sensors</w:t>
      </w:r>
      <w:r w:rsidDel="00000000" w:rsidR="00000000" w:rsidRPr="00000000">
        <w:rPr>
          <w:rFonts w:ascii="Times New Roman" w:cs="Times New Roman" w:eastAsia="Times New Roman" w:hAnsi="Times New Roman"/>
          <w:sz w:val="24"/>
          <w:szCs w:val="24"/>
          <w:rtl w:val="0"/>
        </w:rPr>
        <w:t xml:space="preserve">: Ambient temperature/humidity sensor (BME280)/motion sensors</w:t>
      </w:r>
    </w:p>
    <w:p w:rsidR="00000000" w:rsidDel="00000000" w:rsidP="00000000" w:rsidRDefault="00000000" w:rsidRPr="00000000" w14:paraId="00000065">
      <w:pPr>
        <w:numPr>
          <w:ilvl w:val="0"/>
          <w:numId w:val="2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w:t>
      </w:r>
      <w:r w:rsidDel="00000000" w:rsidR="00000000" w:rsidRPr="00000000">
        <w:rPr>
          <w:rFonts w:ascii="Times New Roman" w:cs="Times New Roman" w:eastAsia="Times New Roman" w:hAnsi="Times New Roman"/>
          <w:sz w:val="24"/>
          <w:szCs w:val="24"/>
          <w:rtl w:val="0"/>
        </w:rPr>
        <w:t xml:space="preserve">: Micro SD card for data logging</w:t>
      </w:r>
    </w:p>
    <w:p w:rsidR="00000000" w:rsidDel="00000000" w:rsidP="00000000" w:rsidRDefault="00000000" w:rsidRPr="00000000" w14:paraId="00000066">
      <w:pPr>
        <w:numPr>
          <w:ilvl w:val="0"/>
          <w:numId w:val="22"/>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Enclosure</w:t>
      </w:r>
      <w:r w:rsidDel="00000000" w:rsidR="00000000" w:rsidRPr="00000000">
        <w:rPr>
          <w:rFonts w:ascii="Times New Roman" w:cs="Times New Roman" w:eastAsia="Times New Roman" w:hAnsi="Times New Roman"/>
          <w:sz w:val="24"/>
          <w:szCs w:val="24"/>
          <w:rtl w:val="0"/>
        </w:rPr>
        <w:t xml:space="preserve">: 3D-printed casing with thermal insulation</w:t>
      </w:r>
    </w:p>
    <w:p w:rsidR="00000000" w:rsidDel="00000000" w:rsidP="00000000" w:rsidRDefault="00000000" w:rsidRPr="00000000" w14:paraId="00000067">
      <w:pPr>
        <w:spacing w:after="240" w:before="240" w:line="36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w:t>
      </w: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b w:val="1"/>
          <w:bCs w:val="1"/>
          <w:color w:val="000000"/>
          <w:sz w:val="26"/>
          <w:szCs w:val="26"/>
          <w:rtl w:val="0"/>
        </w:rPr>
        <w:t xml:space="preserve">.2 Sensor Integration</w:t>
      </w:r>
    </w:p>
    <w:p w:rsidR="00000000" w:rsidDel="00000000" w:rsidP="00000000" w:rsidRDefault="00000000" w:rsidRPr="00000000" w14:paraId="00000068">
      <w:pPr>
        <w:numPr>
          <w:ilvl w:val="0"/>
          <w:numId w:val="23"/>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IR sensor will be interfaced with the Raspberry Pi through I²C/SPI.</w:t>
      </w:r>
    </w:p>
    <w:p w:rsidR="00000000" w:rsidDel="00000000" w:rsidP="00000000" w:rsidRDefault="00000000" w:rsidRPr="00000000" w14:paraId="00000069">
      <w:pPr>
        <w:numPr>
          <w:ilvl w:val="0"/>
          <w:numId w:val="2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Calibration routines will be implemented to stabilize sensor readings.</w:t>
      </w:r>
    </w:p>
    <w:p w:rsidR="00000000" w:rsidDel="00000000" w:rsidP="00000000" w:rsidRDefault="00000000" w:rsidRPr="00000000" w14:paraId="0000006A">
      <w:pPr>
        <w:numPr>
          <w:ilvl w:val="0"/>
          <w:numId w:val="23"/>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fixed-distance mounting setup was added to ensure consistent imaging conditions.</w:t>
      </w:r>
    </w:p>
    <w:p w:rsidR="00000000" w:rsidDel="00000000" w:rsidP="00000000" w:rsidRDefault="00000000" w:rsidRPr="00000000" w14:paraId="0000006B">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w:t>
      </w: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b w:val="1"/>
          <w:bCs w:val="1"/>
          <w:color w:val="000000"/>
          <w:sz w:val="26"/>
          <w:szCs w:val="26"/>
          <w:rtl w:val="0"/>
        </w:rPr>
        <w:t xml:space="preserve">.3 Environmental Control</w:t>
      </w:r>
      <w:r w:rsidDel="00000000" w:rsidR="00000000" w:rsidRPr="00000000">
        <w:rPr>
          <w:rtl w:val="0"/>
        </w:rPr>
      </w:r>
    </w:p>
    <w:p w:rsidR="00000000" w:rsidDel="00000000" w:rsidP="00000000" w:rsidRDefault="00000000" w:rsidRPr="00000000" w14:paraId="0000006C">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thermal interference:</w:t>
      </w:r>
    </w:p>
    <w:p w:rsidR="00000000" w:rsidDel="00000000" w:rsidP="00000000" w:rsidRDefault="00000000" w:rsidRPr="00000000" w14:paraId="0000006D">
      <w:pPr>
        <w:numPr>
          <w:ilvl w:val="0"/>
          <w:numId w:val="24"/>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stable imaging environment will be established (22–26°C).</w:t>
      </w:r>
    </w:p>
    <w:p w:rsidR="00000000" w:rsidDel="00000000" w:rsidP="00000000" w:rsidRDefault="00000000" w:rsidRPr="00000000" w14:paraId="0000006E">
      <w:pPr>
        <w:numPr>
          <w:ilvl w:val="0"/>
          <w:numId w:val="24"/>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 will be  allowed a thermal relaxation period before imaging.</w:t>
      </w:r>
    </w:p>
    <w:p w:rsidR="00000000" w:rsidDel="00000000" w:rsidP="00000000" w:rsidRDefault="00000000" w:rsidRPr="00000000" w14:paraId="0000006F">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heading=h.owf81y4ixjii" w:id="18"/>
      <w:bookmarkEnd w:id="18"/>
      <w:r w:rsidDel="00000000" w:rsidR="00000000" w:rsidRPr="00000000">
        <w:rPr>
          <w:rFonts w:ascii="Times New Roman" w:cs="Times New Roman" w:eastAsia="Times New Roman" w:hAnsi="Times New Roman"/>
          <w:b w:val="1"/>
          <w:bCs w:val="1"/>
          <w:sz w:val="34"/>
          <w:szCs w:val="34"/>
          <w:rtl w:val="0"/>
        </w:rPr>
        <w:t xml:space="preserve">3.3 Software and Algorithm Development</w:t>
      </w:r>
    </w:p>
    <w:p w:rsidR="00000000" w:rsidDel="00000000" w:rsidP="00000000" w:rsidRDefault="00000000" w:rsidRPr="00000000" w14:paraId="00000070">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qh9n1sx58x0i" w:id="19"/>
      <w:bookmarkEnd w:id="19"/>
      <w:r w:rsidDel="00000000" w:rsidR="00000000" w:rsidRPr="00000000">
        <w:rPr>
          <w:rFonts w:ascii="Times New Roman" w:cs="Times New Roman" w:eastAsia="Times New Roman" w:hAnsi="Times New Roman"/>
          <w:b w:val="1"/>
          <w:bCs w:val="1"/>
          <w:color w:val="000000"/>
          <w:sz w:val="26"/>
          <w:szCs w:val="26"/>
          <w:rtl w:val="0"/>
        </w:rPr>
        <w:t xml:space="preserve">3.3.1 Data Acquisition Module</w:t>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will be developed to:</w:t>
      </w:r>
    </w:p>
    <w:p w:rsidR="00000000" w:rsidDel="00000000" w:rsidP="00000000" w:rsidRDefault="00000000" w:rsidRPr="00000000" w14:paraId="00000072">
      <w:pPr>
        <w:numPr>
          <w:ilvl w:val="0"/>
          <w:numId w:val="25"/>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sensor frames.</w:t>
      </w:r>
    </w:p>
    <w:p w:rsidR="00000000" w:rsidDel="00000000" w:rsidP="00000000" w:rsidRDefault="00000000" w:rsidRPr="00000000" w14:paraId="00000073">
      <w:pPr>
        <w:numPr>
          <w:ilvl w:val="0"/>
          <w:numId w:val="2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raw temperature data into 2D matrices.</w:t>
      </w:r>
    </w:p>
    <w:p w:rsidR="00000000" w:rsidDel="00000000" w:rsidP="00000000" w:rsidRDefault="00000000" w:rsidRPr="00000000" w14:paraId="00000074">
      <w:pPr>
        <w:numPr>
          <w:ilvl w:val="0"/>
          <w:numId w:val="25"/>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basic filtering to remove noise.</w:t>
        <w:br w:type="textWrapping"/>
        <w:t xml:space="preserve">Python Libraries used include numpy, opencv-python, adafruit-mlx90640 and matplotlib </w:t>
      </w:r>
    </w:p>
    <w:p w:rsidR="00000000" w:rsidDel="00000000" w:rsidP="00000000" w:rsidRDefault="00000000" w:rsidRPr="00000000" w14:paraId="00000075">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kru7aky3rlw0" w:id="20"/>
      <w:bookmarkEnd w:id="20"/>
      <w:r w:rsidDel="00000000" w:rsidR="00000000" w:rsidRPr="00000000">
        <w:rPr>
          <w:rFonts w:ascii="Times New Roman" w:cs="Times New Roman" w:eastAsia="Times New Roman" w:hAnsi="Times New Roman"/>
          <w:b w:val="1"/>
          <w:bCs w:val="1"/>
          <w:color w:val="000000"/>
          <w:sz w:val="26"/>
          <w:szCs w:val="26"/>
          <w:rtl w:val="0"/>
        </w:rPr>
        <w:t xml:space="preserve">3.3.2 Image Preprocessing</w:t>
      </w:r>
    </w:p>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improves the quality and reliability of thermal images.</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include:</w:t>
      </w:r>
    </w:p>
    <w:p w:rsidR="00000000" w:rsidDel="00000000" w:rsidP="00000000" w:rsidRDefault="00000000" w:rsidRPr="00000000" w14:paraId="00000078">
      <w:pPr>
        <w:numPr>
          <w:ilvl w:val="0"/>
          <w:numId w:val="2"/>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Noise reduction using Gaussian filters.</w:t>
      </w:r>
    </w:p>
    <w:p w:rsidR="00000000" w:rsidDel="00000000" w:rsidP="00000000" w:rsidRDefault="00000000" w:rsidRPr="00000000" w14:paraId="00000079">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Contrast enhancement through histogram equalization.</w:t>
      </w:r>
    </w:p>
    <w:p w:rsidR="00000000" w:rsidDel="00000000" w:rsidP="00000000" w:rsidRDefault="00000000" w:rsidRPr="00000000" w14:paraId="0000007A">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Hotspot stabilization.</w:t>
      </w:r>
    </w:p>
    <w:p w:rsidR="00000000" w:rsidDel="00000000" w:rsidP="00000000" w:rsidRDefault="00000000" w:rsidRPr="00000000" w14:paraId="0000007B">
      <w:pPr>
        <w:numPr>
          <w:ilvl w:val="0"/>
          <w:numId w:val="2"/>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normalization</w:t>
      </w:r>
    </w:p>
    <w:p w:rsidR="00000000" w:rsidDel="00000000" w:rsidP="00000000" w:rsidRDefault="00000000" w:rsidRPr="00000000" w14:paraId="0000007C">
      <w:pPr>
        <w:spacing w:after="240" w:before="240" w:line="36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w:t>
      </w: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b w:val="1"/>
          <w:bCs w:val="1"/>
          <w:color w:val="000000"/>
          <w:sz w:val="26"/>
          <w:szCs w:val="26"/>
          <w:rtl w:val="0"/>
        </w:rPr>
        <w:t xml:space="preserve">.3 Region of Interest (ROI) Extraction</w:t>
      </w:r>
    </w:p>
    <w:p w:rsidR="00000000" w:rsidDel="00000000" w:rsidP="00000000" w:rsidRDefault="00000000" w:rsidRPr="00000000" w14:paraId="0000007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Algorithms will be developed to:</w:t>
      </w:r>
    </w:p>
    <w:p w:rsidR="00000000" w:rsidDel="00000000" w:rsidP="00000000" w:rsidRDefault="00000000" w:rsidRPr="00000000" w14:paraId="0000007E">
      <w:pPr>
        <w:numPr>
          <w:ilvl w:val="0"/>
          <w:numId w:val="3"/>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 the breast region.</w:t>
      </w:r>
    </w:p>
    <w:p w:rsidR="00000000" w:rsidDel="00000000" w:rsidP="00000000" w:rsidRDefault="00000000" w:rsidRPr="00000000" w14:paraId="0000007F">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background objects.</w:t>
      </w:r>
    </w:p>
    <w:p w:rsidR="00000000" w:rsidDel="00000000" w:rsidP="00000000" w:rsidRDefault="00000000" w:rsidRPr="00000000" w14:paraId="00000080">
      <w:pPr>
        <w:numPr>
          <w:ilvl w:val="0"/>
          <w:numId w:val="3"/>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 left and right breast regions for symmetry analysis</w:t>
      </w:r>
    </w:p>
    <w:p w:rsidR="00000000" w:rsidDel="00000000" w:rsidP="00000000" w:rsidRDefault="00000000" w:rsidRPr="00000000" w14:paraId="00000081">
      <w:pPr>
        <w:spacing w:after="240" w:before="240" w:line="36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w:t>
      </w: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b w:val="1"/>
          <w:bCs w:val="1"/>
          <w:color w:val="000000"/>
          <w:sz w:val="26"/>
          <w:szCs w:val="26"/>
          <w:rtl w:val="0"/>
        </w:rPr>
        <w:t xml:space="preserve">.4 Thermal Feature Extraction</w:t>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clinically relevant thermal features were computed:</w:t>
      </w:r>
    </w:p>
    <w:p w:rsidR="00000000" w:rsidDel="00000000" w:rsidP="00000000" w:rsidRDefault="00000000" w:rsidRPr="00000000" w14:paraId="00000083">
      <w:pPr>
        <w:numPr>
          <w:ilvl w:val="0"/>
          <w:numId w:val="4"/>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temperature différence (ΔT).</w:t>
      </w:r>
    </w:p>
    <w:p w:rsidR="00000000" w:rsidDel="00000000" w:rsidP="00000000" w:rsidRDefault="00000000" w:rsidRPr="00000000" w14:paraId="00000084">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 spot intensity and size.</w:t>
      </w:r>
    </w:p>
    <w:p w:rsidR="00000000" w:rsidDel="00000000" w:rsidP="00000000" w:rsidRDefault="00000000" w:rsidRPr="00000000" w14:paraId="00000085">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gradients.</w:t>
      </w:r>
    </w:p>
    <w:p w:rsidR="00000000" w:rsidDel="00000000" w:rsidP="00000000" w:rsidRDefault="00000000" w:rsidRPr="00000000" w14:paraId="00000086">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Vascular pattern signatures.</w:t>
      </w:r>
    </w:p>
    <w:p w:rsidR="00000000" w:rsidDel="00000000" w:rsidP="00000000" w:rsidRDefault="00000000" w:rsidRPr="00000000" w14:paraId="00000087">
      <w:pPr>
        <w:numPr>
          <w:ilvl w:val="0"/>
          <w:numId w:val="4"/>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Symmetry features between left and right breasts</w:t>
      </w:r>
    </w:p>
    <w:p w:rsidR="00000000" w:rsidDel="00000000" w:rsidP="00000000" w:rsidRDefault="00000000" w:rsidRPr="00000000" w14:paraId="00000088">
      <w:pPr>
        <w:spacing w:after="240" w:before="240" w:line="36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w:t>
      </w: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b w:val="1"/>
          <w:bCs w:val="1"/>
          <w:color w:val="000000"/>
          <w:sz w:val="26"/>
          <w:szCs w:val="26"/>
          <w:rtl w:val="0"/>
        </w:rPr>
        <w:t xml:space="preserve">.5 Real-Time Classification Algorithm</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two-stage detection algorithm will be implemented:</w:t>
      </w:r>
    </w:p>
    <w:p w:rsidR="00000000" w:rsidDel="00000000" w:rsidP="00000000" w:rsidRDefault="00000000" w:rsidRPr="00000000" w14:paraId="0000008A">
      <w:pPr>
        <w:numPr>
          <w:ilvl w:val="0"/>
          <w:numId w:val="5"/>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Rule-based system:</w:t>
        <w:br w:type="textWrapping"/>
      </w:r>
      <w:r w:rsidDel="00000000" w:rsidR="00000000" w:rsidRPr="00000000">
        <w:rPr>
          <w:rFonts w:ascii="Times New Roman" w:cs="Times New Roman" w:eastAsia="Times New Roman" w:hAnsi="Times New Roman"/>
          <w:sz w:val="24"/>
          <w:szCs w:val="24"/>
          <w:rtl w:val="0"/>
        </w:rPr>
        <w:t xml:space="preserve"> Thresholding and asymmetry analysis identify suspicious areas.</w:t>
      </w:r>
    </w:p>
    <w:p w:rsidR="00000000" w:rsidDel="00000000" w:rsidP="00000000" w:rsidRDefault="00000000" w:rsidRPr="00000000" w14:paraId="0000008B">
      <w:pPr>
        <w:numPr>
          <w:ilvl w:val="0"/>
          <w:numId w:val="5"/>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model (optional):</w:t>
        <w:br w:type="textWrapping"/>
      </w:r>
      <w:r w:rsidDel="00000000" w:rsidR="00000000" w:rsidRPr="00000000">
        <w:rPr>
          <w:rFonts w:ascii="Times New Roman" w:cs="Times New Roman" w:eastAsia="Times New Roman" w:hAnsi="Times New Roman"/>
          <w:sz w:val="24"/>
          <w:szCs w:val="24"/>
          <w:rtl w:val="0"/>
        </w:rPr>
        <w:t xml:space="preserve"> A lightweight CNN (TensorFlow Lite) classifies patterns as normal, benign, or potentially malignant.</w:t>
        <w:br w:type="textWrapping"/>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will output:</w:t>
      </w:r>
    </w:p>
    <w:p w:rsidR="00000000" w:rsidDel="00000000" w:rsidP="00000000" w:rsidRDefault="00000000" w:rsidRPr="00000000" w14:paraId="0000008D">
      <w:pPr>
        <w:numPr>
          <w:ilvl w:val="0"/>
          <w:numId w:val="6"/>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tl w:val="0"/>
        </w:rPr>
      </w:r>
    </w:p>
    <w:p w:rsidR="00000000" w:rsidDel="00000000" w:rsidP="00000000" w:rsidRDefault="00000000" w:rsidRPr="00000000" w14:paraId="0000008E">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Suspicious asymmetry</w:t>
      </w:r>
      <w:r w:rsidDel="00000000" w:rsidR="00000000" w:rsidRPr="00000000">
        <w:rPr>
          <w:rtl w:val="0"/>
        </w:rPr>
      </w:r>
    </w:p>
    <w:p w:rsidR="00000000" w:rsidDel="00000000" w:rsidP="00000000" w:rsidRDefault="00000000" w:rsidRPr="00000000" w14:paraId="0000008F">
      <w:pPr>
        <w:numPr>
          <w:ilvl w:val="0"/>
          <w:numId w:val="6"/>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High-risk thermal pattern</w:t>
        <w:br w:type="textWrapping"/>
      </w:r>
      <w:r w:rsidDel="00000000" w:rsidR="00000000" w:rsidRPr="00000000">
        <w:rPr>
          <w:rtl w:val="0"/>
        </w:rPr>
      </w:r>
    </w:p>
    <w:p w:rsidR="00000000" w:rsidDel="00000000" w:rsidP="00000000" w:rsidRDefault="00000000" w:rsidRPr="00000000" w14:paraId="00000090">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heading=h.ta6qi72bgq5t" w:id="21"/>
      <w:bookmarkEnd w:id="21"/>
      <w:r w:rsidDel="00000000" w:rsidR="00000000" w:rsidRPr="00000000">
        <w:rPr>
          <w:rFonts w:ascii="Times New Roman" w:cs="Times New Roman" w:eastAsia="Times New Roman" w:hAnsi="Times New Roman"/>
          <w:b w:val="1"/>
          <w:bCs w:val="1"/>
          <w:sz w:val="34"/>
          <w:szCs w:val="34"/>
          <w:rtl w:val="0"/>
        </w:rPr>
        <w:t xml:space="preserve">3.4 User Interface Development</w:t>
      </w:r>
    </w:p>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graphical user interface (GUI) will be  developed to:</w:t>
      </w:r>
    </w:p>
    <w:p w:rsidR="00000000" w:rsidDel="00000000" w:rsidP="00000000" w:rsidRDefault="00000000" w:rsidRPr="00000000" w14:paraId="00000092">
      <w:pPr>
        <w:numPr>
          <w:ilvl w:val="0"/>
          <w:numId w:val="7"/>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real-time thermal images.</w:t>
      </w:r>
    </w:p>
    <w:p w:rsidR="00000000" w:rsidDel="00000000" w:rsidP="00000000" w:rsidRDefault="00000000" w:rsidRPr="00000000" w14:paraId="00000093">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temperature maps and scales.</w:t>
      </w:r>
    </w:p>
    <w:p w:rsidR="00000000" w:rsidDel="00000000" w:rsidP="00000000" w:rsidRDefault="00000000" w:rsidRPr="00000000" w14:paraId="00000094">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detection results.</w:t>
      </w:r>
    </w:p>
    <w:p w:rsidR="00000000" w:rsidDel="00000000" w:rsidP="00000000" w:rsidRDefault="00000000" w:rsidRPr="00000000" w14:paraId="00000095">
      <w:pPr>
        <w:numPr>
          <w:ilvl w:val="0"/>
          <w:numId w:val="7"/>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patient screening data</w:t>
        <w:br w:type="textWrapping"/>
      </w:r>
    </w:p>
    <w:p w:rsidR="00000000" w:rsidDel="00000000" w:rsidP="00000000" w:rsidRDefault="00000000" w:rsidRPr="00000000" w14:paraId="000000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 will be implemented using either:</w:t>
      </w:r>
    </w:p>
    <w:p w:rsidR="00000000" w:rsidDel="00000000" w:rsidP="00000000" w:rsidRDefault="00000000" w:rsidRPr="00000000" w14:paraId="00000097">
      <w:pPr>
        <w:numPr>
          <w:ilvl w:val="0"/>
          <w:numId w:val="8"/>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Tkinter</w:t>
      </w:r>
      <w:r w:rsidDel="00000000" w:rsidR="00000000" w:rsidRPr="00000000">
        <w:rPr>
          <w:rFonts w:ascii="Times New Roman" w:cs="Times New Roman" w:eastAsia="Times New Roman" w:hAnsi="Times New Roman"/>
          <w:sz w:val="24"/>
          <w:szCs w:val="24"/>
          <w:rtl w:val="0"/>
        </w:rPr>
        <w:t xml:space="preserve"> (lightweight option), or</w:t>
      </w:r>
    </w:p>
    <w:p w:rsidR="00000000" w:rsidDel="00000000" w:rsidP="00000000" w:rsidRDefault="00000000" w:rsidRPr="00000000" w14:paraId="00000098">
      <w:pPr>
        <w:numPr>
          <w:ilvl w:val="0"/>
          <w:numId w:val="8"/>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PyQt5/PyQt6</w:t>
      </w:r>
      <w:r w:rsidDel="00000000" w:rsidR="00000000" w:rsidRPr="00000000">
        <w:rPr>
          <w:rFonts w:ascii="Times New Roman" w:cs="Times New Roman" w:eastAsia="Times New Roman" w:hAnsi="Times New Roman"/>
          <w:sz w:val="24"/>
          <w:szCs w:val="24"/>
          <w:rtl w:val="0"/>
        </w:rPr>
        <w:t xml:space="preserve"> (advanced interface option).</w:t>
      </w:r>
    </w:p>
    <w:p w:rsidR="00000000" w:rsidDel="00000000" w:rsidP="00000000" w:rsidRDefault="00000000" w:rsidRPr="00000000" w14:paraId="00000099">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will be designed for simplicity to allow use by non-specialized health workers.</w:t>
      </w:r>
    </w:p>
    <w:p w:rsidR="00000000" w:rsidDel="00000000" w:rsidP="00000000" w:rsidRDefault="00000000" w:rsidRPr="00000000" w14:paraId="0000009A">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heading=h.p3aonb807z47" w:id="22"/>
      <w:bookmarkEnd w:id="22"/>
      <w:r w:rsidDel="00000000" w:rsidR="00000000" w:rsidRPr="00000000">
        <w:rPr>
          <w:rFonts w:ascii="Times New Roman" w:cs="Times New Roman" w:eastAsia="Times New Roman" w:hAnsi="Times New Roman"/>
          <w:b w:val="1"/>
          <w:bCs w:val="1"/>
          <w:sz w:val="34"/>
          <w:szCs w:val="34"/>
          <w:rtl w:val="0"/>
        </w:rPr>
        <w:t xml:space="preserve">3.5 Prototype Integration</w:t>
      </w:r>
    </w:p>
    <w:p w:rsidR="00000000" w:rsidDel="00000000" w:rsidP="00000000" w:rsidRDefault="00000000" w:rsidRPr="00000000" w14:paraId="000000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hardware and software components will be integrated into a compact, portable prototype.</w:t>
      </w:r>
    </w:p>
    <w:p w:rsidR="00000000" w:rsidDel="00000000" w:rsidP="00000000" w:rsidRDefault="00000000" w:rsidRPr="00000000" w14:paraId="0000009C">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siwfq5rb780h" w:id="23"/>
      <w:bookmarkEnd w:id="23"/>
      <w:r w:rsidDel="00000000" w:rsidR="00000000" w:rsidRPr="00000000">
        <w:rPr>
          <w:rFonts w:ascii="Times New Roman" w:cs="Times New Roman" w:eastAsia="Times New Roman" w:hAnsi="Times New Roman"/>
          <w:b w:val="1"/>
          <w:bCs w:val="1"/>
          <w:color w:val="000000"/>
          <w:sz w:val="26"/>
          <w:szCs w:val="26"/>
          <w:rtl w:val="0"/>
        </w:rPr>
        <w:t xml:space="preserve">3.5.1 Assembly</w:t>
      </w:r>
    </w:p>
    <w:p w:rsidR="00000000" w:rsidDel="00000000" w:rsidP="00000000" w:rsidRDefault="00000000" w:rsidRPr="00000000" w14:paraId="0000009D">
      <w:pPr>
        <w:numPr>
          <w:ilvl w:val="0"/>
          <w:numId w:val="9"/>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and Pi will be mounted inside a heat-insulated casing.</w:t>
      </w:r>
    </w:p>
    <w:p w:rsidR="00000000" w:rsidDel="00000000" w:rsidP="00000000" w:rsidRDefault="00000000" w:rsidRPr="00000000" w14:paraId="0000009E">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and switches installed.</w:t>
      </w:r>
    </w:p>
    <w:p w:rsidR="00000000" w:rsidDel="00000000" w:rsidP="00000000" w:rsidRDefault="00000000" w:rsidRPr="00000000" w14:paraId="0000009F">
      <w:pPr>
        <w:numPr>
          <w:ilvl w:val="0"/>
          <w:numId w:val="9"/>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screen connected (optional for portable screening)</w:t>
        <w:br w:type="textWrapping"/>
      </w:r>
    </w:p>
    <w:p w:rsidR="00000000" w:rsidDel="00000000" w:rsidP="00000000" w:rsidRDefault="00000000" w:rsidRPr="00000000" w14:paraId="000000A0">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jseu622fqcow" w:id="24"/>
      <w:bookmarkEnd w:id="24"/>
      <w:r w:rsidDel="00000000" w:rsidR="00000000" w:rsidRPr="00000000">
        <w:rPr>
          <w:rFonts w:ascii="Times New Roman" w:cs="Times New Roman" w:eastAsia="Times New Roman" w:hAnsi="Times New Roman"/>
          <w:b w:val="1"/>
          <w:bCs w:val="1"/>
          <w:color w:val="000000"/>
          <w:sz w:val="26"/>
          <w:szCs w:val="26"/>
          <w:rtl w:val="0"/>
        </w:rPr>
        <w:t xml:space="preserve">3.5.2 System Validation</w:t>
      </w:r>
    </w:p>
    <w:p w:rsidR="00000000" w:rsidDel="00000000" w:rsidP="00000000" w:rsidRDefault="00000000" w:rsidRPr="00000000" w14:paraId="000000A1">
      <w:pPr>
        <w:numPr>
          <w:ilvl w:val="0"/>
          <w:numId w:val="10"/>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debugging to verify stable data flow.</w:t>
      </w:r>
    </w:p>
    <w:p w:rsidR="00000000" w:rsidDel="00000000" w:rsidP="00000000" w:rsidRDefault="00000000" w:rsidRPr="00000000" w14:paraId="000000A2">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of thermal image correctness.</w:t>
      </w:r>
    </w:p>
    <w:p w:rsidR="00000000" w:rsidDel="00000000" w:rsidP="00000000" w:rsidRDefault="00000000" w:rsidRPr="00000000" w14:paraId="000000A3">
      <w:pPr>
        <w:numPr>
          <w:ilvl w:val="0"/>
          <w:numId w:val="10"/>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of GUI functionality.</w:t>
        <w:br w:type="textWrapping"/>
      </w:r>
    </w:p>
    <w:p w:rsidR="00000000" w:rsidDel="00000000" w:rsidP="00000000" w:rsidRDefault="00000000" w:rsidRPr="00000000" w14:paraId="000000A4">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heading=h.h79hej1wufhj" w:id="25"/>
      <w:bookmarkEnd w:id="25"/>
      <w:r w:rsidDel="00000000" w:rsidR="00000000" w:rsidRPr="00000000">
        <w:rPr>
          <w:rFonts w:ascii="Times New Roman" w:cs="Times New Roman" w:eastAsia="Times New Roman" w:hAnsi="Times New Roman"/>
          <w:b w:val="1"/>
          <w:bCs w:val="1"/>
          <w:sz w:val="34"/>
          <w:szCs w:val="34"/>
          <w:rtl w:val="0"/>
        </w:rPr>
        <w:t xml:space="preserve">3.6 Testing and Evaluation</w:t>
      </w:r>
    </w:p>
    <w:p w:rsidR="00000000" w:rsidDel="00000000" w:rsidP="00000000" w:rsidRDefault="00000000" w:rsidRPr="00000000" w14:paraId="000000A5">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x2bhpr9y4rv" w:id="26"/>
      <w:bookmarkEnd w:id="26"/>
      <w:r w:rsidDel="00000000" w:rsidR="00000000" w:rsidRPr="00000000">
        <w:rPr>
          <w:rFonts w:ascii="Times New Roman" w:cs="Times New Roman" w:eastAsia="Times New Roman" w:hAnsi="Times New Roman"/>
          <w:b w:val="1"/>
          <w:bCs w:val="1"/>
          <w:color w:val="000000"/>
          <w:sz w:val="26"/>
          <w:szCs w:val="26"/>
          <w:rtl w:val="0"/>
        </w:rPr>
        <w:t xml:space="preserve">3.6.1 Laboratory Testing</w:t>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to assess:</w:t>
      </w:r>
    </w:p>
    <w:p w:rsidR="00000000" w:rsidDel="00000000" w:rsidP="00000000" w:rsidRDefault="00000000" w:rsidRPr="00000000" w14:paraId="000000A7">
      <w:pPr>
        <w:numPr>
          <w:ilvl w:val="0"/>
          <w:numId w:val="11"/>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accuracy.</w:t>
      </w:r>
    </w:p>
    <w:p w:rsidR="00000000" w:rsidDel="00000000" w:rsidP="00000000" w:rsidRDefault="00000000" w:rsidRPr="00000000" w14:paraId="000000A8">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stability.</w:t>
      </w:r>
    </w:p>
    <w:p w:rsidR="00000000" w:rsidDel="00000000" w:rsidP="00000000" w:rsidRDefault="00000000" w:rsidRPr="00000000" w14:paraId="000000A9">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Calibration consistency.</w:t>
      </w:r>
    </w:p>
    <w:p w:rsidR="00000000" w:rsidDel="00000000" w:rsidP="00000000" w:rsidRDefault="00000000" w:rsidRPr="00000000" w14:paraId="000000AA">
      <w:pPr>
        <w:numPr>
          <w:ilvl w:val="0"/>
          <w:numId w:val="11"/>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Ambient temperature effects.</w:t>
        <w:br w:type="textWrapping"/>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Black-body references and controlled heat sources were used for validation.</w:t>
      </w:r>
    </w:p>
    <w:p w:rsidR="00000000" w:rsidDel="00000000" w:rsidP="00000000" w:rsidRDefault="00000000" w:rsidRPr="00000000" w14:paraId="000000AC">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x3s5djwaxcj9" w:id="27"/>
      <w:bookmarkEnd w:id="27"/>
      <w:r w:rsidDel="00000000" w:rsidR="00000000" w:rsidRPr="00000000">
        <w:rPr>
          <w:rFonts w:ascii="Times New Roman" w:cs="Times New Roman" w:eastAsia="Times New Roman" w:hAnsi="Times New Roman"/>
          <w:b w:val="1"/>
          <w:bCs w:val="1"/>
          <w:color w:val="000000"/>
          <w:sz w:val="26"/>
          <w:szCs w:val="26"/>
          <w:rtl w:val="0"/>
        </w:rPr>
        <w:t xml:space="preserve">3.6.2 Algorithm Performance Evaluation</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be tested on:</w:t>
      </w:r>
    </w:p>
    <w:p w:rsidR="00000000" w:rsidDel="00000000" w:rsidP="00000000" w:rsidRDefault="00000000" w:rsidRPr="00000000" w14:paraId="000000AE">
      <w:pPr>
        <w:numPr>
          <w:ilvl w:val="0"/>
          <w:numId w:val="13"/>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datasets (e.g., DMR-IR database).</w:t>
      </w:r>
    </w:p>
    <w:p w:rsidR="00000000" w:rsidDel="00000000" w:rsidP="00000000" w:rsidRDefault="00000000" w:rsidRPr="00000000" w14:paraId="000000AF">
      <w:pPr>
        <w:numPr>
          <w:ilvl w:val="0"/>
          <w:numId w:val="13"/>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Simulated breast phantoms.</w:t>
      </w:r>
    </w:p>
    <w:p w:rsidR="00000000" w:rsidDel="00000000" w:rsidP="00000000" w:rsidRDefault="00000000" w:rsidRPr="00000000" w14:paraId="000000B0">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 to evaluate will be:</w:t>
      </w:r>
    </w:p>
    <w:p w:rsidR="00000000" w:rsidDel="00000000" w:rsidP="00000000" w:rsidRDefault="00000000" w:rsidRPr="00000000" w14:paraId="000000B1">
      <w:pPr>
        <w:numPr>
          <w:ilvl w:val="0"/>
          <w:numId w:val="14"/>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w:t>
      </w:r>
    </w:p>
    <w:p w:rsidR="00000000" w:rsidDel="00000000" w:rsidP="00000000" w:rsidRDefault="00000000" w:rsidRPr="00000000" w14:paraId="000000B2">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Specificity.</w:t>
      </w:r>
    </w:p>
    <w:p w:rsidR="00000000" w:rsidDel="00000000" w:rsidP="00000000" w:rsidRDefault="00000000" w:rsidRPr="00000000" w14:paraId="000000B3">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p w:rsidR="00000000" w:rsidDel="00000000" w:rsidP="00000000" w:rsidRDefault="00000000" w:rsidRPr="00000000" w14:paraId="000000B4">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False-positive rate.</w:t>
      </w:r>
    </w:p>
    <w:p w:rsidR="00000000" w:rsidDel="00000000" w:rsidP="00000000" w:rsidRDefault="00000000" w:rsidRPr="00000000" w14:paraId="000000B5">
      <w:pPr>
        <w:numPr>
          <w:ilvl w:val="0"/>
          <w:numId w:val="14"/>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Repeatability.</w:t>
        <w:br w:type="textWrapping"/>
      </w:r>
    </w:p>
    <w:p w:rsidR="00000000" w:rsidDel="00000000" w:rsidP="00000000" w:rsidRDefault="00000000" w:rsidRPr="00000000" w14:paraId="000000B6">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cddy044tn5yw" w:id="28"/>
      <w:bookmarkEnd w:id="28"/>
      <w:r w:rsidDel="00000000" w:rsidR="00000000" w:rsidRPr="00000000">
        <w:rPr>
          <w:rFonts w:ascii="Times New Roman" w:cs="Times New Roman" w:eastAsia="Times New Roman" w:hAnsi="Times New Roman"/>
          <w:b w:val="1"/>
          <w:bCs w:val="1"/>
          <w:color w:val="000000"/>
          <w:sz w:val="26"/>
          <w:szCs w:val="26"/>
          <w:rtl w:val="0"/>
        </w:rPr>
        <w:t xml:space="preserve">3.6.3 Usability Evaluation</w:t>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tests assessed:</w:t>
      </w:r>
    </w:p>
    <w:p w:rsidR="00000000" w:rsidDel="00000000" w:rsidP="00000000" w:rsidRDefault="00000000" w:rsidRPr="00000000" w14:paraId="000000B8">
      <w:pPr>
        <w:numPr>
          <w:ilvl w:val="0"/>
          <w:numId w:val="15"/>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clarity.</w:t>
      </w:r>
    </w:p>
    <w:p w:rsidR="00000000" w:rsidDel="00000000" w:rsidP="00000000" w:rsidRDefault="00000000" w:rsidRPr="00000000" w14:paraId="000000B9">
      <w:pPr>
        <w:numPr>
          <w:ilvl w:val="0"/>
          <w:numId w:val="1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simplicity.</w:t>
      </w:r>
    </w:p>
    <w:p w:rsidR="00000000" w:rsidDel="00000000" w:rsidP="00000000" w:rsidRDefault="00000000" w:rsidRPr="00000000" w14:paraId="000000BA">
      <w:pPr>
        <w:numPr>
          <w:ilvl w:val="0"/>
          <w:numId w:val="1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time.</w:t>
      </w:r>
    </w:p>
    <w:p w:rsidR="00000000" w:rsidDel="00000000" w:rsidP="00000000" w:rsidRDefault="00000000" w:rsidRPr="00000000" w14:paraId="000000BB">
      <w:pPr>
        <w:numPr>
          <w:ilvl w:val="0"/>
          <w:numId w:val="15"/>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Portability</w:t>
      </w:r>
    </w:p>
    <w:p w:rsidR="00000000" w:rsidDel="00000000" w:rsidP="00000000" w:rsidRDefault="00000000" w:rsidRPr="00000000" w14:paraId="000000BC">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informed refinements in UI and hardware.</w:t>
      </w:r>
    </w:p>
    <w:p w:rsidR="00000000" w:rsidDel="00000000" w:rsidP="00000000" w:rsidRDefault="00000000" w:rsidRPr="00000000" w14:paraId="000000BD">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heading=h.8lwlp3i6qck0" w:id="29"/>
      <w:bookmarkEnd w:id="29"/>
      <w:r w:rsidDel="00000000" w:rsidR="00000000" w:rsidRPr="00000000">
        <w:rPr>
          <w:rFonts w:ascii="Times New Roman" w:cs="Times New Roman" w:eastAsia="Times New Roman" w:hAnsi="Times New Roman"/>
          <w:b w:val="1"/>
          <w:bCs w:val="1"/>
          <w:sz w:val="34"/>
          <w:szCs w:val="34"/>
          <w:rtl w:val="0"/>
        </w:rPr>
        <w:t xml:space="preserve">3.7 Ethical Considerations</w:t>
      </w:r>
    </w:p>
    <w:p w:rsidR="00000000" w:rsidDel="00000000" w:rsidP="00000000" w:rsidRDefault="00000000" w:rsidRPr="00000000" w14:paraId="000000BE">
      <w:pPr>
        <w:numPr>
          <w:ilvl w:val="0"/>
          <w:numId w:val="16"/>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thermal imaging trials involving humans will  require informed consent.</w:t>
      </w:r>
    </w:p>
    <w:p w:rsidR="00000000" w:rsidDel="00000000" w:rsidP="00000000" w:rsidRDefault="00000000" w:rsidRPr="00000000" w14:paraId="000000BF">
      <w:pPr>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identifying anatomical images are stored without permission.</w:t>
      </w:r>
    </w:p>
    <w:p w:rsidR="00000000" w:rsidDel="00000000" w:rsidP="00000000" w:rsidRDefault="00000000" w:rsidRPr="00000000" w14:paraId="000000C0">
      <w:pPr>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images are anonymized before analysis.</w:t>
      </w:r>
    </w:p>
    <w:p w:rsidR="00000000" w:rsidDel="00000000" w:rsidP="00000000" w:rsidRDefault="00000000" w:rsidRPr="00000000" w14:paraId="000000C1">
      <w:pPr>
        <w:numPr>
          <w:ilvl w:val="0"/>
          <w:numId w:val="16"/>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device will use </w:t>
      </w:r>
      <w:r w:rsidDel="00000000" w:rsidR="00000000" w:rsidRPr="00000000">
        <w:rPr>
          <w:rFonts w:ascii="Times New Roman" w:cs="Times New Roman" w:eastAsia="Times New Roman" w:hAnsi="Times New Roman"/>
          <w:b w:val="1"/>
          <w:bCs w:val="1"/>
          <w:sz w:val="24"/>
          <w:szCs w:val="24"/>
          <w:rtl w:val="0"/>
        </w:rPr>
        <w:t xml:space="preserve">non-ionizing</w:t>
      </w:r>
      <w:r w:rsidDel="00000000" w:rsidR="00000000" w:rsidRPr="00000000">
        <w:rPr>
          <w:rFonts w:ascii="Times New Roman" w:cs="Times New Roman" w:eastAsia="Times New Roman" w:hAnsi="Times New Roman"/>
          <w:sz w:val="24"/>
          <w:szCs w:val="24"/>
          <w:rtl w:val="0"/>
        </w:rPr>
        <w:t xml:space="preserve"> infrared sensing, ensuring safety.</w:t>
      </w:r>
    </w:p>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methodology will  ensure:</w:t>
      </w:r>
    </w:p>
    <w:p w:rsidR="00000000" w:rsidDel="00000000" w:rsidP="00000000" w:rsidRDefault="00000000" w:rsidRPr="00000000" w14:paraId="000000C3">
      <w:pPr>
        <w:numPr>
          <w:ilvl w:val="0"/>
          <w:numId w:val="17"/>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development from requirements to testing.</w:t>
      </w:r>
    </w:p>
    <w:p w:rsidR="00000000" w:rsidDel="00000000" w:rsidP="00000000" w:rsidRDefault="00000000" w:rsidRPr="00000000" w14:paraId="000000C4">
      <w:pPr>
        <w:numPr>
          <w:ilvl w:val="0"/>
          <w:numId w:val="1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with clinical and engineering standards.</w:t>
      </w:r>
    </w:p>
    <w:p w:rsidR="00000000" w:rsidDel="00000000" w:rsidP="00000000" w:rsidRDefault="00000000" w:rsidRPr="00000000" w14:paraId="000000C5">
      <w:pPr>
        <w:numPr>
          <w:ilvl w:val="0"/>
          <w:numId w:val="1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functional, low-cost, and portable device capable of early breast cancer thermal screening.</w:t>
      </w:r>
    </w:p>
    <w:p w:rsidR="00000000" w:rsidDel="00000000" w:rsidP="00000000" w:rsidRDefault="00000000" w:rsidRPr="00000000" w14:paraId="000000C6">
      <w:pPr>
        <w:numPr>
          <w:ilvl w:val="0"/>
          <w:numId w:val="17"/>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research-backed approach to evaluating performance and feasibility</w:t>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0"/>
          <w:szCs w:val="40"/>
          <w:rtl w:val="0"/>
        </w:rPr>
        <w:t xml:space="preserve">3.8 Work Plan</w:t>
      </w:r>
      <w:r w:rsidDel="00000000" w:rsidR="00000000" w:rsidRPr="00000000">
        <w:rPr>
          <w:rFonts w:ascii="Times New Roman" w:cs="Times New Roman" w:eastAsia="Times New Roman" w:hAnsi="Times New Roman"/>
          <w:sz w:val="24"/>
          <w:szCs w:val="24"/>
          <w:rtl w:val="0"/>
        </w:rPr>
        <w:br w:type="textWrapping"/>
        <w:t xml:space="preserve"> The project will run for six months, structured as shown below:</w:t>
      </w:r>
    </w:p>
    <w:tbl>
      <w:tblPr>
        <w:tblStyle w:val="Table2"/>
        <w:tblW w:w="89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55"/>
        <w:gridCol w:w="990"/>
        <w:gridCol w:w="990"/>
        <w:gridCol w:w="990"/>
        <w:gridCol w:w="990"/>
        <w:gridCol w:w="990"/>
        <w:gridCol w:w="1215"/>
        <w:gridCol w:w="1290"/>
        <w:tblGridChange w:id="0">
          <w:tblGrid>
            <w:gridCol w:w="1455"/>
            <w:gridCol w:w="990"/>
            <w:gridCol w:w="990"/>
            <w:gridCol w:w="990"/>
            <w:gridCol w:w="990"/>
            <w:gridCol w:w="990"/>
            <w:gridCol w:w="1215"/>
            <w:gridCol w:w="129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 &amp; component selection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240" w:before="240" w:line="360" w:lineRule="auto"/>
              <w:jc w:val="both"/>
              <w:rPr>
                <w:rFonts w:ascii="Times New Roman" w:cs="Times New Roman" w:eastAsia="Times New Roman" w:hAnsi="Times New Roman"/>
                <w:sz w:val="24"/>
                <w:szCs w:val="24"/>
              </w:rPr>
            </w:pPr>
            <w:sdt>
              <w:sdtPr>
                <w:id w:val="279212299"/>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finalized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procurement &amp; setup</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240" w:before="240" w:line="360" w:lineRule="auto"/>
              <w:jc w:val="both"/>
              <w:rPr>
                <w:rFonts w:ascii="Times New Roman" w:cs="Times New Roman" w:eastAsia="Times New Roman" w:hAnsi="Times New Roman"/>
                <w:sz w:val="24"/>
                <w:szCs w:val="24"/>
              </w:rPr>
            </w:pPr>
            <w:sdt>
              <w:sdtPr>
                <w:id w:val="-1064706529"/>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240" w:before="240" w:line="360" w:lineRule="auto"/>
              <w:jc w:val="both"/>
              <w:rPr>
                <w:rFonts w:ascii="Times New Roman" w:cs="Times New Roman" w:eastAsia="Times New Roman" w:hAnsi="Times New Roman"/>
                <w:sz w:val="24"/>
                <w:szCs w:val="24"/>
              </w:rPr>
            </w:pPr>
            <w:sdt>
              <w:sdtPr>
                <w:id w:val="1263797685"/>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assembly</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&amp; software development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240" w:before="240" w:line="360" w:lineRule="auto"/>
              <w:jc w:val="both"/>
              <w:rPr>
                <w:rFonts w:ascii="Times New Roman" w:cs="Times New Roman" w:eastAsia="Times New Roman" w:hAnsi="Times New Roman"/>
                <w:sz w:val="24"/>
                <w:szCs w:val="24"/>
              </w:rPr>
            </w:pPr>
            <w:sdt>
              <w:sdtPr>
                <w:id w:val="1160253398"/>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240" w:before="240" w:line="360" w:lineRule="auto"/>
              <w:jc w:val="both"/>
              <w:rPr>
                <w:rFonts w:ascii="Times New Roman" w:cs="Times New Roman" w:eastAsia="Times New Roman" w:hAnsi="Times New Roman"/>
                <w:sz w:val="24"/>
                <w:szCs w:val="24"/>
              </w:rPr>
            </w:pPr>
            <w:sdt>
              <w:sdtPr>
                <w:id w:val="1410171115"/>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240" w:before="240" w:line="360" w:lineRule="auto"/>
              <w:jc w:val="both"/>
              <w:rPr>
                <w:rFonts w:ascii="Times New Roman" w:cs="Times New Roman" w:eastAsia="Times New Roman" w:hAnsi="Times New Roman"/>
                <w:sz w:val="24"/>
                <w:szCs w:val="24"/>
              </w:rPr>
            </w:pPr>
            <w:sdt>
              <w:sdtPr>
                <w:id w:val="-1973851289"/>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prototype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&amp; data acquisition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240" w:before="240" w:line="360" w:lineRule="auto"/>
              <w:jc w:val="both"/>
              <w:rPr>
                <w:rFonts w:ascii="Times New Roman" w:cs="Times New Roman" w:eastAsia="Times New Roman" w:hAnsi="Times New Roman"/>
                <w:sz w:val="24"/>
                <w:szCs w:val="24"/>
              </w:rPr>
            </w:pPr>
            <w:sdt>
              <w:sdtPr>
                <w:id w:val="121246525"/>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sz w:val="24"/>
                <w:szCs w:val="24"/>
              </w:rPr>
            </w:pPr>
            <w:sdt>
              <w:sdtPr>
                <w:id w:val="-2040496784"/>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Validated dataset</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&amp; performance evaluation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sz w:val="24"/>
                <w:szCs w:val="24"/>
              </w:rPr>
            </w:pPr>
            <w:sdt>
              <w:sdtPr>
                <w:id w:val="-729849706"/>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240" w:before="240" w:line="360" w:lineRule="auto"/>
              <w:jc w:val="both"/>
              <w:rPr>
                <w:rFonts w:ascii="Times New Roman" w:cs="Times New Roman" w:eastAsia="Times New Roman" w:hAnsi="Times New Roman"/>
                <w:sz w:val="24"/>
                <w:szCs w:val="24"/>
              </w:rPr>
            </w:pPr>
            <w:sdt>
              <w:sdtPr>
                <w:id w:val="1920590483"/>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report</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writing &amp; presentation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sz w:val="24"/>
                <w:szCs w:val="24"/>
              </w:rPr>
            </w:pPr>
            <w:sdt>
              <w:sdtPr>
                <w:id w:val="-384692558"/>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240" w:before="240" w:line="360" w:lineRule="auto"/>
              <w:jc w:val="both"/>
              <w:rPr>
                <w:rFonts w:ascii="Times New Roman" w:cs="Times New Roman" w:eastAsia="Times New Roman" w:hAnsi="Times New Roman"/>
                <w:sz w:val="24"/>
                <w:szCs w:val="24"/>
              </w:rPr>
            </w:pPr>
            <w:sdt>
              <w:sdtPr>
                <w:id w:val="-241496877"/>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submission</w:t>
            </w:r>
          </w:p>
        </w:tc>
      </w:tr>
    </w:tbl>
    <w:p w:rsidR="00000000" w:rsidDel="00000000" w:rsidP="00000000" w:rsidRDefault="00000000" w:rsidRPr="00000000" w14:paraId="0000010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3.6 Budget</w:t>
      </w:r>
    </w:p>
    <w:tbl>
      <w:tblPr>
        <w:tblStyle w:val="Table3"/>
        <w:tblW w:w="8925.0" w:type="dxa"/>
        <w:jc w:val="left"/>
        <w:tblBorders>
          <w:top w:color="1b1c1d" w:space="0" w:sz="6" w:val="single"/>
          <w:left w:color="1b1c1d" w:space="0" w:sz="6" w:val="single"/>
          <w:bottom w:color="1b1c1d" w:space="0" w:sz="6" w:val="single"/>
          <w:right w:color="1b1c1d" w:space="0" w:sz="6" w:val="single"/>
          <w:insideH w:color="1b1c1d" w:space="0" w:sz="6" w:val="single"/>
          <w:insideV w:color="1b1c1d" w:space="0" w:sz="6" w:val="single"/>
        </w:tblBorders>
        <w:tblLayout w:type="fixed"/>
        <w:tblLook w:val="0000"/>
      </w:tblPr>
      <w:tblGrid>
        <w:gridCol w:w="2280"/>
        <w:gridCol w:w="2220"/>
        <w:gridCol w:w="2190"/>
        <w:gridCol w:w="2235"/>
        <w:tblGridChange w:id="0">
          <w:tblGrid>
            <w:gridCol w:w="2280"/>
            <w:gridCol w:w="2220"/>
            <w:gridCol w:w="2190"/>
            <w:gridCol w:w="2235"/>
          </w:tblGrid>
        </w:tblGridChange>
      </w:tblGrid>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 Model</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Cost (UGX)</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Remarks</w:t>
            </w:r>
          </w:p>
        </w:tc>
      </w:tr>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Infrared Sensor</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MLX90640</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277,095</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High-resolution, radiometric sensor</w:t>
            </w:r>
          </w:p>
        </w:tc>
      </w:tr>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5 (8GB) </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398,650</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 sensor and processes data</w:t>
            </w:r>
          </w:p>
        </w:tc>
      </w:tr>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Sensor</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MPU6050</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137,165</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image stability</w:t>
            </w:r>
          </w:p>
        </w:tc>
      </w:tr>
      <w:tr>
        <w:trPr>
          <w:cantSplit w:val="0"/>
          <w:trHeight w:val="270" w:hRule="atLeast"/>
          <w:tblHeader w:val="0"/>
        </w:trPr>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Unit</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7-inch HDMI LCD</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126,000</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output</w:t>
            </w:r>
          </w:p>
        </w:tc>
      </w:tr>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Supply</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 mAh Battery</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50,050</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Portable and rechargeable</w:t>
            </w:r>
          </w:p>
        </w:tc>
      </w:tr>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Auxiliary components</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w:t>
            </w:r>
            <w:r w:rsidDel="00000000" w:rsidR="00000000" w:rsidRPr="00000000">
              <w:rPr>
                <w:color w:val="191919"/>
                <w:sz w:val="20"/>
                <w:szCs w:val="20"/>
                <w:highlight w:val="white"/>
                <w:rtl w:val="0"/>
              </w:rPr>
              <w:t xml:space="preserve">W1209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-Humidity sensor</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-10,044</w:t>
            </w:r>
          </w:p>
          <w:p w:rsidR="00000000" w:rsidDel="00000000" w:rsidP="00000000" w:rsidRDefault="00000000" w:rsidRPr="00000000" w14:paraId="0000013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-12,281</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3F">
            <w:pPr>
              <w:numPr>
                <w:ilvl w:val="0"/>
                <w:numId w:val="18"/>
              </w:numPr>
              <w:spacing w:after="24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monitoring surrounding temperature and humidity</w:t>
            </w:r>
            <w:r w:rsidDel="00000000" w:rsidR="00000000" w:rsidRPr="00000000">
              <w:rPr>
                <w:rtl w:val="0"/>
              </w:rPr>
            </w:r>
          </w:p>
        </w:tc>
      </w:tr>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OpenCV, TensorFlow</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tools</w:t>
            </w:r>
          </w:p>
        </w:tc>
      </w:tr>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Miscellaneous</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Cables, housing(3D Priented), optics</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materials</w:t>
            </w:r>
          </w:p>
        </w:tc>
      </w:tr>
      <w:tr>
        <w:trPr>
          <w:cantSplit w:val="0"/>
          <w:trHeight w:val="270" w:hRule="atLeast"/>
          <w:tblHeader w:val="0"/>
        </w:trPr>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Contingency</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120,000</w:t>
            </w:r>
          </w:p>
        </w:tc>
        <w:tc>
          <w:tcPr>
            <w:tcBorders>
              <w:top w:color="1b1c1d" w:space="0" w:sz="6" w:val="single"/>
              <w:left w:color="1b1c1d" w:space="0" w:sz="6" w:val="single"/>
              <w:bottom w:color="1b1c1d" w:space="0" w:sz="6" w:val="single"/>
              <w:right w:color="1b1c1d"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Covers variations</w:t>
            </w:r>
          </w:p>
        </w:tc>
      </w:tr>
    </w:tbl>
    <w:p w:rsidR="00000000" w:rsidDel="00000000" w:rsidP="00000000" w:rsidRDefault="00000000" w:rsidRPr="00000000" w14:paraId="000001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Total Estimated Cost:  UGX  1,236,635</w:t>
      </w:r>
    </w:p>
    <w:p w:rsidR="00000000" w:rsidDel="00000000" w:rsidP="00000000" w:rsidRDefault="00000000" w:rsidRPr="00000000" w14:paraId="0000014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240" w:before="240" w:line="360" w:lineRule="auto"/>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REFERENCES.</w:t>
      </w:r>
    </w:p>
    <w:p w:rsidR="00000000" w:rsidDel="00000000" w:rsidP="00000000" w:rsidRDefault="00000000" w:rsidRPr="00000000" w14:paraId="0000014F">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[1] L. E. Pace and R. Shulman, “Breast cancer in sub-Saharan Africa,” </w:t>
      </w:r>
      <w:r w:rsidDel="00000000" w:rsidR="00000000" w:rsidRPr="00000000">
        <w:rPr>
          <w:rFonts w:ascii="Times New Roman" w:cs="Times New Roman" w:eastAsia="Times New Roman" w:hAnsi="Times New Roman"/>
          <w:i w:val="1"/>
          <w:iCs w:val="1"/>
          <w:color w:val="558ed5"/>
          <w:sz w:val="24"/>
          <w:szCs w:val="24"/>
          <w:u w:val="single"/>
          <w:rtl w:val="0"/>
        </w:rPr>
        <w:t xml:space="preserve">Cancer</w:t>
      </w:r>
      <w:r w:rsidDel="00000000" w:rsidR="00000000" w:rsidRPr="00000000">
        <w:rPr>
          <w:rFonts w:ascii="Times New Roman" w:cs="Times New Roman" w:eastAsia="Times New Roman" w:hAnsi="Times New Roman"/>
          <w:color w:val="558ed5"/>
          <w:sz w:val="24"/>
          <w:szCs w:val="24"/>
          <w:u w:val="single"/>
          <w:rtl w:val="0"/>
        </w:rPr>
        <w:t xml:space="preserve">, vol. 122, no. 22, pp. 3546–3553, 2016.</w:t>
      </w:r>
    </w:p>
    <w:p w:rsidR="00000000" w:rsidDel="00000000" w:rsidP="00000000" w:rsidRDefault="00000000" w:rsidRPr="00000000" w14:paraId="00000150">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[2] World Health Organization, “Breast cancer,” WHO, 2023. [Online]. Available:</w:t>
      </w:r>
      <w:hyperlink r:id="rId9">
        <w:r w:rsidDel="00000000" w:rsidR="00000000" w:rsidRPr="00000000">
          <w:rPr>
            <w:rFonts w:ascii="Times New Roman" w:cs="Times New Roman" w:eastAsia="Times New Roman" w:hAnsi="Times New Roman"/>
            <w:color w:val="558ed5"/>
            <w:sz w:val="24"/>
            <w:szCs w:val="24"/>
            <w:u w:val="single"/>
            <w:rtl w:val="0"/>
          </w:rPr>
          <w:t xml:space="preserve"> https://www.who.int/news-room/fact-sheets/detail/breast-cancer</w:t>
        </w:r>
      </w:hyperlink>
      <w:r w:rsidDel="00000000" w:rsidR="00000000" w:rsidRPr="00000000">
        <w:rPr>
          <w:rtl w:val="0"/>
        </w:rPr>
      </w:r>
    </w:p>
    <w:p w:rsidR="00000000" w:rsidDel="00000000" w:rsidP="00000000" w:rsidRDefault="00000000" w:rsidRPr="00000000" w14:paraId="00000151">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[3] E. Jedy-Agba et al., “Stage at diagnosis of breast cancer in sub-Saharan Africa: a systematic review and meta-analysis,” </w:t>
      </w:r>
      <w:r w:rsidDel="00000000" w:rsidR="00000000" w:rsidRPr="00000000">
        <w:rPr>
          <w:rFonts w:ascii="Times New Roman" w:cs="Times New Roman" w:eastAsia="Times New Roman" w:hAnsi="Times New Roman"/>
          <w:i w:val="1"/>
          <w:iCs w:val="1"/>
          <w:color w:val="558ed5"/>
          <w:sz w:val="24"/>
          <w:szCs w:val="24"/>
          <w:u w:val="single"/>
          <w:rtl w:val="0"/>
        </w:rPr>
        <w:t xml:space="preserve">Lancet Glob. Health</w:t>
      </w:r>
      <w:r w:rsidDel="00000000" w:rsidR="00000000" w:rsidRPr="00000000">
        <w:rPr>
          <w:rFonts w:ascii="Times New Roman" w:cs="Times New Roman" w:eastAsia="Times New Roman" w:hAnsi="Times New Roman"/>
          <w:color w:val="558ed5"/>
          <w:sz w:val="24"/>
          <w:szCs w:val="24"/>
          <w:u w:val="single"/>
          <w:rtl w:val="0"/>
        </w:rPr>
        <w:t xml:space="preserve">, vol. 4, no. 12, pp. e923–e935, 2016.</w:t>
      </w:r>
    </w:p>
    <w:p w:rsidR="00000000" w:rsidDel="00000000" w:rsidP="00000000" w:rsidRDefault="00000000" w:rsidRPr="00000000" w14:paraId="00000152">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[4] M. Galukande, H. Wabinga, and F. M. Mirembe, “Patient delay in accessing breast cancer care in a sub-Saharan African country: Uganda,” </w:t>
      </w:r>
      <w:r w:rsidDel="00000000" w:rsidR="00000000" w:rsidRPr="00000000">
        <w:rPr>
          <w:rFonts w:ascii="Times New Roman" w:cs="Times New Roman" w:eastAsia="Times New Roman" w:hAnsi="Times New Roman"/>
          <w:i w:val="1"/>
          <w:iCs w:val="1"/>
          <w:color w:val="558ed5"/>
          <w:sz w:val="24"/>
          <w:szCs w:val="24"/>
          <w:u w:val="single"/>
          <w:rtl w:val="0"/>
        </w:rPr>
        <w:t xml:space="preserve">BMC Health Services Research</w:t>
      </w:r>
      <w:r w:rsidDel="00000000" w:rsidR="00000000" w:rsidRPr="00000000">
        <w:rPr>
          <w:rFonts w:ascii="Times New Roman" w:cs="Times New Roman" w:eastAsia="Times New Roman" w:hAnsi="Times New Roman"/>
          <w:color w:val="558ed5"/>
          <w:sz w:val="24"/>
          <w:szCs w:val="24"/>
          <w:u w:val="single"/>
          <w:rtl w:val="0"/>
        </w:rPr>
        <w:t xml:space="preserve">, vol. 14, no. 1, art. no. 616, 2014.</w:t>
      </w:r>
    </w:p>
    <w:p w:rsidR="00000000" w:rsidDel="00000000" w:rsidP="00000000" w:rsidRDefault="00000000" w:rsidRPr="00000000" w14:paraId="00000153">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[5] T. D. Vreugdenburg, C. D. Willis, L. Mundy, and J. E. Hiller, “A systematic review of elastography, electrical impedance scanning, and digital infrared thermography for breast cancer screening and diagnosis,” </w:t>
      </w:r>
      <w:r w:rsidDel="00000000" w:rsidR="00000000" w:rsidRPr="00000000">
        <w:rPr>
          <w:rFonts w:ascii="Times New Roman" w:cs="Times New Roman" w:eastAsia="Times New Roman" w:hAnsi="Times New Roman"/>
          <w:i w:val="1"/>
          <w:iCs w:val="1"/>
          <w:color w:val="558ed5"/>
          <w:sz w:val="24"/>
          <w:szCs w:val="24"/>
          <w:u w:val="single"/>
          <w:rtl w:val="0"/>
        </w:rPr>
        <w:t xml:space="preserve">Breast Cancer Res. Treat.</w:t>
      </w:r>
      <w:r w:rsidDel="00000000" w:rsidR="00000000" w:rsidRPr="00000000">
        <w:rPr>
          <w:rFonts w:ascii="Times New Roman" w:cs="Times New Roman" w:eastAsia="Times New Roman" w:hAnsi="Times New Roman"/>
          <w:color w:val="558ed5"/>
          <w:sz w:val="24"/>
          <w:szCs w:val="24"/>
          <w:u w:val="single"/>
          <w:rtl w:val="0"/>
        </w:rPr>
        <w:t xml:space="preserve">, vol. 137, pp. 665–676, 2013.</w:t>
      </w:r>
    </w:p>
    <w:p w:rsidR="00000000" w:rsidDel="00000000" w:rsidP="00000000" w:rsidRDefault="00000000" w:rsidRPr="00000000" w14:paraId="00000154">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[6] N. R. Roslidar et al., “A review on recent progress in thermal imaging and deep learning approaches for breast cancer detection,” </w:t>
      </w:r>
      <w:r w:rsidDel="00000000" w:rsidR="00000000" w:rsidRPr="00000000">
        <w:rPr>
          <w:rFonts w:ascii="Times New Roman" w:cs="Times New Roman" w:eastAsia="Times New Roman" w:hAnsi="Times New Roman"/>
          <w:i w:val="1"/>
          <w:iCs w:val="1"/>
          <w:color w:val="558ed5"/>
          <w:sz w:val="24"/>
          <w:szCs w:val="24"/>
          <w:u w:val="single"/>
          <w:rtl w:val="0"/>
        </w:rPr>
        <w:t xml:space="preserve">IEEE Access</w:t>
      </w:r>
      <w:r w:rsidDel="00000000" w:rsidR="00000000" w:rsidRPr="00000000">
        <w:rPr>
          <w:rFonts w:ascii="Times New Roman" w:cs="Times New Roman" w:eastAsia="Times New Roman" w:hAnsi="Times New Roman"/>
          <w:color w:val="558ed5"/>
          <w:sz w:val="24"/>
          <w:szCs w:val="24"/>
          <w:u w:val="single"/>
          <w:rtl w:val="0"/>
        </w:rPr>
        <w:t xml:space="preserve">, vol. 8, pp. 116176–116194, 2020.</w:t>
      </w:r>
    </w:p>
    <w:p w:rsidR="00000000" w:rsidDel="00000000" w:rsidP="00000000" w:rsidRDefault="00000000" w:rsidRPr="00000000" w14:paraId="00000155">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[7] X. H. Kerr, “Review of the effectiveness of infrared thermal imaging (thermography) for population screening and diagnostic testing of breast cancer,” </w:t>
      </w:r>
      <w:r w:rsidDel="00000000" w:rsidR="00000000" w:rsidRPr="00000000">
        <w:rPr>
          <w:rFonts w:ascii="Times New Roman" w:cs="Times New Roman" w:eastAsia="Times New Roman" w:hAnsi="Times New Roman"/>
          <w:i w:val="1"/>
          <w:iCs w:val="1"/>
          <w:color w:val="558ed5"/>
          <w:sz w:val="24"/>
          <w:szCs w:val="24"/>
          <w:u w:val="single"/>
          <w:rtl w:val="0"/>
        </w:rPr>
        <w:t xml:space="preserve">Breast Cancer Management</w:t>
      </w:r>
      <w:r w:rsidDel="00000000" w:rsidR="00000000" w:rsidRPr="00000000">
        <w:rPr>
          <w:rFonts w:ascii="Times New Roman" w:cs="Times New Roman" w:eastAsia="Times New Roman" w:hAnsi="Times New Roman"/>
          <w:color w:val="558ed5"/>
          <w:sz w:val="24"/>
          <w:szCs w:val="24"/>
          <w:u w:val="single"/>
          <w:rtl w:val="0"/>
        </w:rPr>
        <w:t xml:space="preserve">, vol. 2, pp. 163–172, 2013.</w:t>
      </w:r>
    </w:p>
    <w:p w:rsidR="00000000" w:rsidDel="00000000" w:rsidP="00000000" w:rsidRDefault="00000000" w:rsidRPr="00000000" w14:paraId="00000156">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[8] World Health Organization, “Global cancer observatory,” WHO, 2023.</w:t>
      </w:r>
    </w:p>
    <w:p w:rsidR="00000000" w:rsidDel="00000000" w:rsidP="00000000" w:rsidRDefault="00000000" w:rsidRPr="00000000" w14:paraId="00000157">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[9] H. Sung et al., “Global cancer statistics 2020: GLOBOCAN estimates of incidence and mortality worldwide for 36 cancers in 185 countries,” </w:t>
      </w:r>
      <w:r w:rsidDel="00000000" w:rsidR="00000000" w:rsidRPr="00000000">
        <w:rPr>
          <w:rFonts w:ascii="Times New Roman" w:cs="Times New Roman" w:eastAsia="Times New Roman" w:hAnsi="Times New Roman"/>
          <w:i w:val="1"/>
          <w:iCs w:val="1"/>
          <w:color w:val="558ed5"/>
          <w:sz w:val="24"/>
          <w:szCs w:val="24"/>
          <w:u w:val="single"/>
          <w:rtl w:val="0"/>
        </w:rPr>
        <w:t xml:space="preserve">CA: A Cancer J. Clin.</w:t>
      </w:r>
      <w:r w:rsidDel="00000000" w:rsidR="00000000" w:rsidRPr="00000000">
        <w:rPr>
          <w:rFonts w:ascii="Times New Roman" w:cs="Times New Roman" w:eastAsia="Times New Roman" w:hAnsi="Times New Roman"/>
          <w:color w:val="558ed5"/>
          <w:sz w:val="24"/>
          <w:szCs w:val="24"/>
          <w:u w:val="single"/>
          <w:rtl w:val="0"/>
        </w:rPr>
        <w:t xml:space="preserve">, vol. 71, no. 3, pp. 209–249, 2021.</w:t>
      </w:r>
    </w:p>
    <w:p w:rsidR="00000000" w:rsidDel="00000000" w:rsidP="00000000" w:rsidRDefault="00000000" w:rsidRPr="00000000" w14:paraId="00000158">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[10] F. Bray et al., “Global cancer statistics 2018: GLOBOCAN estimates of incidence and mortality worldwide for 36 cancers in 185 countries,” </w:t>
      </w:r>
      <w:r w:rsidDel="00000000" w:rsidR="00000000" w:rsidRPr="00000000">
        <w:rPr>
          <w:rFonts w:ascii="Times New Roman" w:cs="Times New Roman" w:eastAsia="Times New Roman" w:hAnsi="Times New Roman"/>
          <w:i w:val="1"/>
          <w:iCs w:val="1"/>
          <w:color w:val="558ed5"/>
          <w:sz w:val="24"/>
          <w:szCs w:val="24"/>
          <w:u w:val="single"/>
          <w:rtl w:val="0"/>
        </w:rPr>
        <w:t xml:space="preserve">CA: A Cancer J. Clin.</w:t>
      </w:r>
      <w:r w:rsidDel="00000000" w:rsidR="00000000" w:rsidRPr="00000000">
        <w:rPr>
          <w:rFonts w:ascii="Times New Roman" w:cs="Times New Roman" w:eastAsia="Times New Roman" w:hAnsi="Times New Roman"/>
          <w:color w:val="558ed5"/>
          <w:sz w:val="24"/>
          <w:szCs w:val="24"/>
          <w:u w:val="single"/>
          <w:rtl w:val="0"/>
        </w:rPr>
        <w:t xml:space="preserve">, vol. 68, no. 6, pp. 394–424, 2018.</w:t>
      </w:r>
    </w:p>
    <w:p w:rsidR="00000000" w:rsidDel="00000000" w:rsidP="00000000" w:rsidRDefault="00000000" w:rsidRPr="00000000" w14:paraId="00000159">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[11] J. R. Scheel et al., “Factors contributing to late-stage breast cancer diagnosis in sub-Saharan Africa: the Ugandan experience,” </w:t>
      </w:r>
      <w:r w:rsidDel="00000000" w:rsidR="00000000" w:rsidRPr="00000000">
        <w:rPr>
          <w:rFonts w:ascii="Times New Roman" w:cs="Times New Roman" w:eastAsia="Times New Roman" w:hAnsi="Times New Roman"/>
          <w:i w:val="1"/>
          <w:iCs w:val="1"/>
          <w:color w:val="558ed5"/>
          <w:sz w:val="24"/>
          <w:szCs w:val="24"/>
          <w:u w:val="single"/>
          <w:rtl w:val="0"/>
        </w:rPr>
        <w:t xml:space="preserve">Uganda National Research Organization</w:t>
      </w:r>
      <w:r w:rsidDel="00000000" w:rsidR="00000000" w:rsidRPr="00000000">
        <w:rPr>
          <w:rFonts w:ascii="Times New Roman" w:cs="Times New Roman" w:eastAsia="Times New Roman" w:hAnsi="Times New Roman"/>
          <w:color w:val="558ed5"/>
          <w:sz w:val="24"/>
          <w:szCs w:val="24"/>
          <w:u w:val="single"/>
          <w:rtl w:val="0"/>
        </w:rPr>
        <w:t xml:space="preserve">, 2018.</w:t>
      </w:r>
    </w:p>
    <w:p w:rsidR="00000000" w:rsidDel="00000000" w:rsidP="00000000" w:rsidRDefault="00000000" w:rsidRPr="00000000" w14:paraId="0000015A">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[12] L. Irwig, N. Houssami, and C. van Vliet, “New technologies in screening for breast cancer: a systematic review of their accuracy,” </w:t>
      </w:r>
      <w:r w:rsidDel="00000000" w:rsidR="00000000" w:rsidRPr="00000000">
        <w:rPr>
          <w:rFonts w:ascii="Times New Roman" w:cs="Times New Roman" w:eastAsia="Times New Roman" w:hAnsi="Times New Roman"/>
          <w:i w:val="1"/>
          <w:iCs w:val="1"/>
          <w:color w:val="558ed5"/>
          <w:sz w:val="24"/>
          <w:szCs w:val="24"/>
          <w:u w:val="single"/>
          <w:rtl w:val="0"/>
        </w:rPr>
        <w:t xml:space="preserve">Brit. J. Cancer</w:t>
      </w:r>
      <w:r w:rsidDel="00000000" w:rsidR="00000000" w:rsidRPr="00000000">
        <w:rPr>
          <w:rFonts w:ascii="Times New Roman" w:cs="Times New Roman" w:eastAsia="Times New Roman" w:hAnsi="Times New Roman"/>
          <w:color w:val="558ed5"/>
          <w:sz w:val="24"/>
          <w:szCs w:val="24"/>
          <w:u w:val="single"/>
          <w:rtl w:val="0"/>
        </w:rPr>
        <w:t xml:space="preserve">, vol. 90, pp. 2118–2122, 2004.</w:t>
      </w:r>
    </w:p>
    <w:p w:rsidR="00000000" w:rsidDel="00000000" w:rsidP="00000000" w:rsidRDefault="00000000" w:rsidRPr="00000000" w14:paraId="0000015B">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[13] C. B. Gutiérrez Quintana, A. C. Q. Leite, and L. E. Oliveira, “Machine learning and infrared thermography for breast cancer detection,” </w:t>
      </w:r>
      <w:r w:rsidDel="00000000" w:rsidR="00000000" w:rsidRPr="00000000">
        <w:rPr>
          <w:rFonts w:ascii="Times New Roman" w:cs="Times New Roman" w:eastAsia="Times New Roman" w:hAnsi="Times New Roman"/>
          <w:i w:val="1"/>
          <w:iCs w:val="1"/>
          <w:color w:val="558ed5"/>
          <w:sz w:val="24"/>
          <w:szCs w:val="24"/>
          <w:u w:val="single"/>
          <w:rtl w:val="0"/>
        </w:rPr>
        <w:t xml:space="preserve">Proc. MDPI</w:t>
      </w:r>
      <w:r w:rsidDel="00000000" w:rsidR="00000000" w:rsidRPr="00000000">
        <w:rPr>
          <w:rFonts w:ascii="Times New Roman" w:cs="Times New Roman" w:eastAsia="Times New Roman" w:hAnsi="Times New Roman"/>
          <w:color w:val="558ed5"/>
          <w:sz w:val="24"/>
          <w:szCs w:val="24"/>
          <w:u w:val="single"/>
          <w:rtl w:val="0"/>
        </w:rPr>
        <w:t xml:space="preserve">, vol. 27, no. 1, p. 45, 2022.</w:t>
      </w:r>
    </w:p>
    <w:p w:rsidR="00000000" w:rsidDel="00000000" w:rsidP="00000000" w:rsidRDefault="00000000" w:rsidRPr="00000000" w14:paraId="0000015C">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[14] B. Lemma Seifu et al., “Determinants of breast cancer screening among women of reproductive age in sub-Saharan Africa: a multilevel analysis,” </w:t>
      </w:r>
      <w:r w:rsidDel="00000000" w:rsidR="00000000" w:rsidRPr="00000000">
        <w:rPr>
          <w:rFonts w:ascii="Times New Roman" w:cs="Times New Roman" w:eastAsia="Times New Roman" w:hAnsi="Times New Roman"/>
          <w:i w:val="1"/>
          <w:iCs w:val="1"/>
          <w:color w:val="558ed5"/>
          <w:sz w:val="24"/>
          <w:szCs w:val="24"/>
          <w:u w:val="single"/>
          <w:rtl w:val="0"/>
        </w:rPr>
        <w:t xml:space="preserve">PLoS ONE</w:t>
      </w:r>
      <w:r w:rsidDel="00000000" w:rsidR="00000000" w:rsidRPr="00000000">
        <w:rPr>
          <w:rFonts w:ascii="Times New Roman" w:cs="Times New Roman" w:eastAsia="Times New Roman" w:hAnsi="Times New Roman"/>
          <w:color w:val="558ed5"/>
          <w:sz w:val="24"/>
          <w:szCs w:val="24"/>
          <w:u w:val="single"/>
          <w:rtl w:val="0"/>
        </w:rPr>
        <w:t xml:space="preserve">, vol. 19, no. 12, e0312831, 2024.</w:t>
      </w:r>
    </w:p>
    <w:p w:rsidR="00000000" w:rsidDel="00000000" w:rsidP="00000000" w:rsidRDefault="00000000" w:rsidRPr="00000000" w14:paraId="0000015D">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[15] D. M. Ba et al., “Prevalence and determinants of breast cancer screening in sub-Saharan Africa: a systematic review,” </w:t>
      </w:r>
      <w:r w:rsidDel="00000000" w:rsidR="00000000" w:rsidRPr="00000000">
        <w:rPr>
          <w:rFonts w:ascii="Times New Roman" w:cs="Times New Roman" w:eastAsia="Times New Roman" w:hAnsi="Times New Roman"/>
          <w:i w:val="1"/>
          <w:iCs w:val="1"/>
          <w:color w:val="558ed5"/>
          <w:sz w:val="24"/>
          <w:szCs w:val="24"/>
          <w:u w:val="single"/>
          <w:rtl w:val="0"/>
        </w:rPr>
        <w:t xml:space="preserve">BMJ Open</w:t>
      </w:r>
      <w:r w:rsidDel="00000000" w:rsidR="00000000" w:rsidRPr="00000000">
        <w:rPr>
          <w:rFonts w:ascii="Times New Roman" w:cs="Times New Roman" w:eastAsia="Times New Roman" w:hAnsi="Times New Roman"/>
          <w:color w:val="558ed5"/>
          <w:sz w:val="24"/>
          <w:szCs w:val="24"/>
          <w:u w:val="single"/>
          <w:rtl w:val="0"/>
        </w:rPr>
        <w:t xml:space="preserve">, vol. 10, no. 10, e039464, 2020.</w:t>
      </w:r>
    </w:p>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[16] K. B. Kuchenbaecker et al., “Risks of breast, ovarian, and contralateral breast cancer for BRCA1 and BRCA2 mutation carriers: a prospective cohort study,” </w:t>
      </w:r>
      <w:r w:rsidDel="00000000" w:rsidR="00000000" w:rsidRPr="00000000">
        <w:rPr>
          <w:rFonts w:ascii="Times New Roman" w:cs="Times New Roman" w:eastAsia="Times New Roman" w:hAnsi="Times New Roman"/>
          <w:i w:val="1"/>
          <w:iCs w:val="1"/>
          <w:color w:val="558ed5"/>
          <w:sz w:val="24"/>
          <w:szCs w:val="24"/>
          <w:u w:val="single"/>
          <w:rtl w:val="0"/>
        </w:rPr>
        <w:t xml:space="preserve">JAMA</w:t>
      </w:r>
      <w:r w:rsidDel="00000000" w:rsidR="00000000" w:rsidRPr="00000000">
        <w:rPr>
          <w:rFonts w:ascii="Times New Roman" w:cs="Times New Roman" w:eastAsia="Times New Roman" w:hAnsi="Times New Roman"/>
          <w:color w:val="558ed5"/>
          <w:sz w:val="24"/>
          <w:szCs w:val="24"/>
          <w:u w:val="single"/>
          <w:rtl w:val="0"/>
        </w:rPr>
        <w:t xml:space="preserve">, vol. 317, no. 23, pp. 2402–2416, 2017.</w:t>
      </w:r>
    </w:p>
    <w:p w:rsidR="00000000" w:rsidDel="00000000" w:rsidP="00000000" w:rsidRDefault="00000000" w:rsidRPr="00000000" w14:paraId="0000015F">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[17] S. Yu et al., “Breast cancer risk associated with BRCA1 and BRCA2 pathogenic variants: updated penetrance estimates based on prospective follow-up,” </w:t>
      </w:r>
      <w:r w:rsidDel="00000000" w:rsidR="00000000" w:rsidRPr="00000000">
        <w:rPr>
          <w:rFonts w:ascii="Times New Roman" w:cs="Times New Roman" w:eastAsia="Times New Roman" w:hAnsi="Times New Roman"/>
          <w:i w:val="1"/>
          <w:iCs w:val="1"/>
          <w:color w:val="558ed5"/>
          <w:sz w:val="24"/>
          <w:szCs w:val="24"/>
          <w:u w:val="single"/>
          <w:rtl w:val="0"/>
        </w:rPr>
        <w:t xml:space="preserve">Eur. J. Hum. Genet.</w:t>
      </w:r>
      <w:r w:rsidDel="00000000" w:rsidR="00000000" w:rsidRPr="00000000">
        <w:rPr>
          <w:rFonts w:ascii="Times New Roman" w:cs="Times New Roman" w:eastAsia="Times New Roman" w:hAnsi="Times New Roman"/>
          <w:color w:val="558ed5"/>
          <w:sz w:val="24"/>
          <w:szCs w:val="24"/>
          <w:u w:val="single"/>
          <w:rtl w:val="0"/>
        </w:rPr>
        <w:t xml:space="preserve">, 2025.</w:t>
      </w:r>
    </w:p>
    <w:p w:rsidR="00000000" w:rsidDel="00000000" w:rsidP="00000000" w:rsidRDefault="00000000" w:rsidRPr="00000000" w14:paraId="00000160">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[18] Encyclopaedia Britannica, “Breast cancer,” 2024. [Online]. Available:</w:t>
      </w:r>
      <w:hyperlink r:id="rId10">
        <w:r w:rsidDel="00000000" w:rsidR="00000000" w:rsidRPr="00000000">
          <w:rPr>
            <w:rFonts w:ascii="Times New Roman" w:cs="Times New Roman" w:eastAsia="Times New Roman" w:hAnsi="Times New Roman"/>
            <w:color w:val="558ed5"/>
            <w:sz w:val="24"/>
            <w:szCs w:val="24"/>
            <w:u w:val="single"/>
            <w:rtl w:val="0"/>
          </w:rPr>
          <w:t xml:space="preserve"> https://www.britannica.com/science/breast-cancer</w:t>
        </w:r>
      </w:hyperlink>
      <w:r w:rsidDel="00000000" w:rsidR="00000000" w:rsidRPr="00000000">
        <w:rPr>
          <w:rtl w:val="0"/>
        </w:rPr>
      </w:r>
    </w:p>
    <w:p w:rsidR="00000000" w:rsidDel="00000000" w:rsidP="00000000" w:rsidRDefault="00000000" w:rsidRPr="00000000" w14:paraId="00000161">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[19] A. Fu, Y. Li, and W. Wang, “BRCA1 and breast cancer: molecular mechanisms and therapeutic implications,” </w:t>
      </w:r>
      <w:r w:rsidDel="00000000" w:rsidR="00000000" w:rsidRPr="00000000">
        <w:rPr>
          <w:rFonts w:ascii="Times New Roman" w:cs="Times New Roman" w:eastAsia="Times New Roman" w:hAnsi="Times New Roman"/>
          <w:i w:val="1"/>
          <w:iCs w:val="1"/>
          <w:color w:val="558ed5"/>
          <w:sz w:val="24"/>
          <w:szCs w:val="24"/>
          <w:u w:val="single"/>
          <w:rtl w:val="0"/>
        </w:rPr>
        <w:t xml:space="preserve">Front. Cell Dev. Biol.</w:t>
      </w:r>
      <w:r w:rsidDel="00000000" w:rsidR="00000000" w:rsidRPr="00000000">
        <w:rPr>
          <w:rFonts w:ascii="Times New Roman" w:cs="Times New Roman" w:eastAsia="Times New Roman" w:hAnsi="Times New Roman"/>
          <w:color w:val="558ed5"/>
          <w:sz w:val="24"/>
          <w:szCs w:val="24"/>
          <w:u w:val="single"/>
          <w:rtl w:val="0"/>
        </w:rPr>
        <w:t xml:space="preserve">, vol. 10, 2022.</w:t>
      </w:r>
    </w:p>
    <w:p w:rsidR="00000000" w:rsidDel="00000000" w:rsidP="00000000" w:rsidRDefault="00000000" w:rsidRPr="00000000" w14:paraId="00000162">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[20] S. Li, H. Y. Kim, and G. Domchek, “Cancer risks associated with BRCA1 and BRCA2 mutations—an analysis of 10,000 families,” </w:t>
      </w:r>
      <w:r w:rsidDel="00000000" w:rsidR="00000000" w:rsidRPr="00000000">
        <w:rPr>
          <w:rFonts w:ascii="Times New Roman" w:cs="Times New Roman" w:eastAsia="Times New Roman" w:hAnsi="Times New Roman"/>
          <w:i w:val="1"/>
          <w:iCs w:val="1"/>
          <w:color w:val="558ed5"/>
          <w:sz w:val="24"/>
          <w:szCs w:val="24"/>
          <w:u w:val="single"/>
          <w:rtl w:val="0"/>
        </w:rPr>
        <w:t xml:space="preserve">J. Clin. Oncol.</w:t>
      </w:r>
      <w:r w:rsidDel="00000000" w:rsidR="00000000" w:rsidRPr="00000000">
        <w:rPr>
          <w:rFonts w:ascii="Times New Roman" w:cs="Times New Roman" w:eastAsia="Times New Roman" w:hAnsi="Times New Roman"/>
          <w:color w:val="558ed5"/>
          <w:sz w:val="24"/>
          <w:szCs w:val="24"/>
          <w:u w:val="single"/>
          <w:rtl w:val="0"/>
        </w:rPr>
        <w:t xml:space="preserve">, vol. 40, no. 15, pp. 1607–1619, 2022.</w:t>
      </w:r>
    </w:p>
    <w:p w:rsidR="00000000" w:rsidDel="00000000" w:rsidP="00000000" w:rsidRDefault="00000000" w:rsidRPr="00000000" w14:paraId="00000163">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[21] E. Manna, L. Marchetti, and F. De Felice, “Comprehensive risk assessment and prevention strategies for BRCA1/BRCA2 mutation carriers,” </w:t>
      </w:r>
      <w:r w:rsidDel="00000000" w:rsidR="00000000" w:rsidRPr="00000000">
        <w:rPr>
          <w:rFonts w:ascii="Times New Roman" w:cs="Times New Roman" w:eastAsia="Times New Roman" w:hAnsi="Times New Roman"/>
          <w:i w:val="1"/>
          <w:iCs w:val="1"/>
          <w:color w:val="558ed5"/>
          <w:sz w:val="24"/>
          <w:szCs w:val="24"/>
          <w:u w:val="single"/>
          <w:rtl w:val="0"/>
        </w:rPr>
        <w:t xml:space="preserve">Genes</w:t>
      </w:r>
      <w:r w:rsidDel="00000000" w:rsidR="00000000" w:rsidRPr="00000000">
        <w:rPr>
          <w:rFonts w:ascii="Times New Roman" w:cs="Times New Roman" w:eastAsia="Times New Roman" w:hAnsi="Times New Roman"/>
          <w:color w:val="558ed5"/>
          <w:sz w:val="24"/>
          <w:szCs w:val="24"/>
          <w:u w:val="single"/>
          <w:rtl w:val="0"/>
        </w:rPr>
        <w:t xml:space="preserve">, vol. 16, no. 1, 2025.</w:t>
      </w:r>
    </w:p>
    <w:p w:rsidR="00000000" w:rsidDel="00000000" w:rsidP="00000000" w:rsidRDefault="00000000" w:rsidRPr="00000000" w14:paraId="00000164">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[22] L. A. Høveling, P. Kruger, and G. Joubert, “Understanding delays in breast cancer diagnosis in Africa,” </w:t>
      </w:r>
      <w:r w:rsidDel="00000000" w:rsidR="00000000" w:rsidRPr="00000000">
        <w:rPr>
          <w:rFonts w:ascii="Times New Roman" w:cs="Times New Roman" w:eastAsia="Times New Roman" w:hAnsi="Times New Roman"/>
          <w:i w:val="1"/>
          <w:iCs w:val="1"/>
          <w:color w:val="558ed5"/>
          <w:sz w:val="24"/>
          <w:szCs w:val="24"/>
          <w:u w:val="single"/>
          <w:rtl w:val="0"/>
        </w:rPr>
        <w:t xml:space="preserve">Int. J. Cancer</w:t>
      </w:r>
      <w:r w:rsidDel="00000000" w:rsidR="00000000" w:rsidRPr="00000000">
        <w:rPr>
          <w:rFonts w:ascii="Times New Roman" w:cs="Times New Roman" w:eastAsia="Times New Roman" w:hAnsi="Times New Roman"/>
          <w:color w:val="558ed5"/>
          <w:sz w:val="24"/>
          <w:szCs w:val="24"/>
          <w:u w:val="single"/>
          <w:rtl w:val="0"/>
        </w:rPr>
        <w:t xml:space="preserve">, vol. 111, no. 2, pp. 339–350, 2004.</w:t>
      </w:r>
    </w:p>
    <w:p w:rsidR="00000000" w:rsidDel="00000000" w:rsidP="00000000" w:rsidRDefault="00000000" w:rsidRPr="00000000" w14:paraId="00000165">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[23] M. Abu-Helalah, H. N. Khassawneh, and A. Iblan, “BRCA1 and BRCA2 gene mutations among high risk Jordanian breast cancer patients,” </w:t>
      </w:r>
      <w:r w:rsidDel="00000000" w:rsidR="00000000" w:rsidRPr="00000000">
        <w:rPr>
          <w:rFonts w:ascii="Times New Roman" w:cs="Times New Roman" w:eastAsia="Times New Roman" w:hAnsi="Times New Roman"/>
          <w:i w:val="1"/>
          <w:iCs w:val="1"/>
          <w:color w:val="558ed5"/>
          <w:sz w:val="24"/>
          <w:szCs w:val="24"/>
          <w:u w:val="single"/>
          <w:rtl w:val="0"/>
        </w:rPr>
        <w:t xml:space="preserve">Sci. Rep.</w:t>
      </w:r>
      <w:r w:rsidDel="00000000" w:rsidR="00000000" w:rsidRPr="00000000">
        <w:rPr>
          <w:rFonts w:ascii="Times New Roman" w:cs="Times New Roman" w:eastAsia="Times New Roman" w:hAnsi="Times New Roman"/>
          <w:color w:val="558ed5"/>
          <w:sz w:val="24"/>
          <w:szCs w:val="24"/>
          <w:u w:val="single"/>
          <w:rtl w:val="0"/>
        </w:rPr>
        <w:t xml:space="preserve">, vol. 10, art. no. 74250, 2020.</w:t>
      </w:r>
    </w:p>
    <w:p w:rsidR="00000000" w:rsidDel="00000000" w:rsidP="00000000" w:rsidRDefault="00000000" w:rsidRPr="00000000" w14:paraId="00000166">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[24] C. Mulugeta and A. A. Tadesse, “Delayed presentation of breast cancer patients and its associated factors in sub-Saharan Africa: a systematic review and meta-analysis,” </w:t>
      </w:r>
      <w:r w:rsidDel="00000000" w:rsidR="00000000" w:rsidRPr="00000000">
        <w:rPr>
          <w:rFonts w:ascii="Times New Roman" w:cs="Times New Roman" w:eastAsia="Times New Roman" w:hAnsi="Times New Roman"/>
          <w:i w:val="1"/>
          <w:iCs w:val="1"/>
          <w:color w:val="558ed5"/>
          <w:sz w:val="24"/>
          <w:szCs w:val="24"/>
          <w:u w:val="single"/>
          <w:rtl w:val="0"/>
        </w:rPr>
        <w:t xml:space="preserve">PLoS ONE</w:t>
      </w:r>
      <w:r w:rsidDel="00000000" w:rsidR="00000000" w:rsidRPr="00000000">
        <w:rPr>
          <w:rFonts w:ascii="Times New Roman" w:cs="Times New Roman" w:eastAsia="Times New Roman" w:hAnsi="Times New Roman"/>
          <w:color w:val="558ed5"/>
          <w:sz w:val="24"/>
          <w:szCs w:val="24"/>
          <w:u w:val="single"/>
          <w:rtl w:val="0"/>
        </w:rPr>
        <w:t xml:space="preserve">, 2024.</w:t>
      </w:r>
    </w:p>
    <w:p w:rsidR="00000000" w:rsidDel="00000000" w:rsidP="00000000" w:rsidRDefault="00000000" w:rsidRPr="00000000" w14:paraId="00000167">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[25] R. Dwornik, M. Szymanska, and A. Lubiński, “Insights into genetic modifiers of breast cancer risk in female BRCA1 and BRCA2 carriers,” </w:t>
      </w:r>
      <w:r w:rsidDel="00000000" w:rsidR="00000000" w:rsidRPr="00000000">
        <w:rPr>
          <w:rFonts w:ascii="Times New Roman" w:cs="Times New Roman" w:eastAsia="Times New Roman" w:hAnsi="Times New Roman"/>
          <w:i w:val="1"/>
          <w:iCs w:val="1"/>
          <w:color w:val="558ed5"/>
          <w:sz w:val="24"/>
          <w:szCs w:val="24"/>
          <w:u w:val="single"/>
          <w:rtl w:val="0"/>
        </w:rPr>
        <w:t xml:space="preserve">Hereditary Cancer Clin. Pract.</w:t>
      </w:r>
      <w:r w:rsidDel="00000000" w:rsidR="00000000" w:rsidRPr="00000000">
        <w:rPr>
          <w:rFonts w:ascii="Times New Roman" w:cs="Times New Roman" w:eastAsia="Times New Roman" w:hAnsi="Times New Roman"/>
          <w:color w:val="558ed5"/>
          <w:sz w:val="24"/>
          <w:szCs w:val="24"/>
          <w:u w:val="single"/>
          <w:rtl w:val="0"/>
        </w:rPr>
        <w:t xml:space="preserve">, vol. 23, 2025.</w:t>
      </w:r>
    </w:p>
    <w:p w:rsidR="00000000" w:rsidDel="00000000" w:rsidP="00000000" w:rsidRDefault="00000000" w:rsidRPr="00000000" w14:paraId="00000168">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[26] F. Ahmed, “Breast cancer detection with VGG16: a deep learning approach with thermographic imaging,” </w:t>
      </w:r>
      <w:r w:rsidDel="00000000" w:rsidR="00000000" w:rsidRPr="00000000">
        <w:rPr>
          <w:rFonts w:ascii="Times New Roman" w:cs="Times New Roman" w:eastAsia="Times New Roman" w:hAnsi="Times New Roman"/>
          <w:i w:val="1"/>
          <w:iCs w:val="1"/>
          <w:color w:val="558ed5"/>
          <w:sz w:val="24"/>
          <w:szCs w:val="24"/>
          <w:u w:val="single"/>
          <w:rtl w:val="0"/>
        </w:rPr>
        <w:t xml:space="preserve">Int. J. Intell. Syst. Appl. Eng.</w:t>
      </w:r>
      <w:r w:rsidDel="00000000" w:rsidR="00000000" w:rsidRPr="00000000">
        <w:rPr>
          <w:rFonts w:ascii="Times New Roman" w:cs="Times New Roman" w:eastAsia="Times New Roman" w:hAnsi="Times New Roman"/>
          <w:color w:val="558ed5"/>
          <w:sz w:val="24"/>
          <w:szCs w:val="24"/>
          <w:u w:val="single"/>
          <w:rtl w:val="0"/>
        </w:rPr>
        <w:t xml:space="preserve">, vol. 12, no. 4, pp. 3439–3448, 2024.</w:t>
      </w:r>
    </w:p>
    <w:p w:rsidR="00000000" w:rsidDel="00000000" w:rsidP="00000000" w:rsidRDefault="00000000" w:rsidRPr="00000000" w14:paraId="00000169">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[27] I. Yousefi, H. M. Sharifipour, and X. P. V. Maldague, “Embedded deep regularized block HSIC thermomics for early diagnosis of breast cancer,” </w:t>
      </w:r>
      <w:r w:rsidDel="00000000" w:rsidR="00000000" w:rsidRPr="00000000">
        <w:rPr>
          <w:rFonts w:ascii="Times New Roman" w:cs="Times New Roman" w:eastAsia="Times New Roman" w:hAnsi="Times New Roman"/>
          <w:i w:val="1"/>
          <w:iCs w:val="1"/>
          <w:color w:val="558ed5"/>
          <w:sz w:val="24"/>
          <w:szCs w:val="24"/>
          <w:u w:val="single"/>
          <w:rtl w:val="0"/>
        </w:rPr>
        <w:t xml:space="preserve">arXiv preprint</w:t>
      </w:r>
      <w:r w:rsidDel="00000000" w:rsidR="00000000" w:rsidRPr="00000000">
        <w:rPr>
          <w:rFonts w:ascii="Times New Roman" w:cs="Times New Roman" w:eastAsia="Times New Roman" w:hAnsi="Times New Roman"/>
          <w:color w:val="558ed5"/>
          <w:sz w:val="24"/>
          <w:szCs w:val="24"/>
          <w:u w:val="single"/>
          <w:rtl w:val="0"/>
        </w:rPr>
        <w:t xml:space="preserve">, 2021.</w:t>
      </w:r>
    </w:p>
    <w:p w:rsidR="00000000" w:rsidDel="00000000" w:rsidP="00000000" w:rsidRDefault="00000000" w:rsidRPr="00000000" w14:paraId="0000016A">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[28] S. Salem, M. M. Esfahani, and J. Liu, “Breast cancer detection in thermographic images via diffusion-based augmentation and nonlinear feature fusion,” </w:t>
      </w:r>
      <w:r w:rsidDel="00000000" w:rsidR="00000000" w:rsidRPr="00000000">
        <w:rPr>
          <w:rFonts w:ascii="Times New Roman" w:cs="Times New Roman" w:eastAsia="Times New Roman" w:hAnsi="Times New Roman"/>
          <w:i w:val="1"/>
          <w:iCs w:val="1"/>
          <w:color w:val="558ed5"/>
          <w:sz w:val="24"/>
          <w:szCs w:val="24"/>
          <w:u w:val="single"/>
          <w:rtl w:val="0"/>
        </w:rPr>
        <w:t xml:space="preserve">arXiv preprint</w:t>
      </w:r>
      <w:r w:rsidDel="00000000" w:rsidR="00000000" w:rsidRPr="00000000">
        <w:rPr>
          <w:rFonts w:ascii="Times New Roman" w:cs="Times New Roman" w:eastAsia="Times New Roman" w:hAnsi="Times New Roman"/>
          <w:color w:val="558ed5"/>
          <w:sz w:val="24"/>
          <w:szCs w:val="24"/>
          <w:u w:val="single"/>
          <w:rtl w:val="0"/>
        </w:rPr>
        <w:t xml:space="preserve">, 2025.</w:t>
      </w:r>
    </w:p>
    <w:p w:rsidR="00000000" w:rsidDel="00000000" w:rsidP="00000000" w:rsidRDefault="00000000" w:rsidRPr="00000000" w14:paraId="0000016B">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[29] A. Lou, S. Guan, and N. Kamona, “Segmentation of infrared breast images using MultiResUnet neural network,” </w:t>
      </w:r>
      <w:r w:rsidDel="00000000" w:rsidR="00000000" w:rsidRPr="00000000">
        <w:rPr>
          <w:rFonts w:ascii="Times New Roman" w:cs="Times New Roman" w:eastAsia="Times New Roman" w:hAnsi="Times New Roman"/>
          <w:i w:val="1"/>
          <w:iCs w:val="1"/>
          <w:color w:val="558ed5"/>
          <w:sz w:val="24"/>
          <w:szCs w:val="24"/>
          <w:u w:val="single"/>
          <w:rtl w:val="0"/>
        </w:rPr>
        <w:t xml:space="preserve">arXiv preprint</w:t>
      </w:r>
      <w:r w:rsidDel="00000000" w:rsidR="00000000" w:rsidRPr="00000000">
        <w:rPr>
          <w:rFonts w:ascii="Times New Roman" w:cs="Times New Roman" w:eastAsia="Times New Roman" w:hAnsi="Times New Roman"/>
          <w:color w:val="558ed5"/>
          <w:sz w:val="24"/>
          <w:szCs w:val="24"/>
          <w:u w:val="single"/>
          <w:rtl w:val="0"/>
        </w:rPr>
        <w:t xml:space="preserve">, 2020.</w:t>
      </w:r>
    </w:p>
    <w:p w:rsidR="00000000" w:rsidDel="00000000" w:rsidP="00000000" w:rsidRDefault="00000000" w:rsidRPr="00000000" w14:paraId="0000016C">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[30] N. R. Roslidar et al., “A review on recent progress in thermal imaging and deep learning approaches for breast cancer detection,” </w:t>
      </w:r>
      <w:r w:rsidDel="00000000" w:rsidR="00000000" w:rsidRPr="00000000">
        <w:rPr>
          <w:rFonts w:ascii="Times New Roman" w:cs="Times New Roman" w:eastAsia="Times New Roman" w:hAnsi="Times New Roman"/>
          <w:i w:val="1"/>
          <w:iCs w:val="1"/>
          <w:color w:val="558ed5"/>
          <w:sz w:val="24"/>
          <w:szCs w:val="24"/>
          <w:u w:val="single"/>
          <w:rtl w:val="0"/>
        </w:rPr>
        <w:t xml:space="preserve">IEEE Access</w:t>
      </w:r>
      <w:r w:rsidDel="00000000" w:rsidR="00000000" w:rsidRPr="00000000">
        <w:rPr>
          <w:rFonts w:ascii="Times New Roman" w:cs="Times New Roman" w:eastAsia="Times New Roman" w:hAnsi="Times New Roman"/>
          <w:color w:val="558ed5"/>
          <w:sz w:val="24"/>
          <w:szCs w:val="24"/>
          <w:u w:val="single"/>
          <w:rtl w:val="0"/>
        </w:rPr>
        <w:t xml:space="preserve">, vol. 8, pp. 116176–116194, 2020.</w:t>
      </w:r>
    </w:p>
    <w:p w:rsidR="00000000" w:rsidDel="00000000" w:rsidP="00000000" w:rsidRDefault="00000000" w:rsidRPr="00000000" w14:paraId="0000016D">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[31] X. H. Kerr, “Review of the effectiveness of infrared thermal imaging (thermography) for population screening and diagnostic testing of breast cancer,” </w:t>
      </w:r>
      <w:r w:rsidDel="00000000" w:rsidR="00000000" w:rsidRPr="00000000">
        <w:rPr>
          <w:rFonts w:ascii="Times New Roman" w:cs="Times New Roman" w:eastAsia="Times New Roman" w:hAnsi="Times New Roman"/>
          <w:i w:val="1"/>
          <w:iCs w:val="1"/>
          <w:color w:val="558ed5"/>
          <w:sz w:val="24"/>
          <w:szCs w:val="24"/>
          <w:u w:val="single"/>
          <w:rtl w:val="0"/>
        </w:rPr>
        <w:t xml:space="preserve">Breast Cancer Management</w:t>
      </w:r>
      <w:r w:rsidDel="00000000" w:rsidR="00000000" w:rsidRPr="00000000">
        <w:rPr>
          <w:rFonts w:ascii="Times New Roman" w:cs="Times New Roman" w:eastAsia="Times New Roman" w:hAnsi="Times New Roman"/>
          <w:color w:val="558ed5"/>
          <w:sz w:val="24"/>
          <w:szCs w:val="24"/>
          <w:u w:val="single"/>
          <w:rtl w:val="0"/>
        </w:rPr>
        <w:t xml:space="preserve">, vol. 2, pp. 163–172, 2013.</w:t>
      </w:r>
    </w:p>
    <w:p w:rsidR="00000000" w:rsidDel="00000000" w:rsidP="00000000" w:rsidRDefault="00000000" w:rsidRPr="00000000" w14:paraId="0000016E">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[32] L. Irwig, N. Houssami, and C. van Vliet, “New technologies in screening for breast cancer: a systematic review of their accuracy,” </w:t>
      </w:r>
      <w:r w:rsidDel="00000000" w:rsidR="00000000" w:rsidRPr="00000000">
        <w:rPr>
          <w:rFonts w:ascii="Times New Roman" w:cs="Times New Roman" w:eastAsia="Times New Roman" w:hAnsi="Times New Roman"/>
          <w:i w:val="1"/>
          <w:iCs w:val="1"/>
          <w:color w:val="558ed5"/>
          <w:sz w:val="24"/>
          <w:szCs w:val="24"/>
          <w:u w:val="single"/>
          <w:rtl w:val="0"/>
        </w:rPr>
        <w:t xml:space="preserve">Brit. J. Cancer</w:t>
      </w:r>
      <w:r w:rsidDel="00000000" w:rsidR="00000000" w:rsidRPr="00000000">
        <w:rPr>
          <w:rFonts w:ascii="Times New Roman" w:cs="Times New Roman" w:eastAsia="Times New Roman" w:hAnsi="Times New Roman"/>
          <w:color w:val="558ed5"/>
          <w:sz w:val="24"/>
          <w:szCs w:val="24"/>
          <w:u w:val="single"/>
          <w:rtl w:val="0"/>
        </w:rPr>
        <w:t xml:space="preserve">, vol. 90, pp. 2118–2122, 2004.</w:t>
      </w:r>
    </w:p>
    <w:p w:rsidR="00000000" w:rsidDel="00000000" w:rsidP="00000000" w:rsidRDefault="00000000" w:rsidRPr="00000000" w14:paraId="0000016F">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[33] T. D. Vreugdenburg, C. D. Willis, L. Mundy, and J. E. Hiller, “A systematic review of elastography, electrical impedance scanning, and digital infrared thermography for breast cancer screening and diagnosis,” </w:t>
      </w:r>
      <w:r w:rsidDel="00000000" w:rsidR="00000000" w:rsidRPr="00000000">
        <w:rPr>
          <w:rFonts w:ascii="Times New Roman" w:cs="Times New Roman" w:eastAsia="Times New Roman" w:hAnsi="Times New Roman"/>
          <w:i w:val="1"/>
          <w:iCs w:val="1"/>
          <w:color w:val="558ed5"/>
          <w:sz w:val="24"/>
          <w:szCs w:val="24"/>
          <w:u w:val="single"/>
          <w:rtl w:val="0"/>
        </w:rPr>
        <w:t xml:space="preserve">Breast Cancer Res. Treat.</w:t>
      </w:r>
      <w:r w:rsidDel="00000000" w:rsidR="00000000" w:rsidRPr="00000000">
        <w:rPr>
          <w:rFonts w:ascii="Times New Roman" w:cs="Times New Roman" w:eastAsia="Times New Roman" w:hAnsi="Times New Roman"/>
          <w:color w:val="558ed5"/>
          <w:sz w:val="24"/>
          <w:szCs w:val="24"/>
          <w:u w:val="single"/>
          <w:rtl w:val="0"/>
        </w:rPr>
        <w:t xml:space="preserve">, vol. 137, pp. 665–676, 2013.</w:t>
      </w:r>
    </w:p>
    <w:p w:rsidR="00000000" w:rsidDel="00000000" w:rsidP="00000000" w:rsidRDefault="00000000" w:rsidRPr="00000000" w14:paraId="00000170">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[34] C. B. Gutiérrez Quintana, A. C. Q. Leite, and L. E. Oliveira, “Machine learning and infrared thermography for breast cancer detection,” </w:t>
      </w:r>
      <w:r w:rsidDel="00000000" w:rsidR="00000000" w:rsidRPr="00000000">
        <w:rPr>
          <w:rFonts w:ascii="Times New Roman" w:cs="Times New Roman" w:eastAsia="Times New Roman" w:hAnsi="Times New Roman"/>
          <w:i w:val="1"/>
          <w:iCs w:val="1"/>
          <w:color w:val="558ed5"/>
          <w:sz w:val="24"/>
          <w:szCs w:val="24"/>
          <w:u w:val="single"/>
          <w:rtl w:val="0"/>
        </w:rPr>
        <w:t xml:space="preserve">Proc. MDPI</w:t>
      </w:r>
      <w:r w:rsidDel="00000000" w:rsidR="00000000" w:rsidRPr="00000000">
        <w:rPr>
          <w:rFonts w:ascii="Times New Roman" w:cs="Times New Roman" w:eastAsia="Times New Roman" w:hAnsi="Times New Roman"/>
          <w:color w:val="558ed5"/>
          <w:sz w:val="24"/>
          <w:szCs w:val="24"/>
          <w:u w:val="single"/>
          <w:rtl w:val="0"/>
        </w:rPr>
        <w:t xml:space="preserve">, vol. 27, no. 1, p. 45, 2022.</w:t>
      </w:r>
    </w:p>
    <w:p w:rsidR="00000000" w:rsidDel="00000000" w:rsidP="00000000" w:rsidRDefault="00000000" w:rsidRPr="00000000" w14:paraId="00000171">
      <w:pPr>
        <w:spacing w:after="240" w:before="240" w:line="360" w:lineRule="auto"/>
        <w:jc w:val="both"/>
        <w:rPr>
          <w:rFonts w:ascii="Times New Roman" w:cs="Times New Roman" w:eastAsia="Times New Roman" w:hAnsi="Times New Roman"/>
          <w:color w:val="558ed5"/>
          <w:sz w:val="24"/>
          <w:szCs w:val="24"/>
          <w:u w:val="single"/>
        </w:rPr>
      </w:pPr>
      <w:r w:rsidDel="00000000" w:rsidR="00000000" w:rsidRPr="00000000">
        <w:rPr>
          <w:rFonts w:ascii="Times New Roman" w:cs="Times New Roman" w:eastAsia="Times New Roman" w:hAnsi="Times New Roman"/>
          <w:color w:val="558ed5"/>
          <w:sz w:val="24"/>
          <w:szCs w:val="24"/>
          <w:u w:val="single"/>
          <w:rtl w:val="0"/>
        </w:rPr>
        <w:t xml:space="preserve">[35] N. R. Roslidar et al., “A review on recent progress in thermal imaging and deep learning approaches for breast cancer detection,” </w:t>
      </w:r>
      <w:r w:rsidDel="00000000" w:rsidR="00000000" w:rsidRPr="00000000">
        <w:rPr>
          <w:rFonts w:ascii="Times New Roman" w:cs="Times New Roman" w:eastAsia="Times New Roman" w:hAnsi="Times New Roman"/>
          <w:i w:val="1"/>
          <w:iCs w:val="1"/>
          <w:color w:val="558ed5"/>
          <w:sz w:val="24"/>
          <w:szCs w:val="24"/>
          <w:u w:val="single"/>
          <w:rtl w:val="0"/>
        </w:rPr>
        <w:t xml:space="preserve">IEEE Access</w:t>
      </w:r>
      <w:r w:rsidDel="00000000" w:rsidR="00000000" w:rsidRPr="00000000">
        <w:rPr>
          <w:rFonts w:ascii="Times New Roman" w:cs="Times New Roman" w:eastAsia="Times New Roman" w:hAnsi="Times New Roman"/>
          <w:color w:val="558ed5"/>
          <w:sz w:val="24"/>
          <w:szCs w:val="24"/>
          <w:u w:val="single"/>
          <w:rtl w:val="0"/>
        </w:rPr>
        <w:t xml:space="preserve">, vol. 8, pp. 116176–116194, 2020.</w:t>
      </w:r>
    </w:p>
    <w:p w:rsidR="00000000" w:rsidDel="00000000" w:rsidP="00000000" w:rsidRDefault="00000000" w:rsidRPr="00000000" w14:paraId="0000017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hd w:fill="ffffff" w:val="clear"/>
        <w:spacing w:after="240" w:line="360" w:lineRule="auto"/>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8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sectPr>
      <w:headerReference r:id="rId11" w:type="first"/>
      <w:footerReference r:id="rId12" w:type="defaul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jc w:val="center"/>
      <w:rPr/>
    </w:pPr>
    <w:r w:rsidDel="00000000" w:rsidR="00000000" w:rsidRPr="00000000">
      <w:rPr>
        <w:rtl w:val="0"/>
      </w:rPr>
      <w:t xml:space="preserve">October 2025</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character" w:styleId="8" w:default="1">
    <w:name w:val="Default Paragraph Font"/>
    <w:uiPriority w:val="0"/>
    <w:semiHidden w:val="1"/>
  </w:style>
  <w:style w:type="table" w:styleId="9" w:default="1">
    <w:name w:val="Normal Table"/>
    <w:uiPriority w:val="0"/>
    <w:semiHidden w:val="1"/>
    <w:tblPr>
      <w:tblCellMar>
        <w:top w:w="0.0" w:type="dxa"/>
        <w:left w:w="108.0" w:type="dxa"/>
        <w:bottom w:w="0.0" w:type="dxa"/>
        <w:right w:w="108.0" w:type="dxa"/>
      </w:tblCellMar>
    </w:tblPr>
  </w:style>
  <w:style w:type="table" w:styleId="12" w:customStyle="1">
    <w:name w:val="TableNormal"/>
    <w:uiPriority w:val="0"/>
    <w:qFormat w:val="1"/>
    <w:tblPr>
      <w:tblCellMar>
        <w:top w:w="100.0" w:type="dxa"/>
        <w:left w:w="100.0" w:type="dxa"/>
        <w:bottom w:w="100.0" w:type="dxa"/>
        <w:right w:w="100.0" w:type="dxa"/>
      </w:tblCellMar>
    </w:tblPr>
  </w:style>
  <w:style w:type="table" w:styleId="13" w:customStyle="1">
    <w:name w:val="_Style 12"/>
    <w:basedOn w:val="12"/>
    <w:uiPriority w:val="0"/>
  </w:style>
  <w:style w:type="table" w:styleId="14" w:customStyle="1">
    <w:name w:val="_Style 13"/>
    <w:basedOn w:val="12"/>
    <w:uiPriority w:val="0"/>
    <w:qFormat w:val="1"/>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styleId="15" w:customStyle="1">
    <w:name w:val="_Style 14"/>
    <w:basedOn w:val="12"/>
    <w:uiPriority w:val="0"/>
    <w:qFormat w:val="1"/>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Subtitle">
    <w:name w:val="Subtitle"/>
    <w:basedOn w:val="Normal"/>
    <w:next w:val="Normal"/>
    <w:pPr>
      <w:keepNext w:val="1"/>
      <w:keepLines w:val="1"/>
      <w:pageBreakBefore w:val="0"/>
      <w:spacing w:after="320" w:before="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ww.britannica.com/science/breast-cancer" TargetMode="Externa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ho.int/news-room/fact-sheets/detail/breast-canc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mmulerwa@must.ac.u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pstgNIM0jZPBZR18Yzuzhhu45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2025-11-15T09:14:25Z</dcterms:created>
  <dc:creator>LENOVO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DFE577B7D3194BD7A5203075527F5FB8_12</vt:lpwstr>
  </property>
</Properties>
</file>