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1F2A0" w14:textId="7EE06F31" w:rsidR="00893A40" w:rsidRDefault="00893A40" w:rsidP="00893A40">
      <w:pPr>
        <w:pStyle w:val="Default"/>
        <w:rPr>
          <w:sz w:val="22"/>
          <w:szCs w:val="22"/>
        </w:rPr>
      </w:pPr>
      <w:r>
        <w:rPr>
          <w:b/>
          <w:bCs/>
          <w:sz w:val="22"/>
          <w:szCs w:val="22"/>
        </w:rPr>
        <w:t xml:space="preserve">Problem 1 (10 points) </w:t>
      </w:r>
      <w:r>
        <w:rPr>
          <w:sz w:val="22"/>
          <w:szCs w:val="22"/>
        </w:rPr>
        <w:t xml:space="preserve">Answer each of the following questions: </w:t>
      </w:r>
    </w:p>
    <w:p w14:paraId="5085DDA8" w14:textId="01144F8C" w:rsidR="00893A40" w:rsidRDefault="00893A40" w:rsidP="00893A40">
      <w:pPr>
        <w:pStyle w:val="Default"/>
        <w:rPr>
          <w:sz w:val="22"/>
          <w:szCs w:val="22"/>
        </w:rPr>
      </w:pPr>
      <w:r>
        <w:rPr>
          <w:b/>
          <w:bCs/>
          <w:sz w:val="22"/>
          <w:szCs w:val="22"/>
        </w:rPr>
        <w:t xml:space="preserve">a) </w:t>
      </w:r>
      <w:r>
        <w:rPr>
          <w:sz w:val="22"/>
          <w:szCs w:val="22"/>
        </w:rPr>
        <w:t xml:space="preserve">What are the advantages and disadvantages of using ridge regression and lasso regression? How are these regressions different? </w:t>
      </w:r>
    </w:p>
    <w:p w14:paraId="033C5068" w14:textId="31DE6CC7" w:rsidR="00893A40" w:rsidRDefault="00893A40" w:rsidP="00893A40">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893A40" w14:paraId="00A95566" w14:textId="77777777" w:rsidTr="00893A40">
        <w:tc>
          <w:tcPr>
            <w:tcW w:w="3116" w:type="dxa"/>
          </w:tcPr>
          <w:p w14:paraId="3426457B" w14:textId="315DAB0E" w:rsidR="00893A40" w:rsidRDefault="00893A40" w:rsidP="00893A40">
            <w:pPr>
              <w:pStyle w:val="Default"/>
              <w:rPr>
                <w:sz w:val="22"/>
                <w:szCs w:val="22"/>
              </w:rPr>
            </w:pPr>
            <w:r>
              <w:rPr>
                <w:sz w:val="22"/>
                <w:szCs w:val="22"/>
              </w:rPr>
              <w:t>Type</w:t>
            </w:r>
          </w:p>
        </w:tc>
        <w:tc>
          <w:tcPr>
            <w:tcW w:w="3117" w:type="dxa"/>
          </w:tcPr>
          <w:p w14:paraId="3B4453D4" w14:textId="05ED535C" w:rsidR="00893A40" w:rsidRDefault="00893A40" w:rsidP="00893A40">
            <w:pPr>
              <w:pStyle w:val="Default"/>
              <w:rPr>
                <w:sz w:val="22"/>
                <w:szCs w:val="22"/>
              </w:rPr>
            </w:pPr>
            <w:r>
              <w:rPr>
                <w:sz w:val="22"/>
                <w:szCs w:val="22"/>
              </w:rPr>
              <w:t>Advantage</w:t>
            </w:r>
          </w:p>
        </w:tc>
        <w:tc>
          <w:tcPr>
            <w:tcW w:w="3117" w:type="dxa"/>
          </w:tcPr>
          <w:p w14:paraId="4750C52E" w14:textId="1C1EA554" w:rsidR="00893A40" w:rsidRDefault="00893A40" w:rsidP="00893A40">
            <w:pPr>
              <w:pStyle w:val="Default"/>
              <w:rPr>
                <w:sz w:val="22"/>
                <w:szCs w:val="22"/>
              </w:rPr>
            </w:pPr>
            <w:r>
              <w:rPr>
                <w:sz w:val="22"/>
                <w:szCs w:val="22"/>
              </w:rPr>
              <w:t>D</w:t>
            </w:r>
            <w:r>
              <w:rPr>
                <w:rFonts w:hint="eastAsia"/>
                <w:sz w:val="22"/>
                <w:szCs w:val="22"/>
              </w:rPr>
              <w:t>isadvantage</w:t>
            </w:r>
          </w:p>
        </w:tc>
      </w:tr>
      <w:tr w:rsidR="00893A40" w14:paraId="406F268C" w14:textId="77777777" w:rsidTr="00893A40">
        <w:tc>
          <w:tcPr>
            <w:tcW w:w="3116" w:type="dxa"/>
          </w:tcPr>
          <w:p w14:paraId="7B3DDBCE" w14:textId="6ACB177E" w:rsidR="00893A40" w:rsidRDefault="00893A40" w:rsidP="00893A40">
            <w:pPr>
              <w:pStyle w:val="Default"/>
              <w:rPr>
                <w:sz w:val="22"/>
                <w:szCs w:val="22"/>
              </w:rPr>
            </w:pPr>
            <w:r>
              <w:rPr>
                <w:sz w:val="22"/>
                <w:szCs w:val="22"/>
              </w:rPr>
              <w:t>Ridge regression</w:t>
            </w:r>
          </w:p>
        </w:tc>
        <w:tc>
          <w:tcPr>
            <w:tcW w:w="3117" w:type="dxa"/>
          </w:tcPr>
          <w:p w14:paraId="52741FD3" w14:textId="77777777" w:rsidR="00906C1D" w:rsidRDefault="00795D06" w:rsidP="00795D06">
            <w:pPr>
              <w:pStyle w:val="Default"/>
              <w:rPr>
                <w:sz w:val="22"/>
                <w:szCs w:val="22"/>
              </w:rPr>
            </w:pPr>
            <w:r w:rsidRPr="00795D06">
              <w:rPr>
                <w:sz w:val="22"/>
                <w:szCs w:val="22"/>
              </w:rPr>
              <w:t xml:space="preserve">Ridge regression allows you to analyze data even when severe multicollinearity is present and helps prevent overfitting. </w:t>
            </w:r>
          </w:p>
          <w:p w14:paraId="0F265F0F" w14:textId="472ADD2F" w:rsidR="00893A40" w:rsidRDefault="00795D06" w:rsidP="00795D06">
            <w:pPr>
              <w:pStyle w:val="Default"/>
              <w:rPr>
                <w:sz w:val="22"/>
                <w:szCs w:val="22"/>
              </w:rPr>
            </w:pPr>
            <w:r w:rsidRPr="00795D06">
              <w:rPr>
                <w:sz w:val="22"/>
                <w:szCs w:val="22"/>
              </w:rPr>
              <w:t>This type of model reduces the large, problematic variance that multicollinearity causes by introducing a slight bias in the estimates.</w:t>
            </w:r>
          </w:p>
        </w:tc>
        <w:tc>
          <w:tcPr>
            <w:tcW w:w="3117" w:type="dxa"/>
          </w:tcPr>
          <w:p w14:paraId="3B44F35E" w14:textId="77777777" w:rsidR="00795D06" w:rsidRDefault="00795D06" w:rsidP="00795D06">
            <w:pPr>
              <w:pStyle w:val="Default"/>
              <w:rPr>
                <w:sz w:val="22"/>
                <w:szCs w:val="22"/>
              </w:rPr>
            </w:pPr>
            <w:r w:rsidRPr="00795D06">
              <w:rPr>
                <w:sz w:val="22"/>
                <w:szCs w:val="22"/>
              </w:rPr>
              <w:t>Ridge regression is not able to shrink coefficients to exactly zero</w:t>
            </w:r>
            <w:r>
              <w:rPr>
                <w:sz w:val="22"/>
                <w:szCs w:val="22"/>
              </w:rPr>
              <w:t>.</w:t>
            </w:r>
          </w:p>
          <w:p w14:paraId="4E196CC8" w14:textId="0E25C187" w:rsidR="00893A40" w:rsidRDefault="00795D06" w:rsidP="00795D06">
            <w:pPr>
              <w:pStyle w:val="Default"/>
              <w:rPr>
                <w:sz w:val="22"/>
                <w:szCs w:val="22"/>
              </w:rPr>
            </w:pPr>
            <w:r w:rsidRPr="00795D06">
              <w:rPr>
                <w:sz w:val="22"/>
                <w:szCs w:val="22"/>
              </w:rPr>
              <w:t>As a result, it cannot perform variable selection</w:t>
            </w:r>
            <w:r w:rsidR="002F4D32">
              <w:rPr>
                <w:sz w:val="22"/>
                <w:szCs w:val="22"/>
              </w:rPr>
              <w:t>.</w:t>
            </w:r>
          </w:p>
        </w:tc>
      </w:tr>
      <w:tr w:rsidR="00893A40" w14:paraId="30E261D5" w14:textId="77777777" w:rsidTr="00893A40">
        <w:tc>
          <w:tcPr>
            <w:tcW w:w="3116" w:type="dxa"/>
          </w:tcPr>
          <w:p w14:paraId="0326A64D" w14:textId="2DCA8A9F" w:rsidR="00893A40" w:rsidRDefault="00893A40" w:rsidP="00893A40">
            <w:pPr>
              <w:pStyle w:val="Default"/>
              <w:rPr>
                <w:sz w:val="22"/>
                <w:szCs w:val="22"/>
              </w:rPr>
            </w:pPr>
            <w:r>
              <w:rPr>
                <w:sz w:val="22"/>
                <w:szCs w:val="22"/>
              </w:rPr>
              <w:t>L</w:t>
            </w:r>
            <w:r w:rsidR="00A07EE0">
              <w:rPr>
                <w:sz w:val="22"/>
                <w:szCs w:val="22"/>
              </w:rPr>
              <w:t>ASSO</w:t>
            </w:r>
            <w:r>
              <w:rPr>
                <w:sz w:val="22"/>
                <w:szCs w:val="22"/>
              </w:rPr>
              <w:t xml:space="preserve"> regression</w:t>
            </w:r>
          </w:p>
        </w:tc>
        <w:tc>
          <w:tcPr>
            <w:tcW w:w="3117" w:type="dxa"/>
          </w:tcPr>
          <w:p w14:paraId="631AE7BA" w14:textId="77777777" w:rsidR="00893A40" w:rsidRDefault="002F4D32" w:rsidP="002F4D32">
            <w:pPr>
              <w:pStyle w:val="Default"/>
              <w:rPr>
                <w:sz w:val="22"/>
                <w:szCs w:val="22"/>
              </w:rPr>
            </w:pPr>
            <w:r w:rsidRPr="002F4D32">
              <w:rPr>
                <w:sz w:val="22"/>
                <w:szCs w:val="22"/>
              </w:rPr>
              <w:t>LASSO performs</w:t>
            </w:r>
            <w:r>
              <w:rPr>
                <w:sz w:val="22"/>
                <w:szCs w:val="22"/>
              </w:rPr>
              <w:t xml:space="preserve"> </w:t>
            </w:r>
            <w:r w:rsidRPr="002F4D32">
              <w:rPr>
                <w:sz w:val="22"/>
                <w:szCs w:val="22"/>
              </w:rPr>
              <w:t>variables selection</w:t>
            </w:r>
            <w:r>
              <w:rPr>
                <w:sz w:val="22"/>
                <w:szCs w:val="22"/>
              </w:rPr>
              <w:t>.</w:t>
            </w:r>
          </w:p>
          <w:p w14:paraId="330B14DE" w14:textId="78C875A1" w:rsidR="002F4D32" w:rsidRDefault="002F4D32" w:rsidP="002F4D32">
            <w:pPr>
              <w:pStyle w:val="Default"/>
              <w:rPr>
                <w:sz w:val="22"/>
                <w:szCs w:val="22"/>
              </w:rPr>
            </w:pPr>
            <w:r w:rsidRPr="002F4D32">
              <w:rPr>
                <w:sz w:val="22"/>
                <w:szCs w:val="22"/>
              </w:rPr>
              <w:t>This penalty allows coefficients to shrink towards exactly zero</w:t>
            </w:r>
            <w:r>
              <w:rPr>
                <w:sz w:val="22"/>
                <w:szCs w:val="22"/>
              </w:rPr>
              <w:t>.</w:t>
            </w:r>
          </w:p>
          <w:p w14:paraId="7CC6787D" w14:textId="4543818F" w:rsidR="002F4D32" w:rsidRDefault="002F4D32" w:rsidP="002F4D32">
            <w:pPr>
              <w:pStyle w:val="Default"/>
              <w:rPr>
                <w:sz w:val="22"/>
                <w:szCs w:val="22"/>
              </w:rPr>
            </w:pPr>
            <w:r w:rsidRPr="002F4D32">
              <w:rPr>
                <w:sz w:val="22"/>
                <w:szCs w:val="22"/>
              </w:rPr>
              <w:t>LASSO usually results into sparse models, that are easier to interpret</w:t>
            </w:r>
            <w:r>
              <w:rPr>
                <w:sz w:val="22"/>
                <w:szCs w:val="22"/>
              </w:rPr>
              <w:t>.</w:t>
            </w:r>
          </w:p>
        </w:tc>
        <w:tc>
          <w:tcPr>
            <w:tcW w:w="3117" w:type="dxa"/>
          </w:tcPr>
          <w:p w14:paraId="65094D2B" w14:textId="7DA961F7" w:rsidR="00893A40" w:rsidRDefault="002F4D32" w:rsidP="00893A40">
            <w:pPr>
              <w:pStyle w:val="Default"/>
              <w:rPr>
                <w:sz w:val="22"/>
                <w:szCs w:val="22"/>
              </w:rPr>
            </w:pPr>
            <w:r w:rsidRPr="002F4D32">
              <w:rPr>
                <w:sz w:val="22"/>
                <w:szCs w:val="22"/>
              </w:rPr>
              <w:t xml:space="preserve">Using cross validation to find </w:t>
            </w:r>
            <w:r w:rsidR="00A07EE0" w:rsidRPr="00A07EE0">
              <w:rPr>
                <w:sz w:val="22"/>
                <w:szCs w:val="22"/>
              </w:rPr>
              <w:t>the optimal regularization coefficient, lambda</w:t>
            </w:r>
            <w:r w:rsidR="00A07EE0">
              <w:rPr>
                <w:sz w:val="22"/>
                <w:szCs w:val="22"/>
              </w:rPr>
              <w:t xml:space="preserve"> </w:t>
            </w:r>
            <w:r w:rsidRPr="002F4D32">
              <w:rPr>
                <w:sz w:val="22"/>
                <w:szCs w:val="22"/>
              </w:rPr>
              <w:t>can be just as expensive as stepwise selection techniques.</w:t>
            </w:r>
          </w:p>
        </w:tc>
      </w:tr>
    </w:tbl>
    <w:p w14:paraId="3CFFE86F" w14:textId="0305C037" w:rsidR="00893A40" w:rsidRDefault="00A07EE0" w:rsidP="00572198">
      <w:pPr>
        <w:pStyle w:val="Default"/>
        <w:jc w:val="both"/>
        <w:rPr>
          <w:sz w:val="22"/>
          <w:szCs w:val="22"/>
        </w:rPr>
      </w:pPr>
      <w:r>
        <w:rPr>
          <w:sz w:val="22"/>
          <w:szCs w:val="22"/>
        </w:rPr>
        <w:t>Difference: R</w:t>
      </w:r>
      <w:r w:rsidRPr="00A07EE0">
        <w:rPr>
          <w:sz w:val="22"/>
          <w:szCs w:val="22"/>
        </w:rPr>
        <w:t>idge regression can't zero out coefficients; thus, you either end up including all the coefficients in the model, or none of them. In contrast, the LASSO does both parameter shrinkage and variable selection automatically.</w:t>
      </w:r>
    </w:p>
    <w:p w14:paraId="0EABA09A" w14:textId="77777777" w:rsidR="00A07EE0" w:rsidRDefault="00A07EE0" w:rsidP="00893A40">
      <w:pPr>
        <w:pStyle w:val="Default"/>
        <w:rPr>
          <w:sz w:val="22"/>
          <w:szCs w:val="22"/>
        </w:rPr>
      </w:pPr>
    </w:p>
    <w:p w14:paraId="3A9567B3" w14:textId="54D3AAF8" w:rsidR="00893A40" w:rsidRDefault="00893A40" w:rsidP="00893A40">
      <w:pPr>
        <w:pStyle w:val="Default"/>
        <w:rPr>
          <w:sz w:val="22"/>
          <w:szCs w:val="22"/>
        </w:rPr>
      </w:pPr>
      <w:r>
        <w:rPr>
          <w:b/>
          <w:bCs/>
          <w:sz w:val="22"/>
          <w:szCs w:val="22"/>
        </w:rPr>
        <w:t xml:space="preserve">b) </w:t>
      </w:r>
      <w:r>
        <w:rPr>
          <w:sz w:val="22"/>
          <w:szCs w:val="22"/>
        </w:rPr>
        <w:t xml:space="preserve">What are some causes of overfitting? How do we diagnose and treat overfitting in regression models? </w:t>
      </w:r>
    </w:p>
    <w:p w14:paraId="1F688B14" w14:textId="77777777" w:rsidR="00EB65FA" w:rsidRDefault="00EB65FA" w:rsidP="00893A40">
      <w:pPr>
        <w:pStyle w:val="Default"/>
        <w:rPr>
          <w:sz w:val="22"/>
          <w:szCs w:val="22"/>
        </w:rPr>
      </w:pPr>
    </w:p>
    <w:p w14:paraId="5752D152" w14:textId="43474588" w:rsidR="00254892" w:rsidRDefault="00EB65FA" w:rsidP="00572198">
      <w:pPr>
        <w:pStyle w:val="Default"/>
        <w:jc w:val="both"/>
        <w:rPr>
          <w:sz w:val="22"/>
          <w:szCs w:val="22"/>
        </w:rPr>
      </w:pPr>
      <w:r w:rsidRPr="00EB65FA">
        <w:rPr>
          <w:sz w:val="22"/>
          <w:szCs w:val="22"/>
        </w:rPr>
        <w:t>Overfitting happens when a model learns the detail and noise in the training data to the extent that it negatively impacts the performance of the model on new data.</w:t>
      </w:r>
      <w:r w:rsidRPr="00EB65FA">
        <w:t xml:space="preserve"> </w:t>
      </w:r>
      <w:r w:rsidRPr="00EB65FA">
        <w:rPr>
          <w:sz w:val="22"/>
          <w:szCs w:val="22"/>
        </w:rPr>
        <w:t>Too few data points for the number of</w:t>
      </w:r>
      <w:r>
        <w:rPr>
          <w:sz w:val="22"/>
          <w:szCs w:val="22"/>
        </w:rPr>
        <w:t xml:space="preserve"> </w:t>
      </w:r>
      <w:r w:rsidRPr="00EB65FA">
        <w:rPr>
          <w:sz w:val="22"/>
          <w:szCs w:val="22"/>
        </w:rPr>
        <w:t>parameters</w:t>
      </w:r>
      <w:r>
        <w:rPr>
          <w:sz w:val="22"/>
          <w:szCs w:val="22"/>
        </w:rPr>
        <w:t xml:space="preserve"> could cause overfitting.</w:t>
      </w:r>
    </w:p>
    <w:p w14:paraId="5251EAFB" w14:textId="77777777" w:rsidR="00EB65FA" w:rsidRDefault="00EB65FA" w:rsidP="00572198">
      <w:pPr>
        <w:pStyle w:val="Default"/>
        <w:jc w:val="both"/>
        <w:rPr>
          <w:sz w:val="22"/>
          <w:szCs w:val="22"/>
        </w:rPr>
      </w:pPr>
    </w:p>
    <w:p w14:paraId="541347E8" w14:textId="0AE5D405" w:rsidR="00254892" w:rsidRDefault="00EB65FA" w:rsidP="00572198">
      <w:pPr>
        <w:pStyle w:val="Default"/>
        <w:jc w:val="both"/>
        <w:rPr>
          <w:sz w:val="22"/>
          <w:szCs w:val="22"/>
        </w:rPr>
      </w:pPr>
      <w:r w:rsidRPr="00EB65FA">
        <w:rPr>
          <w:sz w:val="22"/>
          <w:szCs w:val="22"/>
        </w:rPr>
        <w:t xml:space="preserve">To avoid overfitting your model in the first place, collect a sample that is large </w:t>
      </w:r>
      <w:proofErr w:type="gramStart"/>
      <w:r w:rsidRPr="00EB65FA">
        <w:rPr>
          <w:sz w:val="22"/>
          <w:szCs w:val="22"/>
        </w:rPr>
        <w:t>enough</w:t>
      </w:r>
      <w:proofErr w:type="gramEnd"/>
      <w:r w:rsidRPr="00EB65FA">
        <w:rPr>
          <w:sz w:val="22"/>
          <w:szCs w:val="22"/>
        </w:rPr>
        <w:t xml:space="preserve"> so you can safely include all of the predictors, interaction effects, and polynomial terms that your response variable requires. Cross-validation can detect overfit models by determining how well your model generalizes to other data sets by partitioning your data. This process helps you assess how well the model fits new observations that weren't used in the model estimation process.</w:t>
      </w:r>
    </w:p>
    <w:p w14:paraId="1A5A41D3" w14:textId="77777777" w:rsidR="00893A40" w:rsidRDefault="00893A40" w:rsidP="00572198">
      <w:pPr>
        <w:pStyle w:val="Default"/>
        <w:jc w:val="both"/>
        <w:rPr>
          <w:sz w:val="22"/>
          <w:szCs w:val="22"/>
        </w:rPr>
      </w:pPr>
    </w:p>
    <w:p w14:paraId="643E176D" w14:textId="20434308" w:rsidR="001E1B26" w:rsidRDefault="00893A40" w:rsidP="00893A40">
      <w:pPr>
        <w:pStyle w:val="Default"/>
        <w:rPr>
          <w:sz w:val="22"/>
          <w:szCs w:val="22"/>
        </w:rPr>
      </w:pPr>
      <w:r w:rsidRPr="00893A40">
        <w:rPr>
          <w:b/>
          <w:sz w:val="22"/>
          <w:szCs w:val="22"/>
        </w:rPr>
        <w:t>c)</w:t>
      </w:r>
      <w:r w:rsidRPr="00893A40">
        <w:rPr>
          <w:sz w:val="22"/>
          <w:szCs w:val="22"/>
        </w:rPr>
        <w:t xml:space="preserve"> What is multicollinearity? How do we diagnose and treat multicollinearity in regression models?</w:t>
      </w:r>
    </w:p>
    <w:p w14:paraId="4F6F4E77" w14:textId="7C220CC9" w:rsidR="00EB65FA" w:rsidRDefault="00EB65FA" w:rsidP="00893A40">
      <w:pPr>
        <w:pStyle w:val="Default"/>
        <w:rPr>
          <w:sz w:val="22"/>
          <w:szCs w:val="22"/>
        </w:rPr>
      </w:pPr>
    </w:p>
    <w:p w14:paraId="415167E4" w14:textId="00F00EE9" w:rsidR="00EB65FA" w:rsidRDefault="00EB65FA" w:rsidP="00572198">
      <w:pPr>
        <w:pStyle w:val="Default"/>
        <w:jc w:val="both"/>
        <w:rPr>
          <w:sz w:val="22"/>
          <w:szCs w:val="22"/>
        </w:rPr>
      </w:pPr>
      <w:r>
        <w:rPr>
          <w:sz w:val="22"/>
          <w:szCs w:val="22"/>
        </w:rPr>
        <w:t>M</w:t>
      </w:r>
      <w:r w:rsidRPr="00EB65FA">
        <w:rPr>
          <w:sz w:val="22"/>
          <w:szCs w:val="22"/>
        </w:rPr>
        <w:t>ulticollinearity is a phenomenon in which one predictor variable in a multiple regression model</w:t>
      </w:r>
      <w:r>
        <w:rPr>
          <w:sz w:val="22"/>
          <w:szCs w:val="22"/>
        </w:rPr>
        <w:t xml:space="preserve"> is</w:t>
      </w:r>
      <w:r w:rsidRPr="00EB65FA">
        <w:rPr>
          <w:sz w:val="22"/>
          <w:szCs w:val="22"/>
        </w:rPr>
        <w:t xml:space="preserve"> correlated with other predictors.</w:t>
      </w:r>
    </w:p>
    <w:p w14:paraId="1478A117" w14:textId="77777777" w:rsidR="00906C1D" w:rsidRDefault="00906C1D" w:rsidP="00572198">
      <w:pPr>
        <w:pStyle w:val="Default"/>
        <w:jc w:val="both"/>
        <w:rPr>
          <w:sz w:val="22"/>
          <w:szCs w:val="22"/>
        </w:rPr>
      </w:pPr>
    </w:p>
    <w:p w14:paraId="78E40969" w14:textId="6370FEE9" w:rsidR="00EB65FA" w:rsidRDefault="00EB65FA" w:rsidP="00572198">
      <w:pPr>
        <w:pStyle w:val="Default"/>
        <w:jc w:val="both"/>
        <w:rPr>
          <w:sz w:val="22"/>
          <w:szCs w:val="22"/>
        </w:rPr>
      </w:pPr>
      <w:r w:rsidRPr="00EB65FA">
        <w:rPr>
          <w:sz w:val="22"/>
          <w:szCs w:val="22"/>
        </w:rPr>
        <w:t xml:space="preserve">One way to measure multicollinearity is the variance inflation factor (VIF), which assesses how much the variance of an estimated regression coefficient increases if your predictors are </w:t>
      </w:r>
      <w:r w:rsidRPr="00EB65FA">
        <w:rPr>
          <w:sz w:val="22"/>
          <w:szCs w:val="22"/>
        </w:rPr>
        <w:lastRenderedPageBreak/>
        <w:t>correlated.  If no factors are correlated, the VIFs will all be 1.</w:t>
      </w:r>
      <w:r w:rsidR="00906C1D">
        <w:rPr>
          <w:sz w:val="22"/>
          <w:szCs w:val="22"/>
        </w:rPr>
        <w:t xml:space="preserve"> Another way is to check the correlation matrix in predictor variables. If the correlation between two variables are strong, it is more appropriate to include just one of the correlated variables. </w:t>
      </w:r>
      <w:r w:rsidR="00906C1D" w:rsidRPr="00906C1D">
        <w:rPr>
          <w:sz w:val="22"/>
          <w:szCs w:val="22"/>
        </w:rPr>
        <w:t>If multicollinearity is a problem in your model</w:t>
      </w:r>
      <w:r w:rsidR="00906C1D">
        <w:rPr>
          <w:sz w:val="22"/>
          <w:szCs w:val="22"/>
        </w:rPr>
        <w:t>, try</w:t>
      </w:r>
      <w:r w:rsidR="00906C1D" w:rsidRPr="00906C1D">
        <w:t xml:space="preserve"> </w:t>
      </w:r>
      <w:r w:rsidR="00906C1D">
        <w:rPr>
          <w:sz w:val="22"/>
          <w:szCs w:val="22"/>
        </w:rPr>
        <w:t>removing</w:t>
      </w:r>
      <w:r w:rsidR="00906C1D" w:rsidRPr="00906C1D">
        <w:rPr>
          <w:sz w:val="22"/>
          <w:szCs w:val="22"/>
        </w:rPr>
        <w:t xml:space="preserve"> highly correlated predictors from the model</w:t>
      </w:r>
      <w:r w:rsidR="00906C1D">
        <w:rPr>
          <w:sz w:val="22"/>
          <w:szCs w:val="22"/>
        </w:rPr>
        <w:t xml:space="preserve"> or using PCA that </w:t>
      </w:r>
      <w:r w:rsidR="00906C1D" w:rsidRPr="00906C1D">
        <w:rPr>
          <w:sz w:val="22"/>
          <w:szCs w:val="22"/>
        </w:rPr>
        <w:t>cut the number of predictors to a smaller set of uncorrelated components.</w:t>
      </w:r>
      <w:r w:rsidR="00906C1D">
        <w:rPr>
          <w:sz w:val="22"/>
          <w:szCs w:val="22"/>
        </w:rPr>
        <w:t xml:space="preserve"> </w:t>
      </w:r>
    </w:p>
    <w:p w14:paraId="4E73BF9B" w14:textId="72C8BBC8" w:rsidR="00906C1D" w:rsidRDefault="00906C1D" w:rsidP="00893A40">
      <w:pPr>
        <w:pStyle w:val="Default"/>
        <w:rPr>
          <w:sz w:val="22"/>
          <w:szCs w:val="22"/>
        </w:rPr>
      </w:pPr>
    </w:p>
    <w:p w14:paraId="6CE631F5" w14:textId="77777777" w:rsidR="00906C1D" w:rsidRDefault="00906C1D" w:rsidP="00906C1D">
      <w:pPr>
        <w:pStyle w:val="Default"/>
      </w:pPr>
    </w:p>
    <w:p w14:paraId="73535706" w14:textId="77777777" w:rsidR="00906C1D" w:rsidRDefault="00906C1D" w:rsidP="00906C1D">
      <w:pPr>
        <w:pStyle w:val="Default"/>
        <w:rPr>
          <w:sz w:val="22"/>
          <w:szCs w:val="22"/>
        </w:rPr>
      </w:pPr>
      <w:r>
        <w:rPr>
          <w:b/>
          <w:bCs/>
          <w:sz w:val="22"/>
          <w:szCs w:val="22"/>
        </w:rPr>
        <w:t xml:space="preserve">Problem 2 (Paper review 2) (10 Points) </w:t>
      </w:r>
      <w:r>
        <w:rPr>
          <w:sz w:val="22"/>
          <w:szCs w:val="22"/>
        </w:rPr>
        <w:t xml:space="preserve">An academic paper from a conference or Journal will be posted to the Homework 2 content section of D2L. Review the paper and evaluate their usage of Factor Analysis. </w:t>
      </w:r>
    </w:p>
    <w:p w14:paraId="5CEA7196" w14:textId="0351C731" w:rsidR="00906C1D" w:rsidRDefault="00906C1D" w:rsidP="00906C1D">
      <w:pPr>
        <w:pStyle w:val="Default"/>
        <w:numPr>
          <w:ilvl w:val="0"/>
          <w:numId w:val="2"/>
        </w:numPr>
        <w:spacing w:after="27"/>
        <w:rPr>
          <w:sz w:val="22"/>
          <w:szCs w:val="22"/>
        </w:rPr>
      </w:pPr>
      <w:r>
        <w:rPr>
          <w:sz w:val="22"/>
          <w:szCs w:val="22"/>
        </w:rPr>
        <w:t xml:space="preserve">How are they applying Factoring Analysis? </w:t>
      </w:r>
    </w:p>
    <w:p w14:paraId="0AFF7839" w14:textId="31FD6059" w:rsidR="00906C1D" w:rsidRDefault="00906C1D" w:rsidP="00906C1D">
      <w:pPr>
        <w:pStyle w:val="Default"/>
        <w:spacing w:after="27"/>
        <w:rPr>
          <w:sz w:val="22"/>
          <w:szCs w:val="22"/>
        </w:rPr>
      </w:pPr>
    </w:p>
    <w:p w14:paraId="60660E39" w14:textId="684F46BA" w:rsidR="00906C1D" w:rsidRDefault="00460F9F" w:rsidP="00572198">
      <w:pPr>
        <w:pStyle w:val="Default"/>
        <w:spacing w:after="27"/>
        <w:ind w:left="360"/>
        <w:jc w:val="both"/>
        <w:rPr>
          <w:sz w:val="22"/>
          <w:szCs w:val="22"/>
        </w:rPr>
      </w:pPr>
      <w:r>
        <w:rPr>
          <w:sz w:val="22"/>
          <w:szCs w:val="22"/>
        </w:rPr>
        <w:t>Exploratory Factor Analysis is utilized to reduce the security variables to a smaller set of summary variables (security factors) and to explore the underlining hypothetical structure. It is applied to distinguish the structure of relationship between the variables and respondent. EFA was also conducted to understand the measurement and significance of the variables from the survey.</w:t>
      </w:r>
    </w:p>
    <w:p w14:paraId="44593220" w14:textId="77777777" w:rsidR="00460F9F" w:rsidRDefault="00460F9F" w:rsidP="00906C1D">
      <w:pPr>
        <w:pStyle w:val="Default"/>
        <w:spacing w:after="27"/>
        <w:rPr>
          <w:sz w:val="22"/>
          <w:szCs w:val="22"/>
        </w:rPr>
      </w:pPr>
    </w:p>
    <w:p w14:paraId="29146FA5" w14:textId="7A68FBE6" w:rsidR="00906C1D" w:rsidRDefault="00906C1D" w:rsidP="00906C1D">
      <w:pPr>
        <w:pStyle w:val="Default"/>
        <w:numPr>
          <w:ilvl w:val="0"/>
          <w:numId w:val="2"/>
        </w:numPr>
        <w:spacing w:after="27"/>
        <w:rPr>
          <w:sz w:val="22"/>
          <w:szCs w:val="22"/>
        </w:rPr>
      </w:pPr>
      <w:r>
        <w:rPr>
          <w:sz w:val="22"/>
          <w:szCs w:val="22"/>
        </w:rPr>
        <w:t xml:space="preserve">What kind of factor rotation do they use? </w:t>
      </w:r>
    </w:p>
    <w:p w14:paraId="04EAF758" w14:textId="77777777" w:rsidR="00572198" w:rsidRDefault="00572198" w:rsidP="00572198">
      <w:pPr>
        <w:pStyle w:val="Default"/>
        <w:spacing w:after="27"/>
        <w:ind w:left="360"/>
        <w:rPr>
          <w:sz w:val="22"/>
          <w:szCs w:val="22"/>
        </w:rPr>
      </w:pPr>
    </w:p>
    <w:p w14:paraId="2C3B3ACF" w14:textId="6CE804F3" w:rsidR="00572198" w:rsidRDefault="00572198" w:rsidP="0013196D">
      <w:pPr>
        <w:pStyle w:val="Default"/>
        <w:spacing w:after="27"/>
        <w:ind w:left="360"/>
        <w:jc w:val="both"/>
        <w:rPr>
          <w:sz w:val="22"/>
          <w:szCs w:val="22"/>
        </w:rPr>
      </w:pPr>
      <w:r w:rsidRPr="00572198">
        <w:rPr>
          <w:sz w:val="22"/>
          <w:szCs w:val="22"/>
        </w:rPr>
        <w:t xml:space="preserve">In this analysis, </w:t>
      </w:r>
      <w:r w:rsidR="0013196D">
        <w:rPr>
          <w:sz w:val="22"/>
          <w:szCs w:val="22"/>
        </w:rPr>
        <w:t xml:space="preserve">they tried both </w:t>
      </w:r>
      <w:r w:rsidR="0013196D" w:rsidRPr="0013196D">
        <w:rPr>
          <w:sz w:val="22"/>
          <w:szCs w:val="22"/>
        </w:rPr>
        <w:t>orthogonal (varimax) and oblique(</w:t>
      </w:r>
      <w:proofErr w:type="spellStart"/>
      <w:r w:rsidR="0013196D" w:rsidRPr="0013196D">
        <w:rPr>
          <w:sz w:val="22"/>
          <w:szCs w:val="22"/>
        </w:rPr>
        <w:t>oblimin</w:t>
      </w:r>
      <w:proofErr w:type="spellEnd"/>
      <w:r w:rsidR="0013196D">
        <w:rPr>
          <w:sz w:val="22"/>
          <w:szCs w:val="22"/>
        </w:rPr>
        <w:t xml:space="preserve">). </w:t>
      </w:r>
      <w:r w:rsidR="0013196D" w:rsidRPr="0013196D">
        <w:rPr>
          <w:sz w:val="22"/>
          <w:szCs w:val="22"/>
        </w:rPr>
        <w:t>In the first rotation (varimax), the</w:t>
      </w:r>
      <w:r w:rsidR="0013196D">
        <w:rPr>
          <w:sz w:val="22"/>
          <w:szCs w:val="22"/>
        </w:rPr>
        <w:t xml:space="preserve"> </w:t>
      </w:r>
      <w:r w:rsidR="0013196D" w:rsidRPr="0013196D">
        <w:rPr>
          <w:sz w:val="22"/>
          <w:szCs w:val="22"/>
        </w:rPr>
        <w:t>pattern matrix explains the factor loadings after the</w:t>
      </w:r>
      <w:r w:rsidR="0013196D">
        <w:rPr>
          <w:sz w:val="22"/>
          <w:szCs w:val="22"/>
        </w:rPr>
        <w:t xml:space="preserve"> </w:t>
      </w:r>
      <w:r w:rsidR="0013196D" w:rsidRPr="0013196D">
        <w:rPr>
          <w:sz w:val="22"/>
          <w:szCs w:val="22"/>
        </w:rPr>
        <w:t>rotation.</w:t>
      </w:r>
      <w:r w:rsidR="0013196D">
        <w:rPr>
          <w:sz w:val="22"/>
          <w:szCs w:val="22"/>
        </w:rPr>
        <w:t xml:space="preserve"> </w:t>
      </w:r>
      <w:r w:rsidR="0013196D" w:rsidRPr="0013196D">
        <w:rPr>
          <w:sz w:val="22"/>
          <w:szCs w:val="22"/>
        </w:rPr>
        <w:t>The second rotation (oblique) was performed</w:t>
      </w:r>
      <w:r w:rsidR="0013196D">
        <w:rPr>
          <w:sz w:val="22"/>
          <w:szCs w:val="22"/>
        </w:rPr>
        <w:t xml:space="preserve"> </w:t>
      </w:r>
      <w:r w:rsidR="0013196D" w:rsidRPr="0013196D">
        <w:rPr>
          <w:sz w:val="22"/>
          <w:szCs w:val="22"/>
        </w:rPr>
        <w:t>to obtain the component correlation matrix that</w:t>
      </w:r>
      <w:r w:rsidR="0013196D">
        <w:rPr>
          <w:sz w:val="22"/>
          <w:szCs w:val="22"/>
        </w:rPr>
        <w:t xml:space="preserve"> </w:t>
      </w:r>
      <w:r w:rsidR="0013196D" w:rsidRPr="0013196D">
        <w:rPr>
          <w:sz w:val="22"/>
          <w:szCs w:val="22"/>
        </w:rPr>
        <w:t>shows the relationship between factors extracted in</w:t>
      </w:r>
      <w:r w:rsidR="0013196D">
        <w:rPr>
          <w:sz w:val="22"/>
          <w:szCs w:val="22"/>
        </w:rPr>
        <w:t xml:space="preserve"> </w:t>
      </w:r>
      <w:r w:rsidR="0013196D" w:rsidRPr="0013196D">
        <w:rPr>
          <w:sz w:val="22"/>
          <w:szCs w:val="22"/>
        </w:rPr>
        <w:t>general.</w:t>
      </w:r>
    </w:p>
    <w:p w14:paraId="06C430FA" w14:textId="77777777" w:rsidR="00460F9F" w:rsidRDefault="00460F9F" w:rsidP="00460F9F">
      <w:pPr>
        <w:pStyle w:val="Default"/>
        <w:spacing w:after="27"/>
        <w:ind w:left="720"/>
        <w:rPr>
          <w:sz w:val="22"/>
          <w:szCs w:val="22"/>
        </w:rPr>
      </w:pPr>
    </w:p>
    <w:p w14:paraId="100BD2DA" w14:textId="27DDEA02" w:rsidR="00906C1D" w:rsidRDefault="00906C1D" w:rsidP="00906C1D">
      <w:pPr>
        <w:pStyle w:val="Default"/>
        <w:numPr>
          <w:ilvl w:val="0"/>
          <w:numId w:val="2"/>
        </w:numPr>
        <w:spacing w:after="27"/>
        <w:rPr>
          <w:sz w:val="22"/>
          <w:szCs w:val="22"/>
        </w:rPr>
      </w:pPr>
      <w:r>
        <w:rPr>
          <w:sz w:val="22"/>
          <w:szCs w:val="22"/>
        </w:rPr>
        <w:t xml:space="preserve">How many factors do they concentrate on in their analysis? How did they arrive at these number of factors? </w:t>
      </w:r>
    </w:p>
    <w:p w14:paraId="6B615250" w14:textId="77777777" w:rsidR="00572198" w:rsidRDefault="00572198" w:rsidP="00572198">
      <w:pPr>
        <w:pStyle w:val="Default"/>
        <w:spacing w:after="27"/>
        <w:ind w:left="360"/>
        <w:rPr>
          <w:sz w:val="22"/>
          <w:szCs w:val="22"/>
        </w:rPr>
      </w:pPr>
    </w:p>
    <w:p w14:paraId="4BE93128" w14:textId="76B05E61" w:rsidR="0013196D" w:rsidRPr="0013196D" w:rsidRDefault="00E130A7" w:rsidP="0013196D">
      <w:pPr>
        <w:pStyle w:val="Default"/>
        <w:spacing w:after="27"/>
        <w:ind w:left="360"/>
        <w:jc w:val="both"/>
        <w:rPr>
          <w:sz w:val="22"/>
          <w:szCs w:val="22"/>
        </w:rPr>
      </w:pPr>
      <w:r>
        <w:rPr>
          <w:sz w:val="22"/>
          <w:szCs w:val="22"/>
        </w:rPr>
        <w:t xml:space="preserve">9 factors. </w:t>
      </w:r>
      <w:proofErr w:type="gramStart"/>
      <w:r w:rsidR="00572198" w:rsidRPr="00572198">
        <w:rPr>
          <w:sz w:val="22"/>
          <w:szCs w:val="22"/>
        </w:rPr>
        <w:t>In order to</w:t>
      </w:r>
      <w:proofErr w:type="gramEnd"/>
      <w:r w:rsidR="00572198" w:rsidRPr="00572198">
        <w:rPr>
          <w:sz w:val="22"/>
          <w:szCs w:val="22"/>
        </w:rPr>
        <w:t xml:space="preserve"> determine how many</w:t>
      </w:r>
      <w:r w:rsidR="00572198">
        <w:rPr>
          <w:sz w:val="22"/>
          <w:szCs w:val="22"/>
        </w:rPr>
        <w:t xml:space="preserve"> </w:t>
      </w:r>
      <w:r w:rsidR="00572198" w:rsidRPr="00572198">
        <w:rPr>
          <w:sz w:val="22"/>
          <w:szCs w:val="22"/>
        </w:rPr>
        <w:t>numbers of factors (or components) are extracted,</w:t>
      </w:r>
      <w:r w:rsidR="00572198">
        <w:rPr>
          <w:sz w:val="22"/>
          <w:szCs w:val="22"/>
        </w:rPr>
        <w:t xml:space="preserve"> </w:t>
      </w:r>
      <w:r w:rsidR="00572198" w:rsidRPr="00572198">
        <w:rPr>
          <w:sz w:val="22"/>
          <w:szCs w:val="22"/>
        </w:rPr>
        <w:t>eigenvalues (or Kaiser criterion) and scree plot are</w:t>
      </w:r>
      <w:r w:rsidR="00572198">
        <w:rPr>
          <w:sz w:val="22"/>
          <w:szCs w:val="22"/>
        </w:rPr>
        <w:t xml:space="preserve"> </w:t>
      </w:r>
      <w:r w:rsidR="00572198" w:rsidRPr="00572198">
        <w:rPr>
          <w:sz w:val="22"/>
          <w:szCs w:val="22"/>
        </w:rPr>
        <w:t>two sets of information that can be</w:t>
      </w:r>
      <w:r w:rsidR="00572198">
        <w:rPr>
          <w:sz w:val="22"/>
          <w:szCs w:val="22"/>
        </w:rPr>
        <w:t xml:space="preserve"> </w:t>
      </w:r>
      <w:r w:rsidR="00572198" w:rsidRPr="00572198">
        <w:rPr>
          <w:sz w:val="22"/>
          <w:szCs w:val="22"/>
        </w:rPr>
        <w:t>referred</w:t>
      </w:r>
      <w:r w:rsidR="00572198">
        <w:rPr>
          <w:sz w:val="22"/>
          <w:szCs w:val="22"/>
        </w:rPr>
        <w:t>.</w:t>
      </w:r>
      <w:r w:rsidR="0013196D" w:rsidRPr="0013196D">
        <w:t xml:space="preserve"> </w:t>
      </w:r>
      <w:r w:rsidR="0013196D" w:rsidRPr="0013196D">
        <w:rPr>
          <w:sz w:val="22"/>
          <w:szCs w:val="22"/>
        </w:rPr>
        <w:t>The first method, the Kaiser’s criterion or</w:t>
      </w:r>
      <w:r w:rsidR="0013196D">
        <w:rPr>
          <w:sz w:val="22"/>
          <w:szCs w:val="22"/>
        </w:rPr>
        <w:t xml:space="preserve"> </w:t>
      </w:r>
      <w:r w:rsidR="0013196D" w:rsidRPr="0013196D">
        <w:rPr>
          <w:sz w:val="22"/>
          <w:szCs w:val="22"/>
        </w:rPr>
        <w:t>eigenvalues will extract and maintain the factors that</w:t>
      </w:r>
    </w:p>
    <w:p w14:paraId="07670C65" w14:textId="06CD8175" w:rsidR="00572198" w:rsidRDefault="0013196D" w:rsidP="0013196D">
      <w:pPr>
        <w:pStyle w:val="Default"/>
        <w:spacing w:after="27"/>
        <w:ind w:left="360"/>
        <w:jc w:val="both"/>
        <w:rPr>
          <w:sz w:val="22"/>
          <w:szCs w:val="22"/>
        </w:rPr>
      </w:pPr>
      <w:r w:rsidRPr="0013196D">
        <w:rPr>
          <w:sz w:val="22"/>
          <w:szCs w:val="22"/>
        </w:rPr>
        <w:t>obtain the value of eigenvalues more than 1 to be</w:t>
      </w:r>
      <w:r>
        <w:rPr>
          <w:sz w:val="22"/>
          <w:szCs w:val="22"/>
        </w:rPr>
        <w:t xml:space="preserve"> </w:t>
      </w:r>
      <w:r w:rsidRPr="0013196D">
        <w:rPr>
          <w:sz w:val="22"/>
          <w:szCs w:val="22"/>
        </w:rPr>
        <w:t>included in next investigations.</w:t>
      </w:r>
      <w:r>
        <w:rPr>
          <w:sz w:val="22"/>
          <w:szCs w:val="22"/>
        </w:rPr>
        <w:t xml:space="preserve"> U</w:t>
      </w:r>
      <w:r w:rsidRPr="0013196D">
        <w:rPr>
          <w:sz w:val="22"/>
          <w:szCs w:val="22"/>
        </w:rPr>
        <w:t>sing the scree plot, the point at</w:t>
      </w:r>
      <w:r>
        <w:rPr>
          <w:sz w:val="22"/>
          <w:szCs w:val="22"/>
        </w:rPr>
        <w:t xml:space="preserve"> </w:t>
      </w:r>
      <w:r w:rsidRPr="0013196D">
        <w:rPr>
          <w:sz w:val="22"/>
          <w:szCs w:val="22"/>
        </w:rPr>
        <w:t>which there is a drastic change of direction and</w:t>
      </w:r>
      <w:r>
        <w:rPr>
          <w:sz w:val="22"/>
          <w:szCs w:val="22"/>
        </w:rPr>
        <w:t xml:space="preserve"> </w:t>
      </w:r>
      <w:r w:rsidRPr="0013196D">
        <w:rPr>
          <w:sz w:val="22"/>
          <w:szCs w:val="22"/>
        </w:rPr>
        <w:t>becomes horizontal recommends the number of</w:t>
      </w:r>
      <w:r>
        <w:rPr>
          <w:sz w:val="22"/>
          <w:szCs w:val="22"/>
        </w:rPr>
        <w:t xml:space="preserve"> </w:t>
      </w:r>
      <w:r w:rsidRPr="0013196D">
        <w:rPr>
          <w:sz w:val="22"/>
          <w:szCs w:val="22"/>
        </w:rPr>
        <w:t>factors.</w:t>
      </w:r>
    </w:p>
    <w:p w14:paraId="4782997C" w14:textId="77777777" w:rsidR="00460F9F" w:rsidRDefault="00460F9F" w:rsidP="00572198">
      <w:pPr>
        <w:pStyle w:val="Default"/>
        <w:spacing w:after="27"/>
        <w:jc w:val="both"/>
        <w:rPr>
          <w:sz w:val="22"/>
          <w:szCs w:val="22"/>
        </w:rPr>
      </w:pPr>
    </w:p>
    <w:p w14:paraId="30A4BABB" w14:textId="6721ACBE" w:rsidR="00906C1D" w:rsidRDefault="00906C1D" w:rsidP="00906C1D">
      <w:pPr>
        <w:pStyle w:val="Default"/>
        <w:numPr>
          <w:ilvl w:val="0"/>
          <w:numId w:val="2"/>
        </w:numPr>
        <w:spacing w:after="27"/>
        <w:rPr>
          <w:sz w:val="22"/>
          <w:szCs w:val="22"/>
        </w:rPr>
      </w:pPr>
      <w:r>
        <w:rPr>
          <w:sz w:val="22"/>
          <w:szCs w:val="22"/>
        </w:rPr>
        <w:t xml:space="preserve">Explain the breakdown of the factors and the significance of their names. </w:t>
      </w:r>
    </w:p>
    <w:tbl>
      <w:tblPr>
        <w:tblStyle w:val="TableGrid"/>
        <w:tblW w:w="0" w:type="auto"/>
        <w:jc w:val="center"/>
        <w:tblLook w:val="04A0" w:firstRow="1" w:lastRow="0" w:firstColumn="1" w:lastColumn="0" w:noHBand="0" w:noVBand="1"/>
      </w:tblPr>
      <w:tblGrid>
        <w:gridCol w:w="962"/>
        <w:gridCol w:w="4219"/>
        <w:gridCol w:w="1109"/>
        <w:gridCol w:w="2338"/>
      </w:tblGrid>
      <w:tr w:rsidR="00E130A7" w14:paraId="7174EB73" w14:textId="77777777" w:rsidTr="000171EE">
        <w:trPr>
          <w:jc w:val="center"/>
        </w:trPr>
        <w:tc>
          <w:tcPr>
            <w:tcW w:w="962" w:type="dxa"/>
          </w:tcPr>
          <w:p w14:paraId="519789A6" w14:textId="1E060AA8" w:rsidR="00E130A7" w:rsidRDefault="00E130A7" w:rsidP="00E130A7">
            <w:pPr>
              <w:pStyle w:val="Default"/>
              <w:spacing w:after="27"/>
              <w:rPr>
                <w:sz w:val="22"/>
                <w:szCs w:val="22"/>
              </w:rPr>
            </w:pPr>
            <w:r>
              <w:rPr>
                <w:sz w:val="22"/>
                <w:szCs w:val="22"/>
              </w:rPr>
              <w:t>Factor</w:t>
            </w:r>
          </w:p>
        </w:tc>
        <w:tc>
          <w:tcPr>
            <w:tcW w:w="4219" w:type="dxa"/>
          </w:tcPr>
          <w:p w14:paraId="3D8877CD" w14:textId="7EC78B6A" w:rsidR="00E130A7" w:rsidRDefault="00E130A7" w:rsidP="00E130A7">
            <w:pPr>
              <w:pStyle w:val="Default"/>
              <w:spacing w:after="27"/>
              <w:rPr>
                <w:sz w:val="22"/>
                <w:szCs w:val="22"/>
              </w:rPr>
            </w:pPr>
            <w:r>
              <w:rPr>
                <w:sz w:val="22"/>
                <w:szCs w:val="22"/>
              </w:rPr>
              <w:t>Variables</w:t>
            </w:r>
          </w:p>
        </w:tc>
        <w:tc>
          <w:tcPr>
            <w:tcW w:w="243" w:type="dxa"/>
          </w:tcPr>
          <w:p w14:paraId="3768CCCA" w14:textId="17BCAA42" w:rsidR="00E130A7" w:rsidRDefault="00E130A7" w:rsidP="00E130A7">
            <w:pPr>
              <w:pStyle w:val="Default"/>
              <w:spacing w:after="27"/>
              <w:rPr>
                <w:sz w:val="22"/>
                <w:szCs w:val="22"/>
              </w:rPr>
            </w:pPr>
            <w:r>
              <w:rPr>
                <w:sz w:val="22"/>
                <w:szCs w:val="22"/>
              </w:rPr>
              <w:t>Loadings</w:t>
            </w:r>
          </w:p>
        </w:tc>
        <w:tc>
          <w:tcPr>
            <w:tcW w:w="2338" w:type="dxa"/>
          </w:tcPr>
          <w:p w14:paraId="4A8528A4" w14:textId="052FD994" w:rsidR="00E130A7" w:rsidRDefault="00E130A7" w:rsidP="00E130A7">
            <w:pPr>
              <w:pStyle w:val="Default"/>
              <w:spacing w:after="27"/>
              <w:rPr>
                <w:sz w:val="22"/>
                <w:szCs w:val="22"/>
              </w:rPr>
            </w:pPr>
            <w:r>
              <w:rPr>
                <w:sz w:val="22"/>
                <w:szCs w:val="22"/>
              </w:rPr>
              <w:t>Interpretation</w:t>
            </w:r>
          </w:p>
        </w:tc>
      </w:tr>
      <w:tr w:rsidR="00E130A7" w14:paraId="2AC34AB7" w14:textId="77777777" w:rsidTr="000171EE">
        <w:trPr>
          <w:trHeight w:val="860"/>
          <w:jc w:val="center"/>
        </w:trPr>
        <w:tc>
          <w:tcPr>
            <w:tcW w:w="962" w:type="dxa"/>
            <w:vAlign w:val="center"/>
          </w:tcPr>
          <w:p w14:paraId="2D798CBF" w14:textId="3EAB68E6" w:rsidR="00E130A7" w:rsidRPr="00E130A7" w:rsidRDefault="00E130A7" w:rsidP="00E130A7">
            <w:pPr>
              <w:autoSpaceDE w:val="0"/>
              <w:autoSpaceDN w:val="0"/>
              <w:adjustRightInd w:val="0"/>
              <w:jc w:val="center"/>
              <w:rPr>
                <w:rFonts w:ascii="Arial" w:hAnsi="Arial" w:cs="Arial"/>
                <w:sz w:val="18"/>
                <w:szCs w:val="18"/>
              </w:rPr>
            </w:pPr>
            <w:r w:rsidRPr="00E130A7">
              <w:rPr>
                <w:rFonts w:ascii="Arial" w:hAnsi="Arial" w:cs="Arial"/>
                <w:sz w:val="18"/>
                <w:szCs w:val="18"/>
              </w:rPr>
              <w:t>1</w:t>
            </w:r>
          </w:p>
        </w:tc>
        <w:tc>
          <w:tcPr>
            <w:tcW w:w="4219" w:type="dxa"/>
            <w:vAlign w:val="center"/>
          </w:tcPr>
          <w:p w14:paraId="61FB1E54" w14:textId="77777777" w:rsidR="00E130A7" w:rsidRPr="00E130A7" w:rsidRDefault="00E130A7" w:rsidP="00E130A7">
            <w:pPr>
              <w:autoSpaceDE w:val="0"/>
              <w:autoSpaceDN w:val="0"/>
              <w:adjustRightInd w:val="0"/>
              <w:rPr>
                <w:rFonts w:ascii="Arial" w:hAnsi="Arial" w:cs="Arial"/>
                <w:sz w:val="18"/>
                <w:szCs w:val="18"/>
              </w:rPr>
            </w:pPr>
            <w:r w:rsidRPr="00E130A7">
              <w:rPr>
                <w:rFonts w:ascii="Arial" w:hAnsi="Arial" w:cs="Arial"/>
                <w:sz w:val="18"/>
                <w:szCs w:val="18"/>
              </w:rPr>
              <w:t>Cloud Security Policy</w:t>
            </w:r>
          </w:p>
          <w:p w14:paraId="79C77A51" w14:textId="77777777" w:rsidR="00E130A7" w:rsidRPr="00E130A7" w:rsidRDefault="00E130A7" w:rsidP="00E130A7">
            <w:pPr>
              <w:autoSpaceDE w:val="0"/>
              <w:autoSpaceDN w:val="0"/>
              <w:adjustRightInd w:val="0"/>
              <w:rPr>
                <w:rFonts w:ascii="Arial" w:hAnsi="Arial" w:cs="Arial"/>
                <w:sz w:val="18"/>
                <w:szCs w:val="18"/>
              </w:rPr>
            </w:pPr>
            <w:r w:rsidRPr="00E130A7">
              <w:rPr>
                <w:rFonts w:ascii="Arial" w:hAnsi="Arial" w:cs="Arial"/>
                <w:sz w:val="18"/>
                <w:szCs w:val="18"/>
              </w:rPr>
              <w:t>Cloud Security Procedures</w:t>
            </w:r>
          </w:p>
          <w:p w14:paraId="2B193981" w14:textId="74AC74A7" w:rsidR="00E130A7" w:rsidRPr="00E130A7" w:rsidRDefault="00E130A7" w:rsidP="00E130A7">
            <w:pPr>
              <w:autoSpaceDE w:val="0"/>
              <w:autoSpaceDN w:val="0"/>
              <w:adjustRightInd w:val="0"/>
              <w:rPr>
                <w:rFonts w:ascii="Arial" w:hAnsi="Arial" w:cs="Arial"/>
                <w:sz w:val="18"/>
                <w:szCs w:val="18"/>
              </w:rPr>
            </w:pPr>
            <w:r w:rsidRPr="00E130A7">
              <w:rPr>
                <w:rFonts w:ascii="Arial" w:hAnsi="Arial" w:cs="Arial"/>
                <w:sz w:val="18"/>
                <w:szCs w:val="18"/>
              </w:rPr>
              <w:t>Cloud Security Practices</w:t>
            </w:r>
          </w:p>
        </w:tc>
        <w:tc>
          <w:tcPr>
            <w:tcW w:w="243" w:type="dxa"/>
            <w:vAlign w:val="center"/>
          </w:tcPr>
          <w:p w14:paraId="26E12456" w14:textId="77777777" w:rsidR="00E130A7" w:rsidRPr="00E130A7" w:rsidRDefault="00E130A7" w:rsidP="00E130A7">
            <w:pPr>
              <w:pStyle w:val="Default"/>
              <w:spacing w:after="27"/>
              <w:jc w:val="center"/>
              <w:rPr>
                <w:sz w:val="18"/>
                <w:szCs w:val="22"/>
              </w:rPr>
            </w:pPr>
            <w:r w:rsidRPr="00E130A7">
              <w:rPr>
                <w:sz w:val="18"/>
                <w:szCs w:val="22"/>
              </w:rPr>
              <w:t>0.861</w:t>
            </w:r>
          </w:p>
          <w:p w14:paraId="263BC6BE" w14:textId="77777777" w:rsidR="00E130A7" w:rsidRPr="00E130A7" w:rsidRDefault="00E130A7" w:rsidP="00E130A7">
            <w:pPr>
              <w:pStyle w:val="Default"/>
              <w:spacing w:after="27"/>
              <w:jc w:val="center"/>
              <w:rPr>
                <w:sz w:val="18"/>
                <w:szCs w:val="22"/>
              </w:rPr>
            </w:pPr>
            <w:r w:rsidRPr="00E130A7">
              <w:rPr>
                <w:sz w:val="18"/>
                <w:szCs w:val="22"/>
              </w:rPr>
              <w:t>0.930</w:t>
            </w:r>
          </w:p>
          <w:p w14:paraId="01BFD399" w14:textId="5E443625" w:rsidR="00E130A7" w:rsidRDefault="00E130A7" w:rsidP="00E130A7">
            <w:pPr>
              <w:pStyle w:val="Default"/>
              <w:spacing w:after="27"/>
              <w:jc w:val="center"/>
              <w:rPr>
                <w:sz w:val="22"/>
                <w:szCs w:val="22"/>
              </w:rPr>
            </w:pPr>
            <w:r w:rsidRPr="00E130A7">
              <w:rPr>
                <w:sz w:val="18"/>
                <w:szCs w:val="22"/>
              </w:rPr>
              <w:t>0.902</w:t>
            </w:r>
          </w:p>
        </w:tc>
        <w:tc>
          <w:tcPr>
            <w:tcW w:w="2338" w:type="dxa"/>
            <w:vAlign w:val="center"/>
          </w:tcPr>
          <w:p w14:paraId="37253DDE" w14:textId="169EB7A0" w:rsidR="00E130A7" w:rsidRPr="00E130A7" w:rsidRDefault="00E130A7" w:rsidP="00E130A7">
            <w:pPr>
              <w:pStyle w:val="Default"/>
              <w:spacing w:after="27"/>
              <w:rPr>
                <w:sz w:val="18"/>
                <w:szCs w:val="22"/>
              </w:rPr>
            </w:pPr>
            <w:r w:rsidRPr="00E130A7">
              <w:rPr>
                <w:sz w:val="18"/>
                <w:szCs w:val="22"/>
              </w:rPr>
              <w:t>Security Implementation for</w:t>
            </w:r>
            <w:r>
              <w:rPr>
                <w:sz w:val="18"/>
                <w:szCs w:val="22"/>
              </w:rPr>
              <w:t xml:space="preserve"> </w:t>
            </w:r>
            <w:r w:rsidRPr="00E130A7">
              <w:rPr>
                <w:sz w:val="18"/>
                <w:szCs w:val="22"/>
              </w:rPr>
              <w:t>Cloud Storage Aspects</w:t>
            </w:r>
          </w:p>
        </w:tc>
      </w:tr>
      <w:tr w:rsidR="00E130A7" w14:paraId="2A775BA3" w14:textId="77777777" w:rsidTr="00F42060">
        <w:trPr>
          <w:jc w:val="center"/>
        </w:trPr>
        <w:tc>
          <w:tcPr>
            <w:tcW w:w="962" w:type="dxa"/>
            <w:vAlign w:val="center"/>
          </w:tcPr>
          <w:p w14:paraId="2157850E" w14:textId="08BEE4B0" w:rsidR="00E130A7" w:rsidRPr="000171EE" w:rsidRDefault="000171EE" w:rsidP="000171EE">
            <w:pPr>
              <w:autoSpaceDE w:val="0"/>
              <w:autoSpaceDN w:val="0"/>
              <w:adjustRightInd w:val="0"/>
              <w:jc w:val="center"/>
              <w:rPr>
                <w:rFonts w:ascii="Arial" w:hAnsi="Arial" w:cs="Arial"/>
                <w:sz w:val="18"/>
                <w:szCs w:val="18"/>
              </w:rPr>
            </w:pPr>
            <w:r w:rsidRPr="000171EE">
              <w:rPr>
                <w:rFonts w:ascii="Arial" w:hAnsi="Arial" w:cs="Arial"/>
                <w:sz w:val="18"/>
                <w:szCs w:val="18"/>
              </w:rPr>
              <w:t>2</w:t>
            </w:r>
          </w:p>
        </w:tc>
        <w:tc>
          <w:tcPr>
            <w:tcW w:w="4219" w:type="dxa"/>
          </w:tcPr>
          <w:p w14:paraId="61727A38" w14:textId="5AA045E3" w:rsidR="00E130A7" w:rsidRPr="000171EE" w:rsidRDefault="00E130A7" w:rsidP="00E130A7">
            <w:pPr>
              <w:autoSpaceDE w:val="0"/>
              <w:autoSpaceDN w:val="0"/>
              <w:adjustRightInd w:val="0"/>
              <w:rPr>
                <w:rFonts w:ascii="Arial" w:hAnsi="Arial" w:cs="Arial"/>
                <w:sz w:val="18"/>
                <w:szCs w:val="18"/>
              </w:rPr>
            </w:pPr>
            <w:r w:rsidRPr="000171EE">
              <w:rPr>
                <w:rFonts w:ascii="Arial" w:hAnsi="Arial" w:cs="Arial"/>
                <w:sz w:val="18"/>
                <w:szCs w:val="18"/>
              </w:rPr>
              <w:t>Identity Management</w:t>
            </w:r>
          </w:p>
          <w:p w14:paraId="7FC793DA" w14:textId="643C9077" w:rsidR="00E130A7" w:rsidRPr="000171EE" w:rsidRDefault="00E130A7" w:rsidP="00E130A7">
            <w:pPr>
              <w:autoSpaceDE w:val="0"/>
              <w:autoSpaceDN w:val="0"/>
              <w:adjustRightInd w:val="0"/>
              <w:rPr>
                <w:rFonts w:ascii="Arial" w:hAnsi="Arial" w:cs="Arial"/>
                <w:sz w:val="18"/>
                <w:szCs w:val="18"/>
              </w:rPr>
            </w:pPr>
            <w:r w:rsidRPr="000171EE">
              <w:rPr>
                <w:rFonts w:ascii="Arial" w:hAnsi="Arial" w:cs="Arial"/>
                <w:sz w:val="18"/>
                <w:szCs w:val="18"/>
              </w:rPr>
              <w:t>Authentication</w:t>
            </w:r>
          </w:p>
          <w:p w14:paraId="26800669" w14:textId="63DDEBD9" w:rsidR="00E130A7" w:rsidRPr="000171EE" w:rsidRDefault="00E130A7" w:rsidP="00E130A7">
            <w:pPr>
              <w:autoSpaceDE w:val="0"/>
              <w:autoSpaceDN w:val="0"/>
              <w:adjustRightInd w:val="0"/>
              <w:rPr>
                <w:rFonts w:ascii="Arial" w:hAnsi="Arial" w:cs="Arial"/>
                <w:sz w:val="18"/>
                <w:szCs w:val="18"/>
              </w:rPr>
            </w:pPr>
            <w:r w:rsidRPr="000171EE">
              <w:rPr>
                <w:rFonts w:ascii="Arial" w:hAnsi="Arial" w:cs="Arial"/>
                <w:sz w:val="18"/>
                <w:szCs w:val="18"/>
              </w:rPr>
              <w:t>Access Management</w:t>
            </w:r>
          </w:p>
          <w:p w14:paraId="1882B97F" w14:textId="47B1257D" w:rsidR="00E130A7" w:rsidRPr="000171EE" w:rsidRDefault="000171EE" w:rsidP="00E130A7">
            <w:pPr>
              <w:autoSpaceDE w:val="0"/>
              <w:autoSpaceDN w:val="0"/>
              <w:adjustRightInd w:val="0"/>
              <w:rPr>
                <w:rFonts w:ascii="Arial" w:hAnsi="Arial" w:cs="Arial"/>
                <w:sz w:val="18"/>
                <w:szCs w:val="18"/>
              </w:rPr>
            </w:pPr>
            <w:r w:rsidRPr="000171EE">
              <w:rPr>
                <w:rFonts w:ascii="Arial" w:hAnsi="Arial" w:cs="Arial"/>
                <w:sz w:val="18"/>
                <w:szCs w:val="18"/>
              </w:rPr>
              <w:t>Authorization</w:t>
            </w:r>
          </w:p>
          <w:p w14:paraId="6A12FE52" w14:textId="43E334E2" w:rsidR="00E130A7" w:rsidRPr="000171EE" w:rsidRDefault="00E130A7" w:rsidP="00E130A7">
            <w:pPr>
              <w:autoSpaceDE w:val="0"/>
              <w:autoSpaceDN w:val="0"/>
              <w:adjustRightInd w:val="0"/>
              <w:rPr>
                <w:rFonts w:ascii="Arial" w:hAnsi="Arial" w:cs="Arial"/>
                <w:sz w:val="18"/>
                <w:szCs w:val="18"/>
              </w:rPr>
            </w:pPr>
            <w:r w:rsidRPr="000171EE">
              <w:rPr>
                <w:rFonts w:ascii="Arial" w:hAnsi="Arial" w:cs="Arial"/>
                <w:sz w:val="18"/>
                <w:szCs w:val="18"/>
              </w:rPr>
              <w:t>Secure API</w:t>
            </w:r>
          </w:p>
          <w:p w14:paraId="75B3910A" w14:textId="4A95092A" w:rsidR="00E130A7" w:rsidRPr="000171EE" w:rsidRDefault="00E130A7" w:rsidP="00E130A7">
            <w:pPr>
              <w:autoSpaceDE w:val="0"/>
              <w:autoSpaceDN w:val="0"/>
              <w:adjustRightInd w:val="0"/>
              <w:rPr>
                <w:rFonts w:ascii="Arial" w:hAnsi="Arial" w:cs="Arial"/>
                <w:sz w:val="18"/>
                <w:szCs w:val="18"/>
              </w:rPr>
            </w:pPr>
            <w:r w:rsidRPr="000171EE">
              <w:rPr>
                <w:rFonts w:ascii="Arial" w:hAnsi="Arial" w:cs="Arial"/>
                <w:sz w:val="18"/>
                <w:szCs w:val="18"/>
              </w:rPr>
              <w:t>Standards authenticating user accounts</w:t>
            </w:r>
          </w:p>
          <w:p w14:paraId="359833D1" w14:textId="71766D6F" w:rsidR="00E130A7" w:rsidRPr="000171EE" w:rsidRDefault="00E130A7" w:rsidP="00E130A7">
            <w:pPr>
              <w:autoSpaceDE w:val="0"/>
              <w:autoSpaceDN w:val="0"/>
              <w:adjustRightInd w:val="0"/>
              <w:rPr>
                <w:rFonts w:ascii="Arial" w:hAnsi="Arial" w:cs="Arial"/>
                <w:sz w:val="18"/>
                <w:szCs w:val="18"/>
              </w:rPr>
            </w:pPr>
            <w:r w:rsidRPr="000171EE">
              <w:rPr>
                <w:rFonts w:ascii="Arial" w:hAnsi="Arial" w:cs="Arial"/>
                <w:sz w:val="18"/>
                <w:szCs w:val="18"/>
              </w:rPr>
              <w:t>Secure Access Communication Channel</w:t>
            </w:r>
          </w:p>
        </w:tc>
        <w:tc>
          <w:tcPr>
            <w:tcW w:w="243" w:type="dxa"/>
          </w:tcPr>
          <w:p w14:paraId="233AE31C" w14:textId="77777777" w:rsidR="00E130A7" w:rsidRPr="000171EE" w:rsidRDefault="000171EE" w:rsidP="000171EE">
            <w:pPr>
              <w:pStyle w:val="Default"/>
              <w:spacing w:after="27"/>
              <w:jc w:val="center"/>
              <w:rPr>
                <w:sz w:val="18"/>
                <w:szCs w:val="22"/>
              </w:rPr>
            </w:pPr>
            <w:r w:rsidRPr="000171EE">
              <w:rPr>
                <w:sz w:val="18"/>
                <w:szCs w:val="22"/>
              </w:rPr>
              <w:t>0.685</w:t>
            </w:r>
          </w:p>
          <w:p w14:paraId="5D96DF89" w14:textId="77777777" w:rsidR="000171EE" w:rsidRPr="000171EE" w:rsidRDefault="000171EE" w:rsidP="000171EE">
            <w:pPr>
              <w:pStyle w:val="Default"/>
              <w:spacing w:after="27"/>
              <w:jc w:val="center"/>
              <w:rPr>
                <w:sz w:val="18"/>
                <w:szCs w:val="22"/>
              </w:rPr>
            </w:pPr>
            <w:r w:rsidRPr="000171EE">
              <w:rPr>
                <w:sz w:val="18"/>
                <w:szCs w:val="22"/>
              </w:rPr>
              <w:t>0.798</w:t>
            </w:r>
          </w:p>
          <w:p w14:paraId="548B6CC0" w14:textId="77777777" w:rsidR="000171EE" w:rsidRPr="000171EE" w:rsidRDefault="000171EE" w:rsidP="000171EE">
            <w:pPr>
              <w:pStyle w:val="Default"/>
              <w:spacing w:after="27"/>
              <w:jc w:val="center"/>
              <w:rPr>
                <w:sz w:val="18"/>
                <w:szCs w:val="22"/>
              </w:rPr>
            </w:pPr>
            <w:r w:rsidRPr="000171EE">
              <w:rPr>
                <w:sz w:val="18"/>
                <w:szCs w:val="22"/>
              </w:rPr>
              <w:t>0.794</w:t>
            </w:r>
          </w:p>
          <w:p w14:paraId="5347FA35" w14:textId="77777777" w:rsidR="000171EE" w:rsidRPr="000171EE" w:rsidRDefault="000171EE" w:rsidP="000171EE">
            <w:pPr>
              <w:pStyle w:val="Default"/>
              <w:spacing w:after="27"/>
              <w:jc w:val="center"/>
              <w:rPr>
                <w:sz w:val="18"/>
                <w:szCs w:val="22"/>
              </w:rPr>
            </w:pPr>
            <w:r w:rsidRPr="000171EE">
              <w:rPr>
                <w:sz w:val="18"/>
                <w:szCs w:val="22"/>
              </w:rPr>
              <w:t>0.793</w:t>
            </w:r>
          </w:p>
          <w:p w14:paraId="521C946A" w14:textId="77777777" w:rsidR="000171EE" w:rsidRPr="000171EE" w:rsidRDefault="000171EE" w:rsidP="000171EE">
            <w:pPr>
              <w:pStyle w:val="Default"/>
              <w:spacing w:after="27"/>
              <w:jc w:val="center"/>
              <w:rPr>
                <w:sz w:val="18"/>
                <w:szCs w:val="22"/>
              </w:rPr>
            </w:pPr>
            <w:r w:rsidRPr="000171EE">
              <w:rPr>
                <w:sz w:val="18"/>
                <w:szCs w:val="22"/>
              </w:rPr>
              <w:t>0.684</w:t>
            </w:r>
          </w:p>
          <w:p w14:paraId="4CD3E034" w14:textId="77777777" w:rsidR="000171EE" w:rsidRPr="000171EE" w:rsidRDefault="000171EE" w:rsidP="000171EE">
            <w:pPr>
              <w:pStyle w:val="Default"/>
              <w:spacing w:after="27"/>
              <w:jc w:val="center"/>
              <w:rPr>
                <w:sz w:val="18"/>
                <w:szCs w:val="22"/>
              </w:rPr>
            </w:pPr>
            <w:r w:rsidRPr="000171EE">
              <w:rPr>
                <w:sz w:val="18"/>
                <w:szCs w:val="22"/>
              </w:rPr>
              <w:t>0.617</w:t>
            </w:r>
          </w:p>
          <w:p w14:paraId="2B08A893" w14:textId="19DB1012" w:rsidR="000171EE" w:rsidRPr="000171EE" w:rsidRDefault="000171EE" w:rsidP="000171EE">
            <w:pPr>
              <w:pStyle w:val="Default"/>
              <w:spacing w:after="27"/>
              <w:jc w:val="center"/>
              <w:rPr>
                <w:sz w:val="18"/>
                <w:szCs w:val="22"/>
              </w:rPr>
            </w:pPr>
            <w:r w:rsidRPr="000171EE">
              <w:rPr>
                <w:sz w:val="18"/>
                <w:szCs w:val="22"/>
              </w:rPr>
              <w:lastRenderedPageBreak/>
              <w:t>0.789</w:t>
            </w:r>
          </w:p>
        </w:tc>
        <w:tc>
          <w:tcPr>
            <w:tcW w:w="2338" w:type="dxa"/>
            <w:vAlign w:val="center"/>
          </w:tcPr>
          <w:p w14:paraId="0637EC78" w14:textId="7374F3EC" w:rsidR="00E130A7" w:rsidRPr="00F42060" w:rsidRDefault="00986C7D" w:rsidP="00E130A7">
            <w:pPr>
              <w:pStyle w:val="Default"/>
              <w:spacing w:after="27"/>
              <w:rPr>
                <w:sz w:val="18"/>
                <w:szCs w:val="22"/>
              </w:rPr>
            </w:pPr>
            <w:r w:rsidRPr="00F42060">
              <w:rPr>
                <w:sz w:val="18"/>
                <w:szCs w:val="22"/>
              </w:rPr>
              <w:lastRenderedPageBreak/>
              <w:t>Confidentiality Aspects</w:t>
            </w:r>
          </w:p>
        </w:tc>
      </w:tr>
      <w:tr w:rsidR="00E130A7" w14:paraId="4CAA72FC" w14:textId="77777777" w:rsidTr="00F42060">
        <w:trPr>
          <w:jc w:val="center"/>
        </w:trPr>
        <w:tc>
          <w:tcPr>
            <w:tcW w:w="962" w:type="dxa"/>
            <w:vAlign w:val="center"/>
          </w:tcPr>
          <w:p w14:paraId="21160987" w14:textId="41E1809E"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3</w:t>
            </w:r>
          </w:p>
        </w:tc>
        <w:tc>
          <w:tcPr>
            <w:tcW w:w="4219" w:type="dxa"/>
            <w:vAlign w:val="center"/>
          </w:tcPr>
          <w:p w14:paraId="476870A7" w14:textId="0CB69E13"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Encryption</w:t>
            </w:r>
          </w:p>
          <w:p w14:paraId="570677F3" w14:textId="5EBAC3EF"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Key management</w:t>
            </w:r>
          </w:p>
          <w:p w14:paraId="2E3489C2" w14:textId="4371D577"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Data ownership</w:t>
            </w:r>
          </w:p>
          <w:p w14:paraId="3095A135" w14:textId="75D2EE1C"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Data stewardship</w:t>
            </w:r>
          </w:p>
          <w:p w14:paraId="77563DE6" w14:textId="320CC22E"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Data deletion</w:t>
            </w:r>
          </w:p>
          <w:p w14:paraId="6578389D" w14:textId="153A8216" w:rsidR="00E130A7"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Data protection for sensitive data</w:t>
            </w:r>
          </w:p>
        </w:tc>
        <w:tc>
          <w:tcPr>
            <w:tcW w:w="243" w:type="dxa"/>
            <w:vAlign w:val="center"/>
          </w:tcPr>
          <w:p w14:paraId="7AE6E31C" w14:textId="77777777" w:rsidR="00E130A7" w:rsidRPr="000171EE" w:rsidRDefault="000171EE" w:rsidP="000171EE">
            <w:pPr>
              <w:pStyle w:val="Default"/>
              <w:spacing w:after="27"/>
              <w:jc w:val="center"/>
              <w:rPr>
                <w:sz w:val="18"/>
                <w:szCs w:val="22"/>
              </w:rPr>
            </w:pPr>
            <w:r w:rsidRPr="000171EE">
              <w:rPr>
                <w:sz w:val="18"/>
                <w:szCs w:val="22"/>
              </w:rPr>
              <w:t>0.784</w:t>
            </w:r>
          </w:p>
          <w:p w14:paraId="2931EEF0" w14:textId="77777777" w:rsidR="000171EE" w:rsidRPr="000171EE" w:rsidRDefault="000171EE" w:rsidP="000171EE">
            <w:pPr>
              <w:pStyle w:val="Default"/>
              <w:spacing w:after="27"/>
              <w:jc w:val="center"/>
              <w:rPr>
                <w:sz w:val="18"/>
                <w:szCs w:val="22"/>
              </w:rPr>
            </w:pPr>
            <w:r w:rsidRPr="000171EE">
              <w:rPr>
                <w:sz w:val="18"/>
                <w:szCs w:val="22"/>
              </w:rPr>
              <w:t>0.786</w:t>
            </w:r>
          </w:p>
          <w:p w14:paraId="1430C672" w14:textId="77777777" w:rsidR="000171EE" w:rsidRPr="000171EE" w:rsidRDefault="000171EE" w:rsidP="000171EE">
            <w:pPr>
              <w:pStyle w:val="Default"/>
              <w:spacing w:after="27"/>
              <w:jc w:val="center"/>
              <w:rPr>
                <w:sz w:val="18"/>
                <w:szCs w:val="22"/>
              </w:rPr>
            </w:pPr>
            <w:r w:rsidRPr="000171EE">
              <w:rPr>
                <w:sz w:val="18"/>
                <w:szCs w:val="22"/>
              </w:rPr>
              <w:t>0.763</w:t>
            </w:r>
          </w:p>
          <w:p w14:paraId="079CCEB7" w14:textId="77777777" w:rsidR="000171EE" w:rsidRPr="000171EE" w:rsidRDefault="000171EE" w:rsidP="000171EE">
            <w:pPr>
              <w:pStyle w:val="Default"/>
              <w:spacing w:after="27"/>
              <w:jc w:val="center"/>
              <w:rPr>
                <w:sz w:val="18"/>
                <w:szCs w:val="22"/>
              </w:rPr>
            </w:pPr>
            <w:r w:rsidRPr="000171EE">
              <w:rPr>
                <w:sz w:val="18"/>
                <w:szCs w:val="22"/>
              </w:rPr>
              <w:t>0.772</w:t>
            </w:r>
          </w:p>
          <w:p w14:paraId="164FC6E1" w14:textId="77777777" w:rsidR="000171EE" w:rsidRPr="000171EE" w:rsidRDefault="000171EE" w:rsidP="000171EE">
            <w:pPr>
              <w:pStyle w:val="Default"/>
              <w:spacing w:after="27"/>
              <w:jc w:val="center"/>
              <w:rPr>
                <w:sz w:val="18"/>
                <w:szCs w:val="22"/>
              </w:rPr>
            </w:pPr>
            <w:r w:rsidRPr="000171EE">
              <w:rPr>
                <w:sz w:val="18"/>
                <w:szCs w:val="22"/>
              </w:rPr>
              <w:t>0.818</w:t>
            </w:r>
          </w:p>
          <w:p w14:paraId="5020BE32" w14:textId="25E470CC" w:rsidR="000171EE" w:rsidRPr="000171EE" w:rsidRDefault="000171EE" w:rsidP="000171EE">
            <w:pPr>
              <w:pStyle w:val="Default"/>
              <w:spacing w:after="27"/>
              <w:jc w:val="center"/>
              <w:rPr>
                <w:sz w:val="18"/>
                <w:szCs w:val="22"/>
              </w:rPr>
            </w:pPr>
            <w:r w:rsidRPr="000171EE">
              <w:rPr>
                <w:sz w:val="18"/>
                <w:szCs w:val="22"/>
              </w:rPr>
              <w:t>0.802</w:t>
            </w:r>
          </w:p>
        </w:tc>
        <w:tc>
          <w:tcPr>
            <w:tcW w:w="2338" w:type="dxa"/>
            <w:vAlign w:val="center"/>
          </w:tcPr>
          <w:p w14:paraId="132D51DE" w14:textId="1730D004" w:rsidR="00E130A7" w:rsidRPr="00F42060" w:rsidRDefault="00986C7D" w:rsidP="00E130A7">
            <w:pPr>
              <w:pStyle w:val="Default"/>
              <w:spacing w:after="27"/>
              <w:rPr>
                <w:sz w:val="18"/>
                <w:szCs w:val="22"/>
              </w:rPr>
            </w:pPr>
            <w:r w:rsidRPr="00F42060">
              <w:rPr>
                <w:sz w:val="18"/>
                <w:szCs w:val="22"/>
              </w:rPr>
              <w:t>Integrity Aspects</w:t>
            </w:r>
          </w:p>
        </w:tc>
      </w:tr>
      <w:tr w:rsidR="00E130A7" w14:paraId="27056D53" w14:textId="77777777" w:rsidTr="00F42060">
        <w:trPr>
          <w:jc w:val="center"/>
        </w:trPr>
        <w:tc>
          <w:tcPr>
            <w:tcW w:w="962" w:type="dxa"/>
            <w:vAlign w:val="center"/>
          </w:tcPr>
          <w:p w14:paraId="420A165F" w14:textId="03100ECF"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4</w:t>
            </w:r>
          </w:p>
        </w:tc>
        <w:tc>
          <w:tcPr>
            <w:tcW w:w="4219" w:type="dxa"/>
            <w:vAlign w:val="center"/>
          </w:tcPr>
          <w:p w14:paraId="2C872C53" w14:textId="54DAE57D"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 xml:space="preserve">Accessibility to data stored </w:t>
            </w:r>
          </w:p>
          <w:p w14:paraId="58BC27A5" w14:textId="6CA2DB27"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 xml:space="preserve">Backup of data stored </w:t>
            </w:r>
          </w:p>
          <w:p w14:paraId="4549C752" w14:textId="324AA6F6"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Recovery of data</w:t>
            </w:r>
          </w:p>
          <w:p w14:paraId="180918C6" w14:textId="4B9E015C" w:rsidR="00E130A7" w:rsidRPr="000171EE" w:rsidRDefault="000171EE" w:rsidP="000171EE">
            <w:pPr>
              <w:pStyle w:val="Default"/>
              <w:spacing w:after="27"/>
              <w:rPr>
                <w:color w:val="auto"/>
                <w:sz w:val="18"/>
                <w:szCs w:val="18"/>
              </w:rPr>
            </w:pPr>
            <w:r w:rsidRPr="000171EE">
              <w:rPr>
                <w:color w:val="auto"/>
                <w:sz w:val="18"/>
                <w:szCs w:val="18"/>
              </w:rPr>
              <w:t>Verify data authenticity</w:t>
            </w:r>
          </w:p>
        </w:tc>
        <w:tc>
          <w:tcPr>
            <w:tcW w:w="243" w:type="dxa"/>
          </w:tcPr>
          <w:p w14:paraId="7170DA38" w14:textId="77777777" w:rsidR="00E130A7" w:rsidRPr="000171EE" w:rsidRDefault="000171EE" w:rsidP="000171EE">
            <w:pPr>
              <w:pStyle w:val="Default"/>
              <w:spacing w:after="27"/>
              <w:jc w:val="center"/>
              <w:rPr>
                <w:sz w:val="18"/>
                <w:szCs w:val="22"/>
              </w:rPr>
            </w:pPr>
            <w:r w:rsidRPr="000171EE">
              <w:rPr>
                <w:sz w:val="18"/>
                <w:szCs w:val="22"/>
              </w:rPr>
              <w:t>0.800</w:t>
            </w:r>
          </w:p>
          <w:p w14:paraId="3887716B" w14:textId="77777777" w:rsidR="000171EE" w:rsidRPr="000171EE" w:rsidRDefault="000171EE" w:rsidP="000171EE">
            <w:pPr>
              <w:pStyle w:val="Default"/>
              <w:spacing w:after="27"/>
              <w:jc w:val="center"/>
              <w:rPr>
                <w:sz w:val="18"/>
                <w:szCs w:val="22"/>
              </w:rPr>
            </w:pPr>
            <w:r w:rsidRPr="000171EE">
              <w:rPr>
                <w:sz w:val="18"/>
                <w:szCs w:val="22"/>
              </w:rPr>
              <w:t>0.830</w:t>
            </w:r>
          </w:p>
          <w:p w14:paraId="3CC9C41D" w14:textId="77777777" w:rsidR="000171EE" w:rsidRPr="000171EE" w:rsidRDefault="000171EE" w:rsidP="000171EE">
            <w:pPr>
              <w:pStyle w:val="Default"/>
              <w:spacing w:after="27"/>
              <w:jc w:val="center"/>
              <w:rPr>
                <w:sz w:val="18"/>
                <w:szCs w:val="22"/>
              </w:rPr>
            </w:pPr>
            <w:r w:rsidRPr="000171EE">
              <w:rPr>
                <w:sz w:val="18"/>
                <w:szCs w:val="22"/>
              </w:rPr>
              <w:t>0.823</w:t>
            </w:r>
          </w:p>
          <w:p w14:paraId="30082ABD" w14:textId="289A15A4" w:rsidR="000171EE" w:rsidRPr="000171EE" w:rsidRDefault="000171EE" w:rsidP="000171EE">
            <w:pPr>
              <w:pStyle w:val="Default"/>
              <w:spacing w:after="27"/>
              <w:jc w:val="center"/>
              <w:rPr>
                <w:sz w:val="18"/>
                <w:szCs w:val="22"/>
              </w:rPr>
            </w:pPr>
            <w:r w:rsidRPr="000171EE">
              <w:rPr>
                <w:sz w:val="18"/>
                <w:szCs w:val="22"/>
              </w:rPr>
              <w:t>0.866</w:t>
            </w:r>
          </w:p>
        </w:tc>
        <w:tc>
          <w:tcPr>
            <w:tcW w:w="2338" w:type="dxa"/>
            <w:vAlign w:val="center"/>
          </w:tcPr>
          <w:p w14:paraId="445C6116" w14:textId="737CEBEF" w:rsidR="00E130A7" w:rsidRPr="00F42060" w:rsidRDefault="00986C7D" w:rsidP="00E130A7">
            <w:pPr>
              <w:pStyle w:val="Default"/>
              <w:spacing w:after="27"/>
              <w:rPr>
                <w:sz w:val="18"/>
                <w:szCs w:val="22"/>
              </w:rPr>
            </w:pPr>
            <w:r w:rsidRPr="00F42060">
              <w:rPr>
                <w:sz w:val="18"/>
                <w:szCs w:val="22"/>
              </w:rPr>
              <w:t>Availability Aspects</w:t>
            </w:r>
          </w:p>
        </w:tc>
      </w:tr>
      <w:tr w:rsidR="00E130A7" w14:paraId="4B9F7719" w14:textId="77777777" w:rsidTr="00F42060">
        <w:trPr>
          <w:trHeight w:val="1232"/>
          <w:jc w:val="center"/>
        </w:trPr>
        <w:tc>
          <w:tcPr>
            <w:tcW w:w="962" w:type="dxa"/>
            <w:vAlign w:val="center"/>
          </w:tcPr>
          <w:p w14:paraId="163FC4F3" w14:textId="1A14D3C6"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5</w:t>
            </w:r>
          </w:p>
        </w:tc>
        <w:tc>
          <w:tcPr>
            <w:tcW w:w="4219" w:type="dxa"/>
            <w:vAlign w:val="center"/>
          </w:tcPr>
          <w:p w14:paraId="18AB8350" w14:textId="4C107845"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Bind and Validation Between the Identities</w:t>
            </w:r>
          </w:p>
          <w:p w14:paraId="06D9564E" w14:textId="0BEA3455"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Time Stamp</w:t>
            </w:r>
          </w:p>
          <w:p w14:paraId="30C7293E" w14:textId="71944971"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Geographical Location as an Authentication</w:t>
            </w:r>
          </w:p>
          <w:p w14:paraId="27734FCF" w14:textId="75BDA73D" w:rsidR="00E130A7"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Restrict the storage of user data to specific countries or geographic locations</w:t>
            </w:r>
          </w:p>
        </w:tc>
        <w:tc>
          <w:tcPr>
            <w:tcW w:w="243" w:type="dxa"/>
            <w:vAlign w:val="center"/>
          </w:tcPr>
          <w:p w14:paraId="49136D7D" w14:textId="77777777" w:rsidR="00E130A7" w:rsidRPr="000171EE" w:rsidRDefault="000171EE" w:rsidP="000171EE">
            <w:pPr>
              <w:pStyle w:val="Default"/>
              <w:spacing w:after="27"/>
              <w:jc w:val="center"/>
              <w:rPr>
                <w:sz w:val="18"/>
                <w:szCs w:val="22"/>
              </w:rPr>
            </w:pPr>
            <w:r w:rsidRPr="000171EE">
              <w:rPr>
                <w:sz w:val="18"/>
                <w:szCs w:val="22"/>
              </w:rPr>
              <w:t>0.866</w:t>
            </w:r>
          </w:p>
          <w:p w14:paraId="6437B9D2" w14:textId="77777777" w:rsidR="000171EE" w:rsidRPr="000171EE" w:rsidRDefault="000171EE" w:rsidP="000171EE">
            <w:pPr>
              <w:pStyle w:val="Default"/>
              <w:spacing w:after="27"/>
              <w:jc w:val="center"/>
              <w:rPr>
                <w:sz w:val="18"/>
                <w:szCs w:val="22"/>
              </w:rPr>
            </w:pPr>
            <w:r w:rsidRPr="000171EE">
              <w:rPr>
                <w:sz w:val="18"/>
                <w:szCs w:val="22"/>
              </w:rPr>
              <w:t>0.860</w:t>
            </w:r>
          </w:p>
          <w:p w14:paraId="1F96E3D0" w14:textId="77777777" w:rsidR="000171EE" w:rsidRPr="000171EE" w:rsidRDefault="000171EE" w:rsidP="000171EE">
            <w:pPr>
              <w:pStyle w:val="Default"/>
              <w:spacing w:after="27"/>
              <w:jc w:val="center"/>
              <w:rPr>
                <w:sz w:val="18"/>
                <w:szCs w:val="22"/>
              </w:rPr>
            </w:pPr>
            <w:r w:rsidRPr="000171EE">
              <w:rPr>
                <w:sz w:val="18"/>
                <w:szCs w:val="22"/>
              </w:rPr>
              <w:t>0.465</w:t>
            </w:r>
          </w:p>
          <w:p w14:paraId="0DC96E27" w14:textId="6AD453F1" w:rsidR="000171EE" w:rsidRPr="000171EE" w:rsidRDefault="000171EE" w:rsidP="000171EE">
            <w:pPr>
              <w:pStyle w:val="Default"/>
              <w:spacing w:after="27"/>
              <w:jc w:val="center"/>
              <w:rPr>
                <w:sz w:val="18"/>
                <w:szCs w:val="22"/>
              </w:rPr>
            </w:pPr>
            <w:r w:rsidRPr="000171EE">
              <w:rPr>
                <w:sz w:val="18"/>
                <w:szCs w:val="22"/>
              </w:rPr>
              <w:t>0.841</w:t>
            </w:r>
          </w:p>
        </w:tc>
        <w:tc>
          <w:tcPr>
            <w:tcW w:w="2338" w:type="dxa"/>
            <w:vAlign w:val="center"/>
          </w:tcPr>
          <w:p w14:paraId="70C5FFC6" w14:textId="77777777" w:rsidR="00986C7D" w:rsidRPr="00F42060" w:rsidRDefault="00986C7D" w:rsidP="00F42060">
            <w:pPr>
              <w:pStyle w:val="Default"/>
              <w:spacing w:after="27"/>
              <w:rPr>
                <w:sz w:val="18"/>
                <w:szCs w:val="22"/>
              </w:rPr>
            </w:pPr>
            <w:r w:rsidRPr="00F42060">
              <w:rPr>
                <w:sz w:val="18"/>
                <w:szCs w:val="22"/>
              </w:rPr>
              <w:t>Non-repudiation</w:t>
            </w:r>
          </w:p>
          <w:p w14:paraId="03937941" w14:textId="76F24158" w:rsidR="00E130A7" w:rsidRPr="00F42060" w:rsidRDefault="00986C7D" w:rsidP="00F42060">
            <w:pPr>
              <w:pStyle w:val="Default"/>
              <w:spacing w:after="27"/>
              <w:rPr>
                <w:sz w:val="18"/>
                <w:szCs w:val="22"/>
              </w:rPr>
            </w:pPr>
            <w:r w:rsidRPr="00F42060">
              <w:rPr>
                <w:sz w:val="18"/>
                <w:szCs w:val="22"/>
              </w:rPr>
              <w:t>Aspects</w:t>
            </w:r>
          </w:p>
        </w:tc>
      </w:tr>
      <w:tr w:rsidR="00E130A7" w14:paraId="5C35B035" w14:textId="77777777" w:rsidTr="00F42060">
        <w:trPr>
          <w:jc w:val="center"/>
        </w:trPr>
        <w:tc>
          <w:tcPr>
            <w:tcW w:w="962" w:type="dxa"/>
            <w:vAlign w:val="center"/>
          </w:tcPr>
          <w:p w14:paraId="3FA8D4AC" w14:textId="2C0D0BBB"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6</w:t>
            </w:r>
          </w:p>
        </w:tc>
        <w:tc>
          <w:tcPr>
            <w:tcW w:w="4219" w:type="dxa"/>
            <w:vAlign w:val="center"/>
          </w:tcPr>
          <w:p w14:paraId="25BEC49E" w14:textId="365E0CF4"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Cryptographic Protection</w:t>
            </w:r>
          </w:p>
          <w:p w14:paraId="22899D45" w14:textId="67B0EB9B"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Origin authentication</w:t>
            </w:r>
          </w:p>
          <w:p w14:paraId="14631891" w14:textId="61FEB467"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Verification assurances</w:t>
            </w:r>
          </w:p>
          <w:p w14:paraId="38B22481" w14:textId="2DF5659A"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 xml:space="preserve">Anti-counterfeit/Anti-tampering </w:t>
            </w:r>
          </w:p>
          <w:p w14:paraId="4AF3951D" w14:textId="252F3AB0" w:rsidR="00E130A7" w:rsidRPr="000171EE" w:rsidRDefault="000171EE" w:rsidP="000171EE">
            <w:pPr>
              <w:pStyle w:val="Default"/>
              <w:spacing w:after="27"/>
              <w:rPr>
                <w:color w:val="auto"/>
                <w:sz w:val="18"/>
                <w:szCs w:val="18"/>
              </w:rPr>
            </w:pPr>
            <w:r w:rsidRPr="000171EE">
              <w:rPr>
                <w:color w:val="auto"/>
                <w:sz w:val="18"/>
                <w:szCs w:val="18"/>
              </w:rPr>
              <w:t>Authenticity of session</w:t>
            </w:r>
          </w:p>
        </w:tc>
        <w:tc>
          <w:tcPr>
            <w:tcW w:w="243" w:type="dxa"/>
          </w:tcPr>
          <w:p w14:paraId="3B6B944A" w14:textId="77777777" w:rsidR="00E130A7" w:rsidRPr="000171EE" w:rsidRDefault="000171EE" w:rsidP="000171EE">
            <w:pPr>
              <w:pStyle w:val="Default"/>
              <w:spacing w:after="27"/>
              <w:jc w:val="center"/>
              <w:rPr>
                <w:sz w:val="18"/>
                <w:szCs w:val="22"/>
              </w:rPr>
            </w:pPr>
            <w:r w:rsidRPr="000171EE">
              <w:rPr>
                <w:sz w:val="18"/>
                <w:szCs w:val="22"/>
              </w:rPr>
              <w:t>0.821</w:t>
            </w:r>
          </w:p>
          <w:p w14:paraId="67A3362B" w14:textId="77777777" w:rsidR="000171EE" w:rsidRPr="000171EE" w:rsidRDefault="000171EE" w:rsidP="000171EE">
            <w:pPr>
              <w:pStyle w:val="Default"/>
              <w:spacing w:after="27"/>
              <w:jc w:val="center"/>
              <w:rPr>
                <w:sz w:val="18"/>
                <w:szCs w:val="22"/>
              </w:rPr>
            </w:pPr>
            <w:r w:rsidRPr="000171EE">
              <w:rPr>
                <w:sz w:val="18"/>
                <w:szCs w:val="22"/>
              </w:rPr>
              <w:t>0.765</w:t>
            </w:r>
          </w:p>
          <w:p w14:paraId="01138958" w14:textId="77777777" w:rsidR="000171EE" w:rsidRPr="000171EE" w:rsidRDefault="000171EE" w:rsidP="000171EE">
            <w:pPr>
              <w:pStyle w:val="Default"/>
              <w:spacing w:after="27"/>
              <w:jc w:val="center"/>
              <w:rPr>
                <w:sz w:val="18"/>
                <w:szCs w:val="22"/>
              </w:rPr>
            </w:pPr>
            <w:r w:rsidRPr="000171EE">
              <w:rPr>
                <w:sz w:val="18"/>
                <w:szCs w:val="22"/>
              </w:rPr>
              <w:t>0.636</w:t>
            </w:r>
          </w:p>
          <w:p w14:paraId="7941AE61" w14:textId="77777777" w:rsidR="000171EE" w:rsidRPr="000171EE" w:rsidRDefault="000171EE" w:rsidP="000171EE">
            <w:pPr>
              <w:pStyle w:val="Default"/>
              <w:spacing w:after="27"/>
              <w:jc w:val="center"/>
              <w:rPr>
                <w:sz w:val="18"/>
                <w:szCs w:val="22"/>
              </w:rPr>
            </w:pPr>
            <w:r w:rsidRPr="000171EE">
              <w:rPr>
                <w:sz w:val="18"/>
                <w:szCs w:val="22"/>
              </w:rPr>
              <w:t>0.587</w:t>
            </w:r>
          </w:p>
          <w:p w14:paraId="7DAC5013" w14:textId="26E00FE5" w:rsidR="000171EE" w:rsidRPr="000171EE" w:rsidRDefault="000171EE" w:rsidP="000171EE">
            <w:pPr>
              <w:pStyle w:val="Default"/>
              <w:spacing w:after="27"/>
              <w:jc w:val="center"/>
              <w:rPr>
                <w:sz w:val="18"/>
                <w:szCs w:val="22"/>
              </w:rPr>
            </w:pPr>
            <w:r w:rsidRPr="000171EE">
              <w:rPr>
                <w:sz w:val="18"/>
                <w:szCs w:val="22"/>
              </w:rPr>
              <w:t>0.714</w:t>
            </w:r>
          </w:p>
        </w:tc>
        <w:tc>
          <w:tcPr>
            <w:tcW w:w="2338" w:type="dxa"/>
            <w:vAlign w:val="center"/>
          </w:tcPr>
          <w:p w14:paraId="5688E13C" w14:textId="10458CA3" w:rsidR="00E130A7" w:rsidRPr="00F42060" w:rsidRDefault="00986C7D" w:rsidP="00E130A7">
            <w:pPr>
              <w:pStyle w:val="Default"/>
              <w:spacing w:after="27"/>
              <w:rPr>
                <w:sz w:val="18"/>
                <w:szCs w:val="22"/>
              </w:rPr>
            </w:pPr>
            <w:r w:rsidRPr="00F42060">
              <w:rPr>
                <w:sz w:val="18"/>
                <w:szCs w:val="22"/>
              </w:rPr>
              <w:t>Authenticity Aspects</w:t>
            </w:r>
          </w:p>
        </w:tc>
      </w:tr>
      <w:tr w:rsidR="00E130A7" w14:paraId="10E8717B" w14:textId="77777777" w:rsidTr="00F42060">
        <w:trPr>
          <w:jc w:val="center"/>
        </w:trPr>
        <w:tc>
          <w:tcPr>
            <w:tcW w:w="962" w:type="dxa"/>
            <w:vAlign w:val="center"/>
          </w:tcPr>
          <w:p w14:paraId="12B5D34C" w14:textId="0B87C347"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7</w:t>
            </w:r>
          </w:p>
        </w:tc>
        <w:tc>
          <w:tcPr>
            <w:tcW w:w="4219" w:type="dxa"/>
            <w:vAlign w:val="center"/>
          </w:tcPr>
          <w:p w14:paraId="5DC04F15" w14:textId="4442FBA9"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Multi-Failure Disaster Recovery Capability</w:t>
            </w:r>
          </w:p>
          <w:p w14:paraId="35A6B64A" w14:textId="0F9618E6"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Monitoring service continuity</w:t>
            </w:r>
          </w:p>
          <w:p w14:paraId="57AC10AB" w14:textId="1D4A85AE"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System Maintenance</w:t>
            </w:r>
          </w:p>
          <w:p w14:paraId="7F085D83" w14:textId="25AB7F63" w:rsidR="000171EE" w:rsidRPr="000171EE" w:rsidRDefault="000171EE" w:rsidP="000171EE">
            <w:pPr>
              <w:autoSpaceDE w:val="0"/>
              <w:autoSpaceDN w:val="0"/>
              <w:adjustRightInd w:val="0"/>
              <w:rPr>
                <w:rFonts w:ascii="Arial" w:hAnsi="Arial" w:cs="Arial"/>
                <w:sz w:val="18"/>
                <w:szCs w:val="18"/>
              </w:rPr>
            </w:pPr>
            <w:r w:rsidRPr="000171EE">
              <w:rPr>
                <w:rFonts w:ascii="Arial" w:hAnsi="Arial" w:cs="Arial"/>
                <w:sz w:val="18"/>
                <w:szCs w:val="18"/>
              </w:rPr>
              <w:t>System Monitoring</w:t>
            </w:r>
          </w:p>
          <w:p w14:paraId="6477CF9E" w14:textId="5FE4D8FB" w:rsidR="00E130A7" w:rsidRPr="000171EE" w:rsidRDefault="000171EE" w:rsidP="000171EE">
            <w:pPr>
              <w:pStyle w:val="Default"/>
              <w:spacing w:after="27"/>
              <w:rPr>
                <w:color w:val="auto"/>
                <w:sz w:val="18"/>
                <w:szCs w:val="18"/>
              </w:rPr>
            </w:pPr>
            <w:r w:rsidRPr="000171EE">
              <w:rPr>
                <w:color w:val="auto"/>
                <w:sz w:val="18"/>
                <w:szCs w:val="18"/>
              </w:rPr>
              <w:t>Malicious Code Protection Mechanism</w:t>
            </w:r>
          </w:p>
        </w:tc>
        <w:tc>
          <w:tcPr>
            <w:tcW w:w="243" w:type="dxa"/>
            <w:vAlign w:val="center"/>
          </w:tcPr>
          <w:p w14:paraId="486D33CB" w14:textId="77777777" w:rsidR="00E130A7" w:rsidRPr="000171EE" w:rsidRDefault="000171EE" w:rsidP="000171EE">
            <w:pPr>
              <w:pStyle w:val="Default"/>
              <w:spacing w:after="27"/>
              <w:jc w:val="center"/>
              <w:rPr>
                <w:sz w:val="18"/>
                <w:szCs w:val="22"/>
              </w:rPr>
            </w:pPr>
            <w:r w:rsidRPr="000171EE">
              <w:rPr>
                <w:sz w:val="18"/>
                <w:szCs w:val="22"/>
              </w:rPr>
              <w:t>0.741</w:t>
            </w:r>
          </w:p>
          <w:p w14:paraId="174290CE" w14:textId="77777777" w:rsidR="000171EE" w:rsidRPr="000171EE" w:rsidRDefault="000171EE" w:rsidP="000171EE">
            <w:pPr>
              <w:pStyle w:val="Default"/>
              <w:spacing w:after="27"/>
              <w:jc w:val="center"/>
              <w:rPr>
                <w:sz w:val="18"/>
                <w:szCs w:val="22"/>
              </w:rPr>
            </w:pPr>
            <w:r w:rsidRPr="000171EE">
              <w:rPr>
                <w:sz w:val="18"/>
                <w:szCs w:val="22"/>
              </w:rPr>
              <w:t>0.830</w:t>
            </w:r>
          </w:p>
          <w:p w14:paraId="67A7CA86" w14:textId="77777777" w:rsidR="000171EE" w:rsidRPr="000171EE" w:rsidRDefault="000171EE" w:rsidP="000171EE">
            <w:pPr>
              <w:pStyle w:val="Default"/>
              <w:spacing w:after="27"/>
              <w:jc w:val="center"/>
              <w:rPr>
                <w:sz w:val="18"/>
                <w:szCs w:val="22"/>
              </w:rPr>
            </w:pPr>
            <w:r w:rsidRPr="000171EE">
              <w:rPr>
                <w:sz w:val="18"/>
                <w:szCs w:val="22"/>
              </w:rPr>
              <w:t>0.799</w:t>
            </w:r>
          </w:p>
          <w:p w14:paraId="493E6545" w14:textId="77777777" w:rsidR="000171EE" w:rsidRPr="000171EE" w:rsidRDefault="000171EE" w:rsidP="000171EE">
            <w:pPr>
              <w:pStyle w:val="Default"/>
              <w:spacing w:after="27"/>
              <w:jc w:val="center"/>
              <w:rPr>
                <w:sz w:val="18"/>
                <w:szCs w:val="22"/>
              </w:rPr>
            </w:pPr>
            <w:r w:rsidRPr="000171EE">
              <w:rPr>
                <w:sz w:val="18"/>
                <w:szCs w:val="22"/>
              </w:rPr>
              <w:t>0.728</w:t>
            </w:r>
          </w:p>
          <w:p w14:paraId="6364C566" w14:textId="151F6307" w:rsidR="000171EE" w:rsidRPr="000171EE" w:rsidRDefault="000171EE" w:rsidP="000171EE">
            <w:pPr>
              <w:pStyle w:val="Default"/>
              <w:spacing w:after="27"/>
              <w:jc w:val="center"/>
              <w:rPr>
                <w:sz w:val="18"/>
                <w:szCs w:val="22"/>
              </w:rPr>
            </w:pPr>
            <w:r w:rsidRPr="000171EE">
              <w:rPr>
                <w:sz w:val="18"/>
                <w:szCs w:val="22"/>
              </w:rPr>
              <w:t>0.822</w:t>
            </w:r>
          </w:p>
        </w:tc>
        <w:tc>
          <w:tcPr>
            <w:tcW w:w="2338" w:type="dxa"/>
            <w:vAlign w:val="center"/>
          </w:tcPr>
          <w:p w14:paraId="2BF5D490" w14:textId="3572E268" w:rsidR="00E130A7" w:rsidRPr="00F42060" w:rsidRDefault="00986C7D" w:rsidP="00E130A7">
            <w:pPr>
              <w:pStyle w:val="Default"/>
              <w:spacing w:after="27"/>
              <w:rPr>
                <w:rFonts w:hint="eastAsia"/>
                <w:sz w:val="18"/>
                <w:szCs w:val="22"/>
              </w:rPr>
            </w:pPr>
            <w:r w:rsidRPr="00F42060">
              <w:rPr>
                <w:sz w:val="18"/>
                <w:szCs w:val="22"/>
              </w:rPr>
              <w:t>Reliability Aspects</w:t>
            </w:r>
          </w:p>
        </w:tc>
      </w:tr>
      <w:tr w:rsidR="00E130A7" w14:paraId="2A4BECF4" w14:textId="77777777" w:rsidTr="00F42060">
        <w:trPr>
          <w:jc w:val="center"/>
        </w:trPr>
        <w:tc>
          <w:tcPr>
            <w:tcW w:w="962" w:type="dxa"/>
            <w:vAlign w:val="center"/>
          </w:tcPr>
          <w:p w14:paraId="40563501" w14:textId="725B3310"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8</w:t>
            </w:r>
          </w:p>
        </w:tc>
        <w:tc>
          <w:tcPr>
            <w:tcW w:w="4219" w:type="dxa"/>
            <w:vAlign w:val="center"/>
          </w:tcPr>
          <w:p w14:paraId="6ACA823D" w14:textId="208AACE1"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Conformance to External Responsibility</w:t>
            </w:r>
            <w:r w:rsidR="00986C7D" w:rsidRPr="00986C7D">
              <w:rPr>
                <w:rFonts w:ascii="Arial" w:hAnsi="Arial" w:cs="Arial"/>
                <w:sz w:val="18"/>
                <w:szCs w:val="18"/>
              </w:rPr>
              <w:t xml:space="preserve"> </w:t>
            </w:r>
            <w:r w:rsidRPr="00986C7D">
              <w:rPr>
                <w:rFonts w:ascii="Arial" w:hAnsi="Arial" w:cs="Arial"/>
                <w:sz w:val="18"/>
                <w:szCs w:val="18"/>
              </w:rPr>
              <w:t>Roles</w:t>
            </w:r>
          </w:p>
          <w:p w14:paraId="75F35CB6" w14:textId="77777777"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Mechanisms to put internal security</w:t>
            </w:r>
          </w:p>
          <w:p w14:paraId="5CED133E" w14:textId="538628F0"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policies in effect</w:t>
            </w:r>
          </w:p>
          <w:p w14:paraId="0E0820B8" w14:textId="043D4783"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Transparency and participation</w:t>
            </w:r>
          </w:p>
          <w:p w14:paraId="68DBFB99" w14:textId="1B2A5DB9"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Security Functionality</w:t>
            </w:r>
          </w:p>
          <w:p w14:paraId="463C3F7B" w14:textId="1F1347D1" w:rsidR="00E130A7" w:rsidRPr="00986C7D" w:rsidRDefault="000171EE" w:rsidP="000171EE">
            <w:pPr>
              <w:pStyle w:val="Default"/>
              <w:spacing w:after="27"/>
              <w:rPr>
                <w:color w:val="auto"/>
                <w:sz w:val="18"/>
                <w:szCs w:val="18"/>
              </w:rPr>
            </w:pPr>
            <w:r w:rsidRPr="00986C7D">
              <w:rPr>
                <w:color w:val="auto"/>
                <w:sz w:val="18"/>
                <w:szCs w:val="18"/>
              </w:rPr>
              <w:t xml:space="preserve">Security Assurance </w:t>
            </w:r>
          </w:p>
        </w:tc>
        <w:tc>
          <w:tcPr>
            <w:tcW w:w="243" w:type="dxa"/>
            <w:vAlign w:val="center"/>
          </w:tcPr>
          <w:p w14:paraId="0A9D308A" w14:textId="77777777" w:rsidR="00E130A7" w:rsidRPr="00986C7D" w:rsidRDefault="00986C7D" w:rsidP="00986C7D">
            <w:pPr>
              <w:pStyle w:val="Default"/>
              <w:spacing w:after="27"/>
              <w:jc w:val="center"/>
              <w:rPr>
                <w:sz w:val="18"/>
                <w:szCs w:val="22"/>
              </w:rPr>
            </w:pPr>
            <w:r w:rsidRPr="00986C7D">
              <w:rPr>
                <w:sz w:val="18"/>
                <w:szCs w:val="22"/>
              </w:rPr>
              <w:t>0.842</w:t>
            </w:r>
          </w:p>
          <w:p w14:paraId="2807EA2F" w14:textId="77777777" w:rsidR="00986C7D" w:rsidRPr="00986C7D" w:rsidRDefault="00986C7D" w:rsidP="00986C7D">
            <w:pPr>
              <w:pStyle w:val="Default"/>
              <w:spacing w:after="27"/>
              <w:jc w:val="center"/>
              <w:rPr>
                <w:sz w:val="18"/>
                <w:szCs w:val="22"/>
              </w:rPr>
            </w:pPr>
            <w:r w:rsidRPr="00986C7D">
              <w:rPr>
                <w:sz w:val="18"/>
                <w:szCs w:val="22"/>
              </w:rPr>
              <w:t>0.846</w:t>
            </w:r>
          </w:p>
          <w:p w14:paraId="3798B028" w14:textId="77777777" w:rsidR="00986C7D" w:rsidRPr="00986C7D" w:rsidRDefault="00986C7D" w:rsidP="00986C7D">
            <w:pPr>
              <w:pStyle w:val="Default"/>
              <w:spacing w:after="27"/>
              <w:jc w:val="center"/>
              <w:rPr>
                <w:sz w:val="18"/>
                <w:szCs w:val="22"/>
              </w:rPr>
            </w:pPr>
            <w:r w:rsidRPr="00986C7D">
              <w:rPr>
                <w:sz w:val="18"/>
                <w:szCs w:val="22"/>
              </w:rPr>
              <w:t>0.840</w:t>
            </w:r>
          </w:p>
          <w:p w14:paraId="65DC8D6A" w14:textId="77777777" w:rsidR="00986C7D" w:rsidRPr="00986C7D" w:rsidRDefault="00986C7D" w:rsidP="00986C7D">
            <w:pPr>
              <w:pStyle w:val="Default"/>
              <w:spacing w:after="27"/>
              <w:jc w:val="center"/>
              <w:rPr>
                <w:sz w:val="18"/>
                <w:szCs w:val="22"/>
              </w:rPr>
            </w:pPr>
            <w:r w:rsidRPr="00986C7D">
              <w:rPr>
                <w:sz w:val="18"/>
                <w:szCs w:val="22"/>
              </w:rPr>
              <w:t>0.840</w:t>
            </w:r>
          </w:p>
          <w:p w14:paraId="105C1C8A" w14:textId="67DB7810" w:rsidR="00986C7D" w:rsidRPr="00986C7D" w:rsidRDefault="00986C7D" w:rsidP="00986C7D">
            <w:pPr>
              <w:pStyle w:val="Default"/>
              <w:spacing w:after="27"/>
              <w:jc w:val="center"/>
              <w:rPr>
                <w:sz w:val="18"/>
                <w:szCs w:val="22"/>
              </w:rPr>
            </w:pPr>
            <w:r w:rsidRPr="00986C7D">
              <w:rPr>
                <w:sz w:val="18"/>
                <w:szCs w:val="22"/>
              </w:rPr>
              <w:t>0.601</w:t>
            </w:r>
          </w:p>
        </w:tc>
        <w:tc>
          <w:tcPr>
            <w:tcW w:w="2338" w:type="dxa"/>
            <w:vAlign w:val="center"/>
          </w:tcPr>
          <w:p w14:paraId="38BF9F38" w14:textId="368F606C" w:rsidR="00E130A7" w:rsidRPr="00F42060" w:rsidRDefault="00986C7D" w:rsidP="00E130A7">
            <w:pPr>
              <w:pStyle w:val="Default"/>
              <w:spacing w:after="27"/>
              <w:rPr>
                <w:sz w:val="18"/>
                <w:szCs w:val="22"/>
              </w:rPr>
            </w:pPr>
            <w:r w:rsidRPr="00F42060">
              <w:rPr>
                <w:sz w:val="18"/>
                <w:szCs w:val="22"/>
              </w:rPr>
              <w:t>Accountability Aspects</w:t>
            </w:r>
          </w:p>
        </w:tc>
      </w:tr>
      <w:tr w:rsidR="00E130A7" w14:paraId="37AF00C7" w14:textId="77777777" w:rsidTr="00F42060">
        <w:trPr>
          <w:jc w:val="center"/>
        </w:trPr>
        <w:tc>
          <w:tcPr>
            <w:tcW w:w="962" w:type="dxa"/>
            <w:vAlign w:val="center"/>
          </w:tcPr>
          <w:p w14:paraId="3DCE1CAA" w14:textId="2FC2D676" w:rsidR="00E130A7" w:rsidRPr="000171EE" w:rsidRDefault="000171EE" w:rsidP="000171EE">
            <w:pPr>
              <w:autoSpaceDE w:val="0"/>
              <w:autoSpaceDN w:val="0"/>
              <w:adjustRightInd w:val="0"/>
              <w:jc w:val="center"/>
              <w:rPr>
                <w:rFonts w:ascii="Arial" w:hAnsi="Arial" w:cs="Arial"/>
                <w:sz w:val="18"/>
                <w:szCs w:val="18"/>
              </w:rPr>
            </w:pPr>
            <w:r>
              <w:rPr>
                <w:rFonts w:ascii="Arial" w:hAnsi="Arial" w:cs="Arial"/>
                <w:sz w:val="18"/>
                <w:szCs w:val="18"/>
              </w:rPr>
              <w:t>9</w:t>
            </w:r>
          </w:p>
        </w:tc>
        <w:tc>
          <w:tcPr>
            <w:tcW w:w="4219" w:type="dxa"/>
          </w:tcPr>
          <w:p w14:paraId="6071364B" w14:textId="419DD0F8"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 xml:space="preserve">Audit Policy </w:t>
            </w:r>
          </w:p>
          <w:p w14:paraId="723CBC93" w14:textId="6449F08B"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 xml:space="preserve">Audit Record logs </w:t>
            </w:r>
          </w:p>
          <w:p w14:paraId="1F1B51BC" w14:textId="51F6E44B"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 xml:space="preserve">Automated audit logs </w:t>
            </w:r>
          </w:p>
          <w:p w14:paraId="761B565C" w14:textId="4593EE43" w:rsidR="000171EE" w:rsidRPr="00986C7D" w:rsidRDefault="000171EE" w:rsidP="000171EE">
            <w:pPr>
              <w:autoSpaceDE w:val="0"/>
              <w:autoSpaceDN w:val="0"/>
              <w:adjustRightInd w:val="0"/>
              <w:rPr>
                <w:rFonts w:ascii="Arial" w:hAnsi="Arial" w:cs="Arial"/>
                <w:sz w:val="18"/>
                <w:szCs w:val="18"/>
              </w:rPr>
            </w:pPr>
            <w:r w:rsidRPr="00986C7D">
              <w:rPr>
                <w:rFonts w:ascii="Arial" w:hAnsi="Arial" w:cs="Arial"/>
                <w:sz w:val="18"/>
                <w:szCs w:val="18"/>
              </w:rPr>
              <w:t xml:space="preserve">Report Generation </w:t>
            </w:r>
          </w:p>
          <w:p w14:paraId="272E7F4D" w14:textId="070894A7" w:rsidR="00E130A7" w:rsidRPr="00986C7D" w:rsidRDefault="000171EE" w:rsidP="000171EE">
            <w:pPr>
              <w:pStyle w:val="Default"/>
              <w:spacing w:after="27"/>
              <w:rPr>
                <w:color w:val="auto"/>
                <w:sz w:val="18"/>
                <w:szCs w:val="18"/>
              </w:rPr>
            </w:pPr>
            <w:r w:rsidRPr="00986C7D">
              <w:rPr>
                <w:color w:val="auto"/>
                <w:sz w:val="18"/>
                <w:szCs w:val="18"/>
              </w:rPr>
              <w:t xml:space="preserve">Original content or time of audit records </w:t>
            </w:r>
          </w:p>
        </w:tc>
        <w:tc>
          <w:tcPr>
            <w:tcW w:w="243" w:type="dxa"/>
          </w:tcPr>
          <w:p w14:paraId="092F26C1" w14:textId="77777777" w:rsidR="00E130A7" w:rsidRPr="00986C7D" w:rsidRDefault="00986C7D" w:rsidP="00986C7D">
            <w:pPr>
              <w:pStyle w:val="Default"/>
              <w:spacing w:after="27"/>
              <w:jc w:val="center"/>
              <w:rPr>
                <w:sz w:val="18"/>
                <w:szCs w:val="22"/>
              </w:rPr>
            </w:pPr>
            <w:r w:rsidRPr="00986C7D">
              <w:rPr>
                <w:sz w:val="18"/>
                <w:szCs w:val="22"/>
              </w:rPr>
              <w:t>0.729</w:t>
            </w:r>
          </w:p>
          <w:p w14:paraId="00C39D29" w14:textId="77777777" w:rsidR="00986C7D" w:rsidRPr="00986C7D" w:rsidRDefault="00986C7D" w:rsidP="00986C7D">
            <w:pPr>
              <w:pStyle w:val="Default"/>
              <w:spacing w:after="27"/>
              <w:jc w:val="center"/>
              <w:rPr>
                <w:sz w:val="18"/>
                <w:szCs w:val="22"/>
              </w:rPr>
            </w:pPr>
            <w:r w:rsidRPr="00986C7D">
              <w:rPr>
                <w:sz w:val="18"/>
                <w:szCs w:val="22"/>
              </w:rPr>
              <w:t>0.816</w:t>
            </w:r>
          </w:p>
          <w:p w14:paraId="642A4712" w14:textId="77777777" w:rsidR="00986C7D" w:rsidRPr="00986C7D" w:rsidRDefault="00986C7D" w:rsidP="00986C7D">
            <w:pPr>
              <w:pStyle w:val="Default"/>
              <w:spacing w:after="27"/>
              <w:jc w:val="center"/>
              <w:rPr>
                <w:sz w:val="18"/>
                <w:szCs w:val="22"/>
              </w:rPr>
            </w:pPr>
            <w:r w:rsidRPr="00986C7D">
              <w:rPr>
                <w:sz w:val="18"/>
                <w:szCs w:val="22"/>
              </w:rPr>
              <w:t>0.865</w:t>
            </w:r>
          </w:p>
          <w:p w14:paraId="4AB11763" w14:textId="77777777" w:rsidR="00986C7D" w:rsidRPr="00986C7D" w:rsidRDefault="00986C7D" w:rsidP="00986C7D">
            <w:pPr>
              <w:pStyle w:val="Default"/>
              <w:spacing w:after="27"/>
              <w:jc w:val="center"/>
              <w:rPr>
                <w:sz w:val="18"/>
                <w:szCs w:val="22"/>
              </w:rPr>
            </w:pPr>
            <w:r w:rsidRPr="00986C7D">
              <w:rPr>
                <w:sz w:val="18"/>
                <w:szCs w:val="22"/>
              </w:rPr>
              <w:t>0.853</w:t>
            </w:r>
          </w:p>
          <w:p w14:paraId="3DD662C6" w14:textId="357CA625" w:rsidR="00986C7D" w:rsidRPr="00986C7D" w:rsidRDefault="00986C7D" w:rsidP="00986C7D">
            <w:pPr>
              <w:pStyle w:val="Default"/>
              <w:spacing w:after="27"/>
              <w:jc w:val="center"/>
              <w:rPr>
                <w:sz w:val="18"/>
                <w:szCs w:val="22"/>
              </w:rPr>
            </w:pPr>
            <w:r w:rsidRPr="00986C7D">
              <w:rPr>
                <w:sz w:val="18"/>
                <w:szCs w:val="22"/>
              </w:rPr>
              <w:t>0.685</w:t>
            </w:r>
          </w:p>
        </w:tc>
        <w:tc>
          <w:tcPr>
            <w:tcW w:w="2338" w:type="dxa"/>
            <w:vAlign w:val="center"/>
          </w:tcPr>
          <w:p w14:paraId="64980970" w14:textId="6509D02E" w:rsidR="00E130A7" w:rsidRPr="00F42060" w:rsidRDefault="00F42060" w:rsidP="00E130A7">
            <w:pPr>
              <w:pStyle w:val="Default"/>
              <w:spacing w:after="27"/>
              <w:rPr>
                <w:rFonts w:hint="eastAsia"/>
                <w:sz w:val="18"/>
                <w:szCs w:val="22"/>
              </w:rPr>
            </w:pPr>
            <w:r w:rsidRPr="00F42060">
              <w:rPr>
                <w:sz w:val="18"/>
                <w:szCs w:val="22"/>
              </w:rPr>
              <w:t>Auditability Aspects</w:t>
            </w:r>
          </w:p>
        </w:tc>
      </w:tr>
    </w:tbl>
    <w:p w14:paraId="2D976E66" w14:textId="77777777" w:rsidR="00460F9F" w:rsidRDefault="00460F9F" w:rsidP="00460F9F">
      <w:pPr>
        <w:pStyle w:val="Default"/>
        <w:spacing w:after="27"/>
        <w:rPr>
          <w:sz w:val="22"/>
          <w:szCs w:val="22"/>
        </w:rPr>
      </w:pPr>
    </w:p>
    <w:p w14:paraId="3A9C60FD" w14:textId="0C66C93A" w:rsidR="00906C1D" w:rsidRDefault="00906C1D" w:rsidP="00906C1D">
      <w:pPr>
        <w:pStyle w:val="Default"/>
        <w:numPr>
          <w:ilvl w:val="0"/>
          <w:numId w:val="2"/>
        </w:numPr>
        <w:spacing w:after="27"/>
        <w:rPr>
          <w:sz w:val="22"/>
          <w:szCs w:val="22"/>
        </w:rPr>
      </w:pPr>
      <w:r>
        <w:rPr>
          <w:sz w:val="22"/>
          <w:szCs w:val="22"/>
        </w:rPr>
        <w:t xml:space="preserve">How do they evaluate the stability of the components (i.e. factorability)? </w:t>
      </w:r>
    </w:p>
    <w:p w14:paraId="6D7CDA93" w14:textId="77777777" w:rsidR="009C65F7" w:rsidRDefault="009C65F7" w:rsidP="009C65F7">
      <w:pPr>
        <w:pStyle w:val="Default"/>
        <w:spacing w:after="27"/>
        <w:ind w:left="360"/>
        <w:jc w:val="both"/>
        <w:rPr>
          <w:sz w:val="22"/>
          <w:szCs w:val="22"/>
        </w:rPr>
      </w:pPr>
    </w:p>
    <w:p w14:paraId="16988DA4" w14:textId="1A28C171" w:rsidR="009C65F7" w:rsidRDefault="009C65F7" w:rsidP="009C65F7">
      <w:pPr>
        <w:pStyle w:val="Default"/>
        <w:spacing w:after="27"/>
        <w:ind w:left="360"/>
        <w:jc w:val="both"/>
        <w:rPr>
          <w:sz w:val="22"/>
          <w:szCs w:val="22"/>
        </w:rPr>
      </w:pPr>
      <w:r w:rsidRPr="009C65F7">
        <w:rPr>
          <w:sz w:val="22"/>
          <w:szCs w:val="22"/>
        </w:rPr>
        <w:t>The future work will test the</w:t>
      </w:r>
      <w:r>
        <w:rPr>
          <w:sz w:val="22"/>
          <w:szCs w:val="22"/>
        </w:rPr>
        <w:t xml:space="preserve"> </w:t>
      </w:r>
      <w:r w:rsidRPr="009C65F7">
        <w:rPr>
          <w:sz w:val="22"/>
          <w:szCs w:val="22"/>
        </w:rPr>
        <w:t>structure identified in a constrained manner using</w:t>
      </w:r>
      <w:r>
        <w:rPr>
          <w:sz w:val="22"/>
          <w:szCs w:val="22"/>
        </w:rPr>
        <w:t xml:space="preserve"> </w:t>
      </w:r>
      <w:r w:rsidRPr="009C65F7">
        <w:rPr>
          <w:sz w:val="22"/>
          <w:szCs w:val="22"/>
        </w:rPr>
        <w:t>confirmatory factor analysis (CFA). CFA will</w:t>
      </w:r>
      <w:r>
        <w:rPr>
          <w:sz w:val="22"/>
          <w:szCs w:val="22"/>
        </w:rPr>
        <w:t xml:space="preserve"> </w:t>
      </w:r>
      <w:r w:rsidRPr="009C65F7">
        <w:rPr>
          <w:sz w:val="22"/>
          <w:szCs w:val="22"/>
        </w:rPr>
        <w:t>validate how much the 43 item indicators explains</w:t>
      </w:r>
      <w:r>
        <w:rPr>
          <w:sz w:val="22"/>
          <w:szCs w:val="22"/>
        </w:rPr>
        <w:t xml:space="preserve"> </w:t>
      </w:r>
      <w:r w:rsidRPr="009C65F7">
        <w:rPr>
          <w:sz w:val="22"/>
          <w:szCs w:val="22"/>
        </w:rPr>
        <w:t>the nine constructs (security factors) through a CFA</w:t>
      </w:r>
      <w:r>
        <w:rPr>
          <w:sz w:val="22"/>
          <w:szCs w:val="22"/>
        </w:rPr>
        <w:t xml:space="preserve"> </w:t>
      </w:r>
      <w:r w:rsidRPr="009C65F7">
        <w:rPr>
          <w:sz w:val="22"/>
          <w:szCs w:val="22"/>
        </w:rPr>
        <w:t>measurement model.</w:t>
      </w:r>
    </w:p>
    <w:p w14:paraId="0104BF88" w14:textId="77777777" w:rsidR="00460F9F" w:rsidRDefault="00460F9F" w:rsidP="00460F9F">
      <w:pPr>
        <w:pStyle w:val="Default"/>
        <w:spacing w:after="27"/>
        <w:rPr>
          <w:sz w:val="22"/>
          <w:szCs w:val="22"/>
        </w:rPr>
      </w:pPr>
    </w:p>
    <w:p w14:paraId="7B398688" w14:textId="0081E995" w:rsidR="009C65F7" w:rsidRDefault="00906C1D" w:rsidP="00906C1D">
      <w:pPr>
        <w:pStyle w:val="Default"/>
        <w:numPr>
          <w:ilvl w:val="0"/>
          <w:numId w:val="2"/>
        </w:numPr>
        <w:spacing w:after="27"/>
        <w:rPr>
          <w:sz w:val="22"/>
          <w:szCs w:val="22"/>
        </w:rPr>
      </w:pPr>
      <w:r>
        <w:rPr>
          <w:sz w:val="22"/>
          <w:szCs w:val="22"/>
        </w:rPr>
        <w:t>Do they use these factors in later analysis, such as regression? If so, what do they discover?</w:t>
      </w:r>
    </w:p>
    <w:p w14:paraId="12EA9A8D" w14:textId="77777777" w:rsidR="009C65F7" w:rsidRDefault="009C65F7" w:rsidP="009C65F7">
      <w:pPr>
        <w:pStyle w:val="Default"/>
        <w:spacing w:after="27"/>
        <w:ind w:left="720"/>
        <w:rPr>
          <w:sz w:val="22"/>
          <w:szCs w:val="22"/>
        </w:rPr>
      </w:pPr>
    </w:p>
    <w:p w14:paraId="1C41A793" w14:textId="6FDFDD6C" w:rsidR="00906C1D" w:rsidRDefault="009C65F7" w:rsidP="009C65F7">
      <w:pPr>
        <w:pStyle w:val="Default"/>
        <w:spacing w:after="27"/>
        <w:ind w:left="360"/>
        <w:jc w:val="both"/>
        <w:rPr>
          <w:sz w:val="22"/>
          <w:szCs w:val="22"/>
        </w:rPr>
      </w:pPr>
      <w:r w:rsidRPr="009C65F7">
        <w:rPr>
          <w:sz w:val="22"/>
          <w:szCs w:val="22"/>
        </w:rPr>
        <w:t>Through</w:t>
      </w:r>
      <w:r>
        <w:rPr>
          <w:sz w:val="22"/>
          <w:szCs w:val="22"/>
        </w:rPr>
        <w:t xml:space="preserve"> CFA </w:t>
      </w:r>
      <w:r w:rsidRPr="009C65F7">
        <w:rPr>
          <w:sz w:val="22"/>
          <w:szCs w:val="22"/>
        </w:rPr>
        <w:t>measurement analysis, the author will be able to</w:t>
      </w:r>
      <w:r>
        <w:rPr>
          <w:sz w:val="22"/>
          <w:szCs w:val="22"/>
        </w:rPr>
        <w:t xml:space="preserve"> </w:t>
      </w:r>
      <w:r w:rsidRPr="009C65F7">
        <w:rPr>
          <w:sz w:val="22"/>
          <w:szCs w:val="22"/>
        </w:rPr>
        <w:t>verify the factor structure of a set of indicators and</w:t>
      </w:r>
      <w:r>
        <w:rPr>
          <w:sz w:val="22"/>
          <w:szCs w:val="22"/>
        </w:rPr>
        <w:t xml:space="preserve"> </w:t>
      </w:r>
      <w:r w:rsidRPr="009C65F7">
        <w:rPr>
          <w:sz w:val="22"/>
          <w:szCs w:val="22"/>
        </w:rPr>
        <w:t>this allows the author to define the relationship</w:t>
      </w:r>
      <w:r>
        <w:rPr>
          <w:sz w:val="22"/>
          <w:szCs w:val="22"/>
        </w:rPr>
        <w:t xml:space="preserve"> </w:t>
      </w:r>
      <w:r w:rsidRPr="009C65F7">
        <w:rPr>
          <w:sz w:val="22"/>
          <w:szCs w:val="22"/>
        </w:rPr>
        <w:t>between a set of measured variables and a set of</w:t>
      </w:r>
      <w:r>
        <w:rPr>
          <w:sz w:val="22"/>
          <w:szCs w:val="22"/>
        </w:rPr>
        <w:t xml:space="preserve"> </w:t>
      </w:r>
      <w:r w:rsidRPr="009C65F7">
        <w:rPr>
          <w:sz w:val="22"/>
          <w:szCs w:val="22"/>
        </w:rPr>
        <w:t>latent variables.</w:t>
      </w:r>
      <w:r w:rsidR="00906C1D">
        <w:rPr>
          <w:sz w:val="22"/>
          <w:szCs w:val="22"/>
        </w:rPr>
        <w:t xml:space="preserve"> </w:t>
      </w:r>
      <w:r w:rsidRPr="009C65F7">
        <w:rPr>
          <w:sz w:val="22"/>
          <w:szCs w:val="22"/>
        </w:rPr>
        <w:t>Moreover, verification of construct</w:t>
      </w:r>
      <w:r>
        <w:rPr>
          <w:sz w:val="22"/>
          <w:szCs w:val="22"/>
        </w:rPr>
        <w:t xml:space="preserve"> </w:t>
      </w:r>
      <w:r w:rsidRPr="009C65F7">
        <w:rPr>
          <w:sz w:val="22"/>
          <w:szCs w:val="22"/>
        </w:rPr>
        <w:t xml:space="preserve">validation </w:t>
      </w:r>
      <w:r w:rsidRPr="009C65F7">
        <w:rPr>
          <w:sz w:val="22"/>
          <w:szCs w:val="22"/>
        </w:rPr>
        <w:lastRenderedPageBreak/>
        <w:t>and construct reliability is completed</w:t>
      </w:r>
      <w:r>
        <w:rPr>
          <w:sz w:val="22"/>
          <w:szCs w:val="22"/>
        </w:rPr>
        <w:t xml:space="preserve"> </w:t>
      </w:r>
      <w:r w:rsidRPr="009C65F7">
        <w:rPr>
          <w:sz w:val="22"/>
          <w:szCs w:val="22"/>
        </w:rPr>
        <w:t>through the measurement model. Results obtained</w:t>
      </w:r>
      <w:r>
        <w:rPr>
          <w:sz w:val="22"/>
          <w:szCs w:val="22"/>
        </w:rPr>
        <w:t xml:space="preserve"> </w:t>
      </w:r>
      <w:r w:rsidRPr="009C65F7">
        <w:rPr>
          <w:sz w:val="22"/>
          <w:szCs w:val="22"/>
        </w:rPr>
        <w:t>from measurement model will further be used to test</w:t>
      </w:r>
      <w:r>
        <w:rPr>
          <w:sz w:val="22"/>
          <w:szCs w:val="22"/>
        </w:rPr>
        <w:t xml:space="preserve"> </w:t>
      </w:r>
      <w:r w:rsidRPr="009C65F7">
        <w:rPr>
          <w:sz w:val="22"/>
          <w:szCs w:val="22"/>
        </w:rPr>
        <w:t>the structural model and perform path analysis.</w:t>
      </w:r>
    </w:p>
    <w:p w14:paraId="67D31296" w14:textId="77777777" w:rsidR="00460F9F" w:rsidRDefault="00460F9F" w:rsidP="00460F9F">
      <w:pPr>
        <w:pStyle w:val="Default"/>
        <w:spacing w:after="27"/>
        <w:rPr>
          <w:sz w:val="22"/>
          <w:szCs w:val="22"/>
        </w:rPr>
      </w:pPr>
    </w:p>
    <w:p w14:paraId="1DC667D4" w14:textId="7A3E6DDE" w:rsidR="00906C1D" w:rsidRDefault="00906C1D" w:rsidP="00906C1D">
      <w:pPr>
        <w:pStyle w:val="Default"/>
        <w:numPr>
          <w:ilvl w:val="0"/>
          <w:numId w:val="2"/>
        </w:numPr>
        <w:spacing w:after="27"/>
        <w:rPr>
          <w:sz w:val="22"/>
          <w:szCs w:val="22"/>
        </w:rPr>
      </w:pPr>
      <w:r>
        <w:rPr>
          <w:sz w:val="22"/>
          <w:szCs w:val="22"/>
        </w:rPr>
        <w:t xml:space="preserve">What overall conclusions does Factor Analysis allow them to draw? </w:t>
      </w:r>
    </w:p>
    <w:p w14:paraId="4809E4BE" w14:textId="3E993A0B" w:rsidR="009C65F7" w:rsidRDefault="009C65F7" w:rsidP="009C65F7">
      <w:pPr>
        <w:pStyle w:val="Default"/>
        <w:spacing w:after="27"/>
        <w:rPr>
          <w:sz w:val="22"/>
          <w:szCs w:val="22"/>
        </w:rPr>
      </w:pPr>
    </w:p>
    <w:p w14:paraId="17549CDA" w14:textId="4ABF15DD" w:rsidR="009C65F7" w:rsidRDefault="009C65F7" w:rsidP="009C65F7">
      <w:pPr>
        <w:pStyle w:val="Default"/>
        <w:spacing w:after="27"/>
        <w:ind w:left="360"/>
        <w:jc w:val="both"/>
        <w:rPr>
          <w:sz w:val="22"/>
          <w:szCs w:val="22"/>
        </w:rPr>
      </w:pPr>
      <w:r>
        <w:rPr>
          <w:sz w:val="22"/>
          <w:szCs w:val="22"/>
        </w:rPr>
        <w:t>EFA allow the authors</w:t>
      </w:r>
      <w:r w:rsidRPr="009C65F7">
        <w:rPr>
          <w:sz w:val="22"/>
          <w:szCs w:val="22"/>
        </w:rPr>
        <w:t xml:space="preserve"> to summarize data and define the structure. By</w:t>
      </w:r>
      <w:r>
        <w:rPr>
          <w:sz w:val="22"/>
          <w:szCs w:val="22"/>
        </w:rPr>
        <w:t xml:space="preserve"> </w:t>
      </w:r>
      <w:r w:rsidRPr="009C65F7">
        <w:rPr>
          <w:sz w:val="22"/>
          <w:szCs w:val="22"/>
        </w:rPr>
        <w:t>implying EFA the identified structure has shown a</w:t>
      </w:r>
      <w:r>
        <w:rPr>
          <w:sz w:val="22"/>
          <w:szCs w:val="22"/>
        </w:rPr>
        <w:t xml:space="preserve"> </w:t>
      </w:r>
      <w:r w:rsidRPr="009C65F7">
        <w:rPr>
          <w:sz w:val="22"/>
          <w:szCs w:val="22"/>
        </w:rPr>
        <w:t>structure of a model</w:t>
      </w:r>
      <w:r>
        <w:rPr>
          <w:sz w:val="22"/>
          <w:szCs w:val="22"/>
        </w:rPr>
        <w:t xml:space="preserve"> with 9 interpretable factors</w:t>
      </w:r>
      <w:r w:rsidRPr="009C65F7">
        <w:rPr>
          <w:sz w:val="22"/>
          <w:szCs w:val="22"/>
        </w:rPr>
        <w:t>.</w:t>
      </w:r>
    </w:p>
    <w:p w14:paraId="1FB68D10" w14:textId="394E671E" w:rsidR="009C65F7" w:rsidRDefault="009C65F7" w:rsidP="009C65F7">
      <w:pPr>
        <w:pStyle w:val="Default"/>
        <w:spacing w:after="27"/>
        <w:ind w:left="360"/>
        <w:jc w:val="both"/>
        <w:rPr>
          <w:sz w:val="22"/>
          <w:szCs w:val="22"/>
        </w:rPr>
      </w:pPr>
    </w:p>
    <w:p w14:paraId="7D4B23B0" w14:textId="77777777" w:rsidR="009C65F7" w:rsidRDefault="009C65F7" w:rsidP="009C65F7">
      <w:pPr>
        <w:pStyle w:val="Default"/>
      </w:pPr>
    </w:p>
    <w:p w14:paraId="0FD6CE9B" w14:textId="3AC78C19" w:rsidR="009C65F7" w:rsidRDefault="009C65F7" w:rsidP="00C63420">
      <w:pPr>
        <w:pStyle w:val="Default"/>
        <w:spacing w:after="27"/>
        <w:jc w:val="both"/>
        <w:rPr>
          <w:b/>
          <w:bCs/>
          <w:sz w:val="22"/>
          <w:szCs w:val="22"/>
        </w:rPr>
      </w:pPr>
      <w:r>
        <w:rPr>
          <w:b/>
          <w:bCs/>
          <w:sz w:val="22"/>
          <w:szCs w:val="22"/>
        </w:rPr>
        <w:t>Problem 3 (10 points-Data Ethics or Data Integrity): Using Google Scholar</w:t>
      </w:r>
      <w:r>
        <w:rPr>
          <w:sz w:val="22"/>
          <w:szCs w:val="22"/>
        </w:rPr>
        <w:t xml:space="preserve">, locate </w:t>
      </w:r>
      <w:r>
        <w:rPr>
          <w:b/>
          <w:bCs/>
          <w:sz w:val="22"/>
          <w:szCs w:val="22"/>
        </w:rPr>
        <w:t>a journal article</w:t>
      </w:r>
      <w:r>
        <w:rPr>
          <w:sz w:val="22"/>
          <w:szCs w:val="22"/>
        </w:rPr>
        <w:t xml:space="preserve">, which discusses data ethics or data integrity in terms of big data in your field of interest. </w:t>
      </w:r>
      <w:r>
        <w:rPr>
          <w:b/>
          <w:bCs/>
          <w:sz w:val="22"/>
          <w:szCs w:val="22"/>
        </w:rPr>
        <w:t xml:space="preserve">Write a summary </w:t>
      </w:r>
      <w:r>
        <w:rPr>
          <w:sz w:val="22"/>
          <w:szCs w:val="22"/>
        </w:rPr>
        <w:t xml:space="preserve">of the journal article and how it utilizes data ethics or data integrity in </w:t>
      </w:r>
      <w:r>
        <w:rPr>
          <w:b/>
          <w:bCs/>
          <w:sz w:val="22"/>
          <w:szCs w:val="22"/>
        </w:rPr>
        <w:t>two to three paragraphs</w:t>
      </w:r>
      <w:r>
        <w:rPr>
          <w:sz w:val="22"/>
          <w:szCs w:val="22"/>
        </w:rPr>
        <w:t xml:space="preserve">. </w:t>
      </w:r>
      <w:r>
        <w:rPr>
          <w:b/>
          <w:bCs/>
          <w:sz w:val="22"/>
          <w:szCs w:val="22"/>
        </w:rPr>
        <w:t>Cite the paper in APA format.</w:t>
      </w:r>
    </w:p>
    <w:p w14:paraId="145680C3" w14:textId="55967EF9" w:rsidR="009C65F7" w:rsidRDefault="009C65F7" w:rsidP="009C65F7">
      <w:pPr>
        <w:pStyle w:val="Default"/>
        <w:spacing w:after="27"/>
        <w:ind w:left="360"/>
        <w:jc w:val="both"/>
        <w:rPr>
          <w:sz w:val="22"/>
          <w:szCs w:val="22"/>
        </w:rPr>
      </w:pPr>
    </w:p>
    <w:p w14:paraId="0991F0E6" w14:textId="5FC90D02" w:rsidR="009C65F7" w:rsidRDefault="00830EED" w:rsidP="00C63420">
      <w:pPr>
        <w:pStyle w:val="Default"/>
        <w:spacing w:after="27"/>
        <w:jc w:val="both"/>
        <w:rPr>
          <w:sz w:val="22"/>
          <w:szCs w:val="22"/>
        </w:rPr>
      </w:pPr>
      <w:r>
        <w:rPr>
          <w:sz w:val="22"/>
          <w:szCs w:val="22"/>
        </w:rPr>
        <w:t xml:space="preserve">In this paper, the author introduced the topic by telling a story of a girl who mistakenly posted birthday party invitation publicly which lead to the reconsideration of </w:t>
      </w:r>
      <w:r w:rsidR="00BA1C4B">
        <w:rPr>
          <w:sz w:val="22"/>
          <w:szCs w:val="22"/>
        </w:rPr>
        <w:t>traditional ethical conceptions with the emergence of Big Data</w:t>
      </w:r>
      <w:r>
        <w:rPr>
          <w:sz w:val="22"/>
          <w:szCs w:val="22"/>
        </w:rPr>
        <w:t>.</w:t>
      </w:r>
      <w:r w:rsidR="00794A59" w:rsidRPr="00794A59">
        <w:t xml:space="preserve"> </w:t>
      </w:r>
      <w:r w:rsidR="00794A59">
        <w:rPr>
          <w:sz w:val="22"/>
          <w:szCs w:val="22"/>
        </w:rPr>
        <w:t>The</w:t>
      </w:r>
      <w:r w:rsidR="00794A59" w:rsidRPr="00794A59">
        <w:rPr>
          <w:sz w:val="22"/>
          <w:szCs w:val="22"/>
        </w:rPr>
        <w:t xml:space="preserve"> traditional ethical principles</w:t>
      </w:r>
      <w:r w:rsidR="00794A59">
        <w:rPr>
          <w:sz w:val="22"/>
          <w:szCs w:val="22"/>
        </w:rPr>
        <w:t xml:space="preserve"> </w:t>
      </w:r>
      <w:proofErr w:type="gramStart"/>
      <w:r w:rsidR="00794A59" w:rsidRPr="00794A59">
        <w:rPr>
          <w:sz w:val="22"/>
          <w:szCs w:val="22"/>
        </w:rPr>
        <w:t>with regard to</w:t>
      </w:r>
      <w:proofErr w:type="gramEnd"/>
      <w:r w:rsidR="00794A59" w:rsidRPr="00794A59">
        <w:rPr>
          <w:sz w:val="22"/>
          <w:szCs w:val="22"/>
        </w:rPr>
        <w:t xml:space="preserve"> moral responsibility</w:t>
      </w:r>
      <w:r w:rsidR="00794A59">
        <w:rPr>
          <w:sz w:val="22"/>
          <w:szCs w:val="22"/>
        </w:rPr>
        <w:t xml:space="preserve"> of the individual are agreed upon causality, knowledge and choice</w:t>
      </w:r>
      <w:r w:rsidR="00794A59" w:rsidRPr="00794A59">
        <w:rPr>
          <w:sz w:val="22"/>
          <w:szCs w:val="22"/>
        </w:rPr>
        <w:t>.</w:t>
      </w:r>
      <w:r w:rsidR="00794A59" w:rsidRPr="00794A59">
        <w:t xml:space="preserve"> </w:t>
      </w:r>
      <w:r w:rsidR="00794A59" w:rsidRPr="00794A59">
        <w:rPr>
          <w:sz w:val="22"/>
          <w:szCs w:val="22"/>
        </w:rPr>
        <w:t>In general, however,</w:t>
      </w:r>
      <w:r w:rsidR="00794A59">
        <w:rPr>
          <w:sz w:val="22"/>
          <w:szCs w:val="22"/>
        </w:rPr>
        <w:t xml:space="preserve"> </w:t>
      </w:r>
      <w:r w:rsidR="00794A59" w:rsidRPr="00794A59">
        <w:rPr>
          <w:sz w:val="22"/>
          <w:szCs w:val="22"/>
        </w:rPr>
        <w:t>the ethics of Big Data is towards an impersonal ethics based on consequences</w:t>
      </w:r>
      <w:r w:rsidR="00794A59">
        <w:rPr>
          <w:sz w:val="22"/>
          <w:szCs w:val="22"/>
        </w:rPr>
        <w:t xml:space="preserve"> </w:t>
      </w:r>
      <w:r w:rsidR="00794A59" w:rsidRPr="00794A59">
        <w:rPr>
          <w:sz w:val="22"/>
          <w:szCs w:val="22"/>
        </w:rPr>
        <w:t>for others</w:t>
      </w:r>
      <w:r w:rsidR="00794A59">
        <w:rPr>
          <w:sz w:val="22"/>
          <w:szCs w:val="22"/>
        </w:rPr>
        <w:t xml:space="preserve"> as Big Data has a huge</w:t>
      </w:r>
      <w:r w:rsidR="00F30159">
        <w:rPr>
          <w:sz w:val="22"/>
          <w:szCs w:val="22"/>
        </w:rPr>
        <w:t xml:space="preserve"> global representation</w:t>
      </w:r>
      <w:r w:rsidR="00794A59">
        <w:rPr>
          <w:sz w:val="22"/>
          <w:szCs w:val="22"/>
        </w:rPr>
        <w:t>, represents reality digitally more naturally</w:t>
      </w:r>
      <w:r w:rsidR="00F30159">
        <w:rPr>
          <w:sz w:val="22"/>
          <w:szCs w:val="22"/>
        </w:rPr>
        <w:t xml:space="preserve"> </w:t>
      </w:r>
      <w:r w:rsidR="00794A59">
        <w:rPr>
          <w:sz w:val="22"/>
          <w:szCs w:val="22"/>
        </w:rPr>
        <w:t>and emphasizes correlation.</w:t>
      </w:r>
    </w:p>
    <w:p w14:paraId="3F04E616" w14:textId="39FBA419" w:rsidR="00F30159" w:rsidRDefault="00F30159" w:rsidP="00794A59">
      <w:pPr>
        <w:pStyle w:val="Default"/>
        <w:spacing w:after="27"/>
        <w:ind w:left="360"/>
        <w:jc w:val="both"/>
        <w:rPr>
          <w:sz w:val="22"/>
          <w:szCs w:val="22"/>
        </w:rPr>
      </w:pPr>
    </w:p>
    <w:p w14:paraId="05D31F37" w14:textId="08E25BD1" w:rsidR="00F30159" w:rsidRDefault="00606F0D" w:rsidP="00C63420">
      <w:pPr>
        <w:pStyle w:val="Default"/>
        <w:spacing w:after="27"/>
        <w:jc w:val="both"/>
        <w:rPr>
          <w:sz w:val="22"/>
          <w:szCs w:val="22"/>
        </w:rPr>
      </w:pPr>
      <w:r>
        <w:rPr>
          <w:sz w:val="22"/>
          <w:szCs w:val="22"/>
        </w:rPr>
        <w:t>T</w:t>
      </w:r>
      <w:r w:rsidR="00F30159" w:rsidRPr="00F30159">
        <w:rPr>
          <w:sz w:val="22"/>
          <w:szCs w:val="22"/>
        </w:rPr>
        <w:t>he nature of hyper-networked societies</w:t>
      </w:r>
      <w:r w:rsidR="00F30159">
        <w:rPr>
          <w:sz w:val="22"/>
          <w:szCs w:val="22"/>
        </w:rPr>
        <w:t xml:space="preserve"> </w:t>
      </w:r>
      <w:r w:rsidR="00F30159" w:rsidRPr="00F30159">
        <w:rPr>
          <w:sz w:val="22"/>
          <w:szCs w:val="22"/>
        </w:rPr>
        <w:t>exacerbates the collateral damage caused by actions</w:t>
      </w:r>
      <w:r>
        <w:rPr>
          <w:sz w:val="22"/>
          <w:szCs w:val="22"/>
        </w:rPr>
        <w:t xml:space="preserve"> </w:t>
      </w:r>
      <w:r w:rsidR="00F30159" w:rsidRPr="00F30159">
        <w:rPr>
          <w:sz w:val="22"/>
          <w:szCs w:val="22"/>
        </w:rPr>
        <w:t>within th</w:t>
      </w:r>
      <w:r w:rsidR="00F30159">
        <w:rPr>
          <w:sz w:val="22"/>
          <w:szCs w:val="22"/>
        </w:rPr>
        <w:t>e</w:t>
      </w:r>
      <w:r w:rsidR="00F30159" w:rsidRPr="00F30159">
        <w:rPr>
          <w:sz w:val="22"/>
          <w:szCs w:val="22"/>
        </w:rPr>
        <w:t xml:space="preserve"> network</w:t>
      </w:r>
      <w:r w:rsidR="00F30159">
        <w:rPr>
          <w:sz w:val="22"/>
          <w:szCs w:val="22"/>
        </w:rPr>
        <w:t xml:space="preserve"> of Big Data collectors, </w:t>
      </w:r>
      <w:r w:rsidR="00F30159" w:rsidRPr="00F30159">
        <w:rPr>
          <w:sz w:val="22"/>
          <w:szCs w:val="22"/>
        </w:rPr>
        <w:t>Big Data utilizers, and Big Data</w:t>
      </w:r>
      <w:r w:rsidR="00F30159">
        <w:rPr>
          <w:sz w:val="22"/>
          <w:szCs w:val="22"/>
        </w:rPr>
        <w:t xml:space="preserve"> </w:t>
      </w:r>
      <w:r w:rsidR="00F30159" w:rsidRPr="00F30159">
        <w:rPr>
          <w:sz w:val="22"/>
          <w:szCs w:val="22"/>
        </w:rPr>
        <w:t>generators.</w:t>
      </w:r>
      <w:r>
        <w:rPr>
          <w:sz w:val="22"/>
          <w:szCs w:val="22"/>
        </w:rPr>
        <w:t xml:space="preserve"> Privacy, and propensity are studied by different groups for various purposes, which are some of the challenges Bid Data is facing. </w:t>
      </w:r>
      <w:r w:rsidRPr="00606F0D">
        <w:rPr>
          <w:sz w:val="22"/>
          <w:szCs w:val="22"/>
        </w:rPr>
        <w:t>Big Data might induce certain changes</w:t>
      </w:r>
      <w:r>
        <w:rPr>
          <w:sz w:val="22"/>
          <w:szCs w:val="22"/>
        </w:rPr>
        <w:t xml:space="preserve"> </w:t>
      </w:r>
      <w:r w:rsidRPr="00606F0D">
        <w:rPr>
          <w:sz w:val="22"/>
          <w:szCs w:val="22"/>
        </w:rPr>
        <w:t>to traditional assumptions of ethics regarding individuality,</w:t>
      </w:r>
      <w:r>
        <w:rPr>
          <w:sz w:val="22"/>
          <w:szCs w:val="22"/>
        </w:rPr>
        <w:t xml:space="preserve"> </w:t>
      </w:r>
      <w:r w:rsidRPr="00606F0D">
        <w:rPr>
          <w:sz w:val="22"/>
          <w:szCs w:val="22"/>
        </w:rPr>
        <w:t>free will, and power</w:t>
      </w:r>
      <w:r>
        <w:rPr>
          <w:sz w:val="22"/>
          <w:szCs w:val="22"/>
        </w:rPr>
        <w:t xml:space="preserve"> and </w:t>
      </w:r>
      <w:r w:rsidRPr="00606F0D">
        <w:rPr>
          <w:sz w:val="22"/>
          <w:szCs w:val="22"/>
        </w:rPr>
        <w:t>have consequences</w:t>
      </w:r>
      <w:r w:rsidR="00C63420">
        <w:rPr>
          <w:sz w:val="22"/>
          <w:szCs w:val="22"/>
        </w:rPr>
        <w:t xml:space="preserve"> </w:t>
      </w:r>
      <w:r w:rsidRPr="00606F0D">
        <w:rPr>
          <w:sz w:val="22"/>
          <w:szCs w:val="22"/>
        </w:rPr>
        <w:t xml:space="preserve">in many areas that </w:t>
      </w:r>
      <w:r>
        <w:rPr>
          <w:sz w:val="22"/>
          <w:szCs w:val="22"/>
        </w:rPr>
        <w:t>is taken</w:t>
      </w:r>
      <w:r w:rsidRPr="00606F0D">
        <w:rPr>
          <w:sz w:val="22"/>
          <w:szCs w:val="22"/>
        </w:rPr>
        <w:t xml:space="preserve"> for granted.</w:t>
      </w:r>
      <w:r>
        <w:rPr>
          <w:sz w:val="22"/>
          <w:szCs w:val="22"/>
        </w:rPr>
        <w:t xml:space="preserve"> In conclusion, people at all ages </w:t>
      </w:r>
      <w:r w:rsidRPr="00606F0D">
        <w:rPr>
          <w:sz w:val="22"/>
          <w:szCs w:val="22"/>
        </w:rPr>
        <w:t>need to be educated about the unintended</w:t>
      </w:r>
      <w:r>
        <w:rPr>
          <w:sz w:val="22"/>
          <w:szCs w:val="22"/>
        </w:rPr>
        <w:t xml:space="preserve"> </w:t>
      </w:r>
      <w:r w:rsidRPr="00606F0D">
        <w:rPr>
          <w:sz w:val="22"/>
          <w:szCs w:val="22"/>
        </w:rPr>
        <w:t>consequences of their digital footprints</w:t>
      </w:r>
      <w:r>
        <w:rPr>
          <w:sz w:val="22"/>
          <w:szCs w:val="22"/>
        </w:rPr>
        <w:t>. E</w:t>
      </w:r>
      <w:r w:rsidRPr="00606F0D">
        <w:rPr>
          <w:sz w:val="22"/>
          <w:szCs w:val="22"/>
        </w:rPr>
        <w:t>thicists will have</w:t>
      </w:r>
      <w:r>
        <w:rPr>
          <w:sz w:val="22"/>
          <w:szCs w:val="22"/>
        </w:rPr>
        <w:t xml:space="preserve"> </w:t>
      </w:r>
      <w:r w:rsidRPr="00606F0D">
        <w:rPr>
          <w:sz w:val="22"/>
          <w:szCs w:val="22"/>
        </w:rPr>
        <w:t>to continue to discuss how we can and how we want to</w:t>
      </w:r>
      <w:r>
        <w:rPr>
          <w:sz w:val="22"/>
          <w:szCs w:val="22"/>
        </w:rPr>
        <w:t xml:space="preserve"> </w:t>
      </w:r>
      <w:r w:rsidRPr="00606F0D">
        <w:rPr>
          <w:sz w:val="22"/>
          <w:szCs w:val="22"/>
        </w:rPr>
        <w:t xml:space="preserve">live in </w:t>
      </w:r>
      <w:r>
        <w:rPr>
          <w:sz w:val="22"/>
          <w:szCs w:val="22"/>
        </w:rPr>
        <w:t>a</w:t>
      </w:r>
      <w:r w:rsidRPr="00606F0D">
        <w:rPr>
          <w:sz w:val="22"/>
          <w:szCs w:val="22"/>
        </w:rPr>
        <w:t xml:space="preserve"> world and how we can prevent the</w:t>
      </w:r>
      <w:r>
        <w:rPr>
          <w:sz w:val="22"/>
          <w:szCs w:val="22"/>
        </w:rPr>
        <w:t xml:space="preserve"> </w:t>
      </w:r>
      <w:r w:rsidRPr="00606F0D">
        <w:rPr>
          <w:sz w:val="22"/>
          <w:szCs w:val="22"/>
        </w:rPr>
        <w:t>abuse of Big Data as a new found source of information</w:t>
      </w:r>
      <w:r>
        <w:rPr>
          <w:sz w:val="22"/>
          <w:szCs w:val="22"/>
        </w:rPr>
        <w:t xml:space="preserve"> </w:t>
      </w:r>
      <w:r w:rsidRPr="00606F0D">
        <w:rPr>
          <w:sz w:val="22"/>
          <w:szCs w:val="22"/>
        </w:rPr>
        <w:t>and power.</w:t>
      </w:r>
    </w:p>
    <w:p w14:paraId="06DC2A5A" w14:textId="77777777" w:rsidR="00606F0D" w:rsidRDefault="00606F0D" w:rsidP="00606F0D">
      <w:pPr>
        <w:pStyle w:val="Default"/>
        <w:spacing w:after="27"/>
        <w:ind w:left="360"/>
        <w:jc w:val="both"/>
        <w:rPr>
          <w:sz w:val="22"/>
          <w:szCs w:val="22"/>
        </w:rPr>
      </w:pPr>
    </w:p>
    <w:p w14:paraId="19D8D77D" w14:textId="4FCBE1D0" w:rsidR="00906C1D" w:rsidRDefault="009C65F7" w:rsidP="00C63420">
      <w:pPr>
        <w:pStyle w:val="Default"/>
        <w:spacing w:after="27"/>
        <w:rPr>
          <w:rFonts w:ascii="Times New Roman" w:hAnsi="Times New Roman" w:cs="Times New Roman"/>
          <w:sz w:val="22"/>
          <w:szCs w:val="18"/>
          <w:shd w:val="clear" w:color="auto" w:fill="FFFFFF"/>
        </w:rPr>
      </w:pPr>
      <w:r w:rsidRPr="00830EED">
        <w:rPr>
          <w:rFonts w:ascii="Times New Roman" w:hAnsi="Times New Roman" w:cs="Times New Roman"/>
          <w:sz w:val="22"/>
          <w:szCs w:val="18"/>
          <w:shd w:val="clear" w:color="auto" w:fill="FFFFFF"/>
        </w:rPr>
        <w:t>Andrej</w:t>
      </w:r>
      <w:r>
        <w:t xml:space="preserve"> </w:t>
      </w:r>
      <w:r w:rsidR="00830EED" w:rsidRPr="00830EED">
        <w:rPr>
          <w:rFonts w:ascii="Times New Roman" w:hAnsi="Times New Roman" w:cs="Times New Roman"/>
          <w:sz w:val="22"/>
          <w:szCs w:val="18"/>
          <w:shd w:val="clear" w:color="auto" w:fill="FFFFFF"/>
        </w:rPr>
        <w:t>Zwitter</w:t>
      </w:r>
      <w:r w:rsidR="00830EED">
        <w:rPr>
          <w:rFonts w:ascii="Times New Roman" w:hAnsi="Times New Roman" w:cs="Times New Roman"/>
          <w:sz w:val="22"/>
          <w:szCs w:val="18"/>
          <w:shd w:val="clear" w:color="auto" w:fill="FFFFFF"/>
        </w:rPr>
        <w:t xml:space="preserve"> (</w:t>
      </w:r>
      <w:r w:rsidR="00830EED" w:rsidRPr="00830EED">
        <w:rPr>
          <w:rFonts w:ascii="Times New Roman" w:hAnsi="Times New Roman" w:cs="Times New Roman"/>
          <w:sz w:val="22"/>
          <w:szCs w:val="18"/>
          <w:shd w:val="clear" w:color="auto" w:fill="FFFFFF"/>
        </w:rPr>
        <w:t>November 20, 2014</w:t>
      </w:r>
      <w:r w:rsidR="00830EED">
        <w:rPr>
          <w:rFonts w:ascii="Times New Roman" w:hAnsi="Times New Roman" w:cs="Times New Roman"/>
          <w:sz w:val="22"/>
          <w:szCs w:val="18"/>
          <w:shd w:val="clear" w:color="auto" w:fill="FFFFFF"/>
        </w:rPr>
        <w:t>).</w:t>
      </w:r>
      <w:r>
        <w:t xml:space="preserve"> </w:t>
      </w:r>
      <w:r w:rsidRPr="00830EED">
        <w:rPr>
          <w:rStyle w:val="Emphasis"/>
          <w:rFonts w:ascii="Times New Roman" w:hAnsi="Times New Roman" w:cs="Times New Roman"/>
          <w:sz w:val="22"/>
          <w:szCs w:val="18"/>
          <w:shd w:val="clear" w:color="auto" w:fill="FFFFFF"/>
        </w:rPr>
        <w:t>Big Data ethics</w:t>
      </w:r>
      <w:r w:rsidR="00830EED">
        <w:rPr>
          <w:rStyle w:val="Emphasis"/>
          <w:rFonts w:ascii="Times New Roman" w:hAnsi="Times New Roman" w:cs="Times New Roman"/>
          <w:sz w:val="22"/>
          <w:szCs w:val="18"/>
          <w:shd w:val="clear" w:color="auto" w:fill="FFFFFF"/>
        </w:rPr>
        <w:t xml:space="preserve">. </w:t>
      </w:r>
      <w:r w:rsidRPr="00B119A5">
        <w:rPr>
          <w:rFonts w:ascii="Times New Roman" w:hAnsi="Times New Roman" w:cs="Times New Roman"/>
          <w:sz w:val="22"/>
          <w:szCs w:val="18"/>
          <w:shd w:val="clear" w:color="auto" w:fill="FFFFFF"/>
        </w:rPr>
        <w:t>Retrieved from</w:t>
      </w:r>
      <w:r>
        <w:rPr>
          <w:rFonts w:ascii="Times New Roman" w:hAnsi="Times New Roman" w:cs="Times New Roman"/>
          <w:sz w:val="22"/>
          <w:szCs w:val="18"/>
          <w:shd w:val="clear" w:color="auto" w:fill="FFFFFF"/>
        </w:rPr>
        <w:t xml:space="preserve"> </w:t>
      </w:r>
      <w:hyperlink r:id="rId7" w:history="1">
        <w:r w:rsidR="00606F0D" w:rsidRPr="00DC5855">
          <w:rPr>
            <w:rStyle w:val="Hyperlink"/>
            <w:rFonts w:ascii="Times New Roman" w:hAnsi="Times New Roman" w:cs="Times New Roman"/>
            <w:sz w:val="22"/>
            <w:szCs w:val="18"/>
            <w:shd w:val="clear" w:color="auto" w:fill="FFFFFF"/>
          </w:rPr>
          <w:t>http://journals.sagepub.com/doi/pdf/10.1177/2053951714559253</w:t>
        </w:r>
      </w:hyperlink>
    </w:p>
    <w:p w14:paraId="1A14797B" w14:textId="5BA2D5A8" w:rsidR="00606F0D" w:rsidRDefault="00606F0D" w:rsidP="00830EED">
      <w:pPr>
        <w:pStyle w:val="Default"/>
        <w:spacing w:after="27"/>
        <w:ind w:left="360"/>
        <w:rPr>
          <w:rFonts w:ascii="Times New Roman" w:hAnsi="Times New Roman" w:cs="Times New Roman"/>
          <w:sz w:val="22"/>
          <w:szCs w:val="18"/>
          <w:shd w:val="clear" w:color="auto" w:fill="FFFFFF"/>
        </w:rPr>
      </w:pPr>
    </w:p>
    <w:p w14:paraId="31533DB4" w14:textId="77777777" w:rsidR="00251145" w:rsidRDefault="00251145" w:rsidP="00251145">
      <w:pPr>
        <w:pStyle w:val="Default"/>
      </w:pPr>
    </w:p>
    <w:p w14:paraId="10EB79DB" w14:textId="53CA927B" w:rsidR="00606F0D" w:rsidRDefault="00251145" w:rsidP="00C63420">
      <w:pPr>
        <w:pStyle w:val="Default"/>
        <w:spacing w:after="27"/>
        <w:rPr>
          <w:sz w:val="22"/>
          <w:szCs w:val="22"/>
        </w:rPr>
      </w:pPr>
      <w:r>
        <w:rPr>
          <w:b/>
          <w:bCs/>
          <w:sz w:val="22"/>
          <w:szCs w:val="22"/>
        </w:rPr>
        <w:t xml:space="preserve">Problem 4 (Principal Component Analysis - 20 points): </w:t>
      </w:r>
      <w:r>
        <w:rPr>
          <w:sz w:val="22"/>
          <w:szCs w:val="22"/>
        </w:rPr>
        <w:t xml:space="preserve">The data given in the file ‘bfi.csv’ is the16 multiple choice ability items taken from the Synthetic Aperture Personality Assessment (SAPA) </w:t>
      </w:r>
      <w:proofErr w:type="gramStart"/>
      <w:r>
        <w:rPr>
          <w:sz w:val="22"/>
          <w:szCs w:val="22"/>
        </w:rPr>
        <w:t>web based</w:t>
      </w:r>
      <w:proofErr w:type="gramEnd"/>
      <w:r>
        <w:rPr>
          <w:sz w:val="22"/>
          <w:szCs w:val="22"/>
        </w:rPr>
        <w:t xml:space="preserve"> personality assessment project. Techniques such as Principal Component Analysis (PCA) can be used to determine different types of personalities. There are 2,800 subjects in the file and 28 variable items as follows</w:t>
      </w:r>
      <w:r w:rsidR="00C63420">
        <w:rPr>
          <w:sz w:val="22"/>
          <w:szCs w:val="22"/>
        </w:rPr>
        <w:t>.</w:t>
      </w:r>
    </w:p>
    <w:p w14:paraId="0080F0EB" w14:textId="77777777" w:rsidR="00C63420" w:rsidRPr="00C63420" w:rsidRDefault="00C63420" w:rsidP="00C63420">
      <w:pPr>
        <w:pStyle w:val="Default"/>
        <w:numPr>
          <w:ilvl w:val="0"/>
          <w:numId w:val="3"/>
        </w:numPr>
        <w:spacing w:after="36"/>
        <w:rPr>
          <w:sz w:val="22"/>
          <w:szCs w:val="22"/>
        </w:rPr>
      </w:pPr>
    </w:p>
    <w:p w14:paraId="317D2164" w14:textId="293B5362" w:rsidR="00C63420" w:rsidRDefault="00C63420" w:rsidP="00C63420">
      <w:pPr>
        <w:pStyle w:val="Default"/>
        <w:numPr>
          <w:ilvl w:val="0"/>
          <w:numId w:val="3"/>
        </w:numPr>
        <w:spacing w:after="36"/>
        <w:rPr>
          <w:sz w:val="22"/>
          <w:szCs w:val="22"/>
        </w:rPr>
      </w:pPr>
      <w:r>
        <w:rPr>
          <w:sz w:val="22"/>
          <w:szCs w:val="22"/>
        </w:rPr>
        <w:t xml:space="preserve">A) How many components are </w:t>
      </w:r>
      <w:proofErr w:type="gramStart"/>
      <w:r>
        <w:rPr>
          <w:sz w:val="22"/>
          <w:szCs w:val="22"/>
        </w:rPr>
        <w:t>need</w:t>
      </w:r>
      <w:proofErr w:type="gramEnd"/>
      <w:r>
        <w:rPr>
          <w:sz w:val="22"/>
          <w:szCs w:val="22"/>
        </w:rPr>
        <w:t xml:space="preserve"> to explain 100% of total variation for this data? How many components are determined from the scree plot? What number of components would you use in the model? </w:t>
      </w:r>
    </w:p>
    <w:p w14:paraId="63FA9790" w14:textId="29244AE9" w:rsidR="00F27408" w:rsidRDefault="00F27408" w:rsidP="00C63420">
      <w:pPr>
        <w:pStyle w:val="Default"/>
        <w:numPr>
          <w:ilvl w:val="0"/>
          <w:numId w:val="3"/>
        </w:numPr>
        <w:spacing w:after="36"/>
        <w:rPr>
          <w:sz w:val="22"/>
          <w:szCs w:val="22"/>
        </w:rPr>
      </w:pPr>
      <w:r>
        <w:rPr>
          <w:sz w:val="22"/>
          <w:szCs w:val="22"/>
        </w:rPr>
        <w:lastRenderedPageBreak/>
        <w:t xml:space="preserve">After removing the missing values, </w:t>
      </w:r>
      <w:r w:rsidR="00A73B16">
        <w:rPr>
          <w:sz w:val="22"/>
          <w:szCs w:val="22"/>
        </w:rPr>
        <w:t xml:space="preserve">the original 2800 observations have 2436 left and 25 variables. </w:t>
      </w:r>
      <w:proofErr w:type="gramStart"/>
      <w:r w:rsidR="00A73B16">
        <w:rPr>
          <w:sz w:val="22"/>
          <w:szCs w:val="22"/>
        </w:rPr>
        <w:t>In order to</w:t>
      </w:r>
      <w:proofErr w:type="gramEnd"/>
      <w:r w:rsidR="00A73B16">
        <w:rPr>
          <w:sz w:val="22"/>
          <w:szCs w:val="22"/>
        </w:rPr>
        <w:t xml:space="preserve"> explain 100% of total variance, we need to include them all, i.e. 25 variables. From the scree plot, we can identify 6 values that are above 1. </w:t>
      </w:r>
      <w:proofErr w:type="gramStart"/>
      <w:r w:rsidR="00A73B16">
        <w:rPr>
          <w:sz w:val="22"/>
          <w:szCs w:val="22"/>
        </w:rPr>
        <w:t>Thus</w:t>
      </w:r>
      <w:proofErr w:type="gramEnd"/>
      <w:r w:rsidR="00A73B16">
        <w:rPr>
          <w:sz w:val="22"/>
          <w:szCs w:val="22"/>
        </w:rPr>
        <w:t xml:space="preserve"> we can conclude there are 6 components in the model.</w:t>
      </w:r>
    </w:p>
    <w:p w14:paraId="1A261EA6" w14:textId="77777777" w:rsidR="00A73B16" w:rsidRDefault="00A73B16" w:rsidP="00C63420">
      <w:pPr>
        <w:pStyle w:val="Default"/>
        <w:numPr>
          <w:ilvl w:val="0"/>
          <w:numId w:val="3"/>
        </w:numPr>
        <w:spacing w:after="36"/>
        <w:rPr>
          <w:sz w:val="22"/>
          <w:szCs w:val="22"/>
        </w:rPr>
      </w:pPr>
    </w:p>
    <w:p w14:paraId="1E958C12" w14:textId="38F2B021" w:rsidR="000A75B6" w:rsidRDefault="00C63420" w:rsidP="00C75F4C">
      <w:pPr>
        <w:pStyle w:val="Default"/>
        <w:numPr>
          <w:ilvl w:val="0"/>
          <w:numId w:val="3"/>
        </w:numPr>
        <w:spacing w:after="36"/>
        <w:rPr>
          <w:sz w:val="22"/>
          <w:szCs w:val="22"/>
        </w:rPr>
      </w:pPr>
      <w:r>
        <w:rPr>
          <w:sz w:val="22"/>
          <w:szCs w:val="22"/>
        </w:rPr>
        <w:t xml:space="preserve">B) For the number of components in part A, give the formula for each component and a brief interpretation after rotating the components. What names might you give for each of the components? </w:t>
      </w:r>
    </w:p>
    <w:p w14:paraId="515BB768" w14:textId="77777777" w:rsidR="00B16606" w:rsidRPr="00B16606" w:rsidRDefault="00B16606" w:rsidP="00B16606">
      <w:pPr>
        <w:pStyle w:val="Default"/>
        <w:spacing w:after="36"/>
        <w:rPr>
          <w:sz w:val="22"/>
          <w:szCs w:val="22"/>
        </w:rPr>
      </w:pPr>
    </w:p>
    <w:p w14:paraId="68A51077" w14:textId="6C9F694A" w:rsidR="00C75F4C" w:rsidRDefault="002672AB" w:rsidP="00C75F4C">
      <w:r>
        <w:t>RC2</w:t>
      </w:r>
      <w:r w:rsidR="00C75F4C">
        <w:t xml:space="preserve"> = 0.837*N1+</w:t>
      </w:r>
      <w:r>
        <w:t>0.835*N2+0.795*N3+0.617*N4+0.608*N5</w:t>
      </w:r>
    </w:p>
    <w:p w14:paraId="27634516" w14:textId="2A5B63ED" w:rsidR="002672AB" w:rsidRDefault="002672AB" w:rsidP="00C75F4C">
      <w:r>
        <w:t>RC3 = 0.653*C1+0.738*C2+0.678*C3-0.689*C4-0.625*C5</w:t>
      </w:r>
    </w:p>
    <w:p w14:paraId="0F1556BD" w14:textId="58B728A6" w:rsidR="002672AB" w:rsidRDefault="002672AB" w:rsidP="00C75F4C">
      <w:r>
        <w:t>RC5 = -0.662*A1+0.749*A2+0.709*A3+0.547*A4+0.582*A5</w:t>
      </w:r>
    </w:p>
    <w:p w14:paraId="059F406D" w14:textId="5E72D0D6" w:rsidR="002672AB" w:rsidRDefault="002672AB" w:rsidP="00C75F4C">
      <w:r>
        <w:t>RC1 = 0.417*N4+0.730*E1+0.729*E2-0.585*E4-0.515*E5-0.421*E3+0.431*O4</w:t>
      </w:r>
    </w:p>
    <w:p w14:paraId="75C2822C" w14:textId="42486D13" w:rsidR="002672AB" w:rsidRDefault="002672AB" w:rsidP="00C75F4C">
      <w:r>
        <w:t xml:space="preserve">RC6 = </w:t>
      </w:r>
      <w:r w:rsidR="000815DF">
        <w:t>0.576*E3 +689*O1+0.662*O3+0.434*O4</w:t>
      </w:r>
    </w:p>
    <w:p w14:paraId="6F8D3A5B" w14:textId="127BCAC5" w:rsidR="000815DF" w:rsidRDefault="000815DF" w:rsidP="00C75F4C">
      <w:r>
        <w:t>RC4 = 0.662*O2+0.704*O5</w:t>
      </w:r>
    </w:p>
    <w:p w14:paraId="4B6135D8" w14:textId="7A26DF2F" w:rsidR="000815DF" w:rsidRPr="008D1322" w:rsidRDefault="000815DF" w:rsidP="008D1322">
      <w:pPr>
        <w:pStyle w:val="Default"/>
        <w:numPr>
          <w:ilvl w:val="0"/>
          <w:numId w:val="3"/>
        </w:numPr>
        <w:spacing w:after="36"/>
        <w:rPr>
          <w:sz w:val="22"/>
          <w:szCs w:val="22"/>
        </w:rPr>
      </w:pPr>
      <w:r w:rsidRPr="008D1322">
        <w:rPr>
          <w:sz w:val="22"/>
          <w:szCs w:val="22"/>
        </w:rPr>
        <w:t xml:space="preserve">RC2 represents those who have frequent mood swings, get angry/irritated easily, feel blue or panic easily, which will be named as “emotional”. RC3 represents those who are exciting in work, pursue perfection, follow plans, don’t do things in a half-way manner and value time, which will be named as “efficient”. RC5 represents those who </w:t>
      </w:r>
      <w:r w:rsidR="00770196" w:rsidRPr="008D1322">
        <w:rPr>
          <w:sz w:val="22"/>
          <w:szCs w:val="22"/>
        </w:rPr>
        <w:t>care about other’s feelings and wellbeing, know how to comfort others, love children and make people feel at ease, which will be named as “empathy”. RC1 represents those who often feel blue, quiet, find it difficult to approach others, hard to make friends, passive, don’t know how to captivate people and spend time reflecting on things, which will be named as “</w:t>
      </w:r>
      <w:r w:rsidR="008D1322" w:rsidRPr="008D1322">
        <w:rPr>
          <w:sz w:val="22"/>
          <w:szCs w:val="22"/>
        </w:rPr>
        <w:t>diffident</w:t>
      </w:r>
      <w:r w:rsidR="00770196" w:rsidRPr="008D1322">
        <w:rPr>
          <w:sz w:val="22"/>
          <w:szCs w:val="22"/>
        </w:rPr>
        <w:t>”. RC6 represents those who know to captivate people, are full of ideas, carry the conversation to a higher level and spend time reflecting on things, which will be named as “dominant”.</w:t>
      </w:r>
      <w:r w:rsidR="008D1322" w:rsidRPr="008D1322">
        <w:rPr>
          <w:sz w:val="22"/>
          <w:szCs w:val="22"/>
        </w:rPr>
        <w:t xml:space="preserve"> RC4 represents those who</w:t>
      </w:r>
      <w:r w:rsidR="008D1322">
        <w:rPr>
          <w:sz w:val="22"/>
          <w:szCs w:val="22"/>
        </w:rPr>
        <w:t xml:space="preserve"> avoid difficult reading material and will not probe deeply into a subject, which will be named </w:t>
      </w:r>
      <w:r w:rsidR="00E250EE">
        <w:rPr>
          <w:sz w:val="22"/>
          <w:szCs w:val="22"/>
        </w:rPr>
        <w:t xml:space="preserve">as </w:t>
      </w:r>
      <w:r w:rsidR="008D1322">
        <w:rPr>
          <w:sz w:val="22"/>
          <w:szCs w:val="22"/>
        </w:rPr>
        <w:t>“dastard”.</w:t>
      </w:r>
    </w:p>
    <w:p w14:paraId="3D41C0FD" w14:textId="77777777" w:rsidR="000A75B6" w:rsidRDefault="000A75B6" w:rsidP="00C63420">
      <w:pPr>
        <w:pStyle w:val="Default"/>
        <w:numPr>
          <w:ilvl w:val="0"/>
          <w:numId w:val="3"/>
        </w:numPr>
        <w:spacing w:after="36"/>
        <w:rPr>
          <w:sz w:val="22"/>
          <w:szCs w:val="22"/>
        </w:rPr>
      </w:pPr>
    </w:p>
    <w:p w14:paraId="723C6288" w14:textId="4F74BC87" w:rsidR="00C63420" w:rsidRDefault="00C63420" w:rsidP="00C63420">
      <w:pPr>
        <w:pStyle w:val="Default"/>
        <w:numPr>
          <w:ilvl w:val="0"/>
          <w:numId w:val="3"/>
        </w:numPr>
        <w:spacing w:after="36"/>
        <w:rPr>
          <w:sz w:val="22"/>
          <w:szCs w:val="22"/>
        </w:rPr>
      </w:pPr>
      <w:r>
        <w:rPr>
          <w:sz w:val="22"/>
          <w:szCs w:val="22"/>
        </w:rPr>
        <w:t xml:space="preserve">C) What subjects have the highest and lowest values for each principal component (only include the number of components specified in part A. For each of those subjects, give the principal component scores (again only for the number of components specified in part A). </w:t>
      </w:r>
    </w:p>
    <w:p w14:paraId="36C39713" w14:textId="77777777" w:rsidR="008D1322" w:rsidRDefault="008D1322" w:rsidP="008D1322">
      <w:pPr>
        <w:pStyle w:val="ListParagraph"/>
      </w:pPr>
    </w:p>
    <w:tbl>
      <w:tblPr>
        <w:tblStyle w:val="TableGrid"/>
        <w:tblW w:w="0" w:type="auto"/>
        <w:jc w:val="center"/>
        <w:tblLook w:val="04A0" w:firstRow="1" w:lastRow="0" w:firstColumn="1" w:lastColumn="0" w:noHBand="0" w:noVBand="1"/>
      </w:tblPr>
      <w:tblGrid>
        <w:gridCol w:w="1841"/>
        <w:gridCol w:w="1931"/>
        <w:gridCol w:w="1932"/>
        <w:gridCol w:w="1932"/>
        <w:gridCol w:w="1714"/>
      </w:tblGrid>
      <w:tr w:rsidR="00C409FE" w:rsidRPr="00C409FE" w14:paraId="6A7A66DA" w14:textId="52643304" w:rsidTr="00C409FE">
        <w:trPr>
          <w:jc w:val="center"/>
        </w:trPr>
        <w:tc>
          <w:tcPr>
            <w:tcW w:w="1841" w:type="dxa"/>
          </w:tcPr>
          <w:p w14:paraId="0AE476FC" w14:textId="77777777" w:rsidR="00C409FE" w:rsidRPr="00C409FE" w:rsidRDefault="00C409FE" w:rsidP="00C409FE">
            <w:pPr>
              <w:pStyle w:val="Default"/>
              <w:numPr>
                <w:ilvl w:val="0"/>
                <w:numId w:val="3"/>
              </w:numPr>
              <w:spacing w:after="36"/>
              <w:rPr>
                <w:sz w:val="20"/>
                <w:szCs w:val="22"/>
              </w:rPr>
            </w:pPr>
          </w:p>
        </w:tc>
        <w:tc>
          <w:tcPr>
            <w:tcW w:w="1931" w:type="dxa"/>
            <w:vAlign w:val="center"/>
          </w:tcPr>
          <w:p w14:paraId="79B561AF" w14:textId="35B128CF" w:rsidR="00C409FE" w:rsidRPr="00C409FE" w:rsidRDefault="00C409FE" w:rsidP="00C409FE">
            <w:pPr>
              <w:pStyle w:val="Default"/>
              <w:numPr>
                <w:ilvl w:val="0"/>
                <w:numId w:val="3"/>
              </w:numPr>
              <w:spacing w:after="36"/>
              <w:jc w:val="center"/>
              <w:rPr>
                <w:sz w:val="20"/>
                <w:szCs w:val="22"/>
              </w:rPr>
            </w:pPr>
            <w:r w:rsidRPr="00C409FE">
              <w:rPr>
                <w:sz w:val="20"/>
                <w:szCs w:val="22"/>
              </w:rPr>
              <w:t>Highest Value Subject</w:t>
            </w:r>
          </w:p>
        </w:tc>
        <w:tc>
          <w:tcPr>
            <w:tcW w:w="1932" w:type="dxa"/>
            <w:vAlign w:val="center"/>
          </w:tcPr>
          <w:p w14:paraId="3E7162FF" w14:textId="208C8703" w:rsidR="00C409FE" w:rsidRPr="00C409FE" w:rsidRDefault="00C409FE" w:rsidP="00C409FE">
            <w:pPr>
              <w:pStyle w:val="Default"/>
              <w:numPr>
                <w:ilvl w:val="0"/>
                <w:numId w:val="3"/>
              </w:numPr>
              <w:spacing w:after="36"/>
              <w:jc w:val="center"/>
              <w:rPr>
                <w:sz w:val="20"/>
                <w:szCs w:val="22"/>
              </w:rPr>
            </w:pPr>
            <w:r w:rsidRPr="00C409FE">
              <w:rPr>
                <w:sz w:val="20"/>
                <w:szCs w:val="22"/>
              </w:rPr>
              <w:t>Principal Component Score</w:t>
            </w:r>
          </w:p>
        </w:tc>
        <w:tc>
          <w:tcPr>
            <w:tcW w:w="1932" w:type="dxa"/>
            <w:vAlign w:val="center"/>
          </w:tcPr>
          <w:p w14:paraId="1EEFA42F" w14:textId="223C9156" w:rsidR="00C409FE" w:rsidRPr="00C409FE" w:rsidRDefault="00C409FE" w:rsidP="00C409FE">
            <w:pPr>
              <w:pStyle w:val="Default"/>
              <w:numPr>
                <w:ilvl w:val="0"/>
                <w:numId w:val="3"/>
              </w:numPr>
              <w:spacing w:after="36"/>
              <w:jc w:val="center"/>
              <w:rPr>
                <w:sz w:val="20"/>
                <w:szCs w:val="22"/>
              </w:rPr>
            </w:pPr>
            <w:r w:rsidRPr="00C409FE">
              <w:rPr>
                <w:sz w:val="20"/>
                <w:szCs w:val="22"/>
              </w:rPr>
              <w:t>Low</w:t>
            </w:r>
            <w:r w:rsidRPr="00C409FE">
              <w:rPr>
                <w:sz w:val="20"/>
                <w:szCs w:val="22"/>
              </w:rPr>
              <w:t>est Value Subject</w:t>
            </w:r>
          </w:p>
        </w:tc>
        <w:tc>
          <w:tcPr>
            <w:tcW w:w="1714" w:type="dxa"/>
            <w:vAlign w:val="center"/>
          </w:tcPr>
          <w:p w14:paraId="6905FCB0" w14:textId="7D1BCDFD" w:rsidR="00C409FE" w:rsidRPr="00C409FE" w:rsidRDefault="00C409FE" w:rsidP="00C409FE">
            <w:pPr>
              <w:pStyle w:val="Default"/>
              <w:numPr>
                <w:ilvl w:val="0"/>
                <w:numId w:val="3"/>
              </w:numPr>
              <w:spacing w:after="36"/>
              <w:jc w:val="center"/>
              <w:rPr>
                <w:sz w:val="20"/>
                <w:szCs w:val="22"/>
              </w:rPr>
            </w:pPr>
            <w:r w:rsidRPr="00C409FE">
              <w:rPr>
                <w:sz w:val="20"/>
                <w:szCs w:val="22"/>
              </w:rPr>
              <w:t>Principal Component Score</w:t>
            </w:r>
          </w:p>
        </w:tc>
      </w:tr>
      <w:tr w:rsidR="00C409FE" w:rsidRPr="00C409FE" w14:paraId="5250C12F" w14:textId="25BBDCC8" w:rsidTr="00C409FE">
        <w:trPr>
          <w:jc w:val="center"/>
        </w:trPr>
        <w:tc>
          <w:tcPr>
            <w:tcW w:w="1841" w:type="dxa"/>
            <w:vAlign w:val="center"/>
          </w:tcPr>
          <w:p w14:paraId="74C8B9D8" w14:textId="34E51E4B" w:rsidR="00C409FE" w:rsidRPr="00C409FE" w:rsidRDefault="00C409FE" w:rsidP="00C409FE">
            <w:pPr>
              <w:pStyle w:val="Default"/>
              <w:numPr>
                <w:ilvl w:val="0"/>
                <w:numId w:val="3"/>
              </w:numPr>
              <w:spacing w:after="36"/>
              <w:jc w:val="center"/>
              <w:rPr>
                <w:sz w:val="20"/>
                <w:szCs w:val="22"/>
              </w:rPr>
            </w:pPr>
            <w:r w:rsidRPr="00C409FE">
              <w:rPr>
                <w:sz w:val="20"/>
                <w:szCs w:val="22"/>
              </w:rPr>
              <w:t>RC1</w:t>
            </w:r>
          </w:p>
        </w:tc>
        <w:tc>
          <w:tcPr>
            <w:tcW w:w="1931" w:type="dxa"/>
            <w:vAlign w:val="center"/>
          </w:tcPr>
          <w:p w14:paraId="538E8EF3" w14:textId="072A3113" w:rsidR="00C409FE" w:rsidRPr="00C409FE" w:rsidRDefault="00C409FE" w:rsidP="00C409FE">
            <w:pPr>
              <w:pStyle w:val="Default"/>
              <w:numPr>
                <w:ilvl w:val="0"/>
                <w:numId w:val="3"/>
              </w:numPr>
              <w:spacing w:after="36"/>
              <w:jc w:val="center"/>
              <w:rPr>
                <w:sz w:val="20"/>
                <w:szCs w:val="22"/>
              </w:rPr>
            </w:pPr>
            <w:r>
              <w:rPr>
                <w:sz w:val="20"/>
                <w:szCs w:val="22"/>
              </w:rPr>
              <w:t>E1</w:t>
            </w:r>
          </w:p>
        </w:tc>
        <w:tc>
          <w:tcPr>
            <w:tcW w:w="1932" w:type="dxa"/>
            <w:vAlign w:val="center"/>
          </w:tcPr>
          <w:p w14:paraId="1F0EE74E" w14:textId="27087B17" w:rsidR="00C409FE" w:rsidRPr="00C409FE" w:rsidRDefault="00C409FE" w:rsidP="00C409FE">
            <w:pPr>
              <w:pStyle w:val="Default"/>
              <w:numPr>
                <w:ilvl w:val="0"/>
                <w:numId w:val="3"/>
              </w:numPr>
              <w:spacing w:after="36"/>
              <w:jc w:val="center"/>
              <w:rPr>
                <w:sz w:val="20"/>
                <w:szCs w:val="22"/>
              </w:rPr>
            </w:pPr>
            <w:r>
              <w:rPr>
                <w:sz w:val="20"/>
                <w:szCs w:val="22"/>
              </w:rPr>
              <w:t>0.730</w:t>
            </w:r>
          </w:p>
        </w:tc>
        <w:tc>
          <w:tcPr>
            <w:tcW w:w="1932" w:type="dxa"/>
            <w:vAlign w:val="center"/>
          </w:tcPr>
          <w:p w14:paraId="19CC6BD0" w14:textId="149D06FD" w:rsidR="00C409FE" w:rsidRPr="00C409FE" w:rsidRDefault="00C409FE" w:rsidP="00C409FE">
            <w:pPr>
              <w:pStyle w:val="Default"/>
              <w:numPr>
                <w:ilvl w:val="0"/>
                <w:numId w:val="3"/>
              </w:numPr>
              <w:spacing w:after="36"/>
              <w:jc w:val="center"/>
              <w:rPr>
                <w:sz w:val="20"/>
                <w:szCs w:val="22"/>
              </w:rPr>
            </w:pPr>
            <w:r>
              <w:rPr>
                <w:sz w:val="20"/>
                <w:szCs w:val="22"/>
              </w:rPr>
              <w:t>E4</w:t>
            </w:r>
          </w:p>
        </w:tc>
        <w:tc>
          <w:tcPr>
            <w:tcW w:w="1714" w:type="dxa"/>
            <w:vAlign w:val="center"/>
          </w:tcPr>
          <w:p w14:paraId="3311AD43" w14:textId="3F894FF7" w:rsidR="00C409FE" w:rsidRPr="00C409FE" w:rsidRDefault="00C409FE" w:rsidP="00C409FE">
            <w:pPr>
              <w:pStyle w:val="Default"/>
              <w:numPr>
                <w:ilvl w:val="0"/>
                <w:numId w:val="3"/>
              </w:numPr>
              <w:spacing w:after="36"/>
              <w:jc w:val="center"/>
              <w:rPr>
                <w:sz w:val="20"/>
                <w:szCs w:val="22"/>
              </w:rPr>
            </w:pPr>
            <w:r>
              <w:rPr>
                <w:sz w:val="20"/>
                <w:szCs w:val="22"/>
              </w:rPr>
              <w:t>-0.585</w:t>
            </w:r>
          </w:p>
        </w:tc>
      </w:tr>
      <w:tr w:rsidR="00C409FE" w:rsidRPr="00C409FE" w14:paraId="6184A039" w14:textId="4830BD8E" w:rsidTr="00C409FE">
        <w:trPr>
          <w:jc w:val="center"/>
        </w:trPr>
        <w:tc>
          <w:tcPr>
            <w:tcW w:w="1841" w:type="dxa"/>
            <w:vAlign w:val="center"/>
          </w:tcPr>
          <w:p w14:paraId="7F1011DF" w14:textId="410B7EEA" w:rsidR="00C409FE" w:rsidRPr="00C409FE" w:rsidRDefault="00C409FE" w:rsidP="00C409FE">
            <w:pPr>
              <w:pStyle w:val="Default"/>
              <w:numPr>
                <w:ilvl w:val="0"/>
                <w:numId w:val="3"/>
              </w:numPr>
              <w:spacing w:after="36"/>
              <w:jc w:val="center"/>
              <w:rPr>
                <w:sz w:val="20"/>
                <w:szCs w:val="22"/>
              </w:rPr>
            </w:pPr>
            <w:r w:rsidRPr="00C409FE">
              <w:rPr>
                <w:sz w:val="20"/>
                <w:szCs w:val="22"/>
              </w:rPr>
              <w:t>RC2</w:t>
            </w:r>
          </w:p>
        </w:tc>
        <w:tc>
          <w:tcPr>
            <w:tcW w:w="1931" w:type="dxa"/>
            <w:vAlign w:val="center"/>
          </w:tcPr>
          <w:p w14:paraId="268A8423" w14:textId="09FBFCDE" w:rsidR="00C409FE" w:rsidRPr="00C409FE" w:rsidRDefault="00C409FE" w:rsidP="00C409FE">
            <w:pPr>
              <w:pStyle w:val="Default"/>
              <w:numPr>
                <w:ilvl w:val="0"/>
                <w:numId w:val="3"/>
              </w:numPr>
              <w:spacing w:after="36"/>
              <w:jc w:val="center"/>
              <w:rPr>
                <w:sz w:val="20"/>
                <w:szCs w:val="22"/>
              </w:rPr>
            </w:pPr>
            <w:r>
              <w:rPr>
                <w:sz w:val="20"/>
                <w:szCs w:val="22"/>
              </w:rPr>
              <w:t>N1</w:t>
            </w:r>
          </w:p>
        </w:tc>
        <w:tc>
          <w:tcPr>
            <w:tcW w:w="1932" w:type="dxa"/>
            <w:vAlign w:val="center"/>
          </w:tcPr>
          <w:p w14:paraId="2AFBEA63" w14:textId="7B4D09D1" w:rsidR="00C409FE" w:rsidRPr="00C409FE" w:rsidRDefault="00C409FE" w:rsidP="00C409FE">
            <w:pPr>
              <w:pStyle w:val="Default"/>
              <w:numPr>
                <w:ilvl w:val="0"/>
                <w:numId w:val="3"/>
              </w:numPr>
              <w:spacing w:after="36"/>
              <w:jc w:val="center"/>
              <w:rPr>
                <w:sz w:val="20"/>
                <w:szCs w:val="22"/>
              </w:rPr>
            </w:pPr>
            <w:r>
              <w:rPr>
                <w:sz w:val="20"/>
                <w:szCs w:val="22"/>
              </w:rPr>
              <w:t>0.837</w:t>
            </w:r>
          </w:p>
        </w:tc>
        <w:tc>
          <w:tcPr>
            <w:tcW w:w="1932" w:type="dxa"/>
            <w:vAlign w:val="center"/>
          </w:tcPr>
          <w:p w14:paraId="1D5BB03C" w14:textId="7CB689A6" w:rsidR="00C409FE" w:rsidRPr="00C409FE" w:rsidRDefault="00C409FE" w:rsidP="00C409FE">
            <w:pPr>
              <w:pStyle w:val="Default"/>
              <w:numPr>
                <w:ilvl w:val="0"/>
                <w:numId w:val="3"/>
              </w:numPr>
              <w:spacing w:after="36"/>
              <w:jc w:val="center"/>
              <w:rPr>
                <w:sz w:val="20"/>
                <w:szCs w:val="22"/>
              </w:rPr>
            </w:pPr>
            <w:r>
              <w:rPr>
                <w:sz w:val="20"/>
                <w:szCs w:val="22"/>
              </w:rPr>
              <w:t>N5</w:t>
            </w:r>
          </w:p>
        </w:tc>
        <w:tc>
          <w:tcPr>
            <w:tcW w:w="1714" w:type="dxa"/>
            <w:vAlign w:val="center"/>
          </w:tcPr>
          <w:p w14:paraId="10E4BEBD" w14:textId="6000012E" w:rsidR="00C409FE" w:rsidRPr="00C409FE" w:rsidRDefault="00C409FE" w:rsidP="00C409FE">
            <w:pPr>
              <w:pStyle w:val="Default"/>
              <w:numPr>
                <w:ilvl w:val="0"/>
                <w:numId w:val="3"/>
              </w:numPr>
              <w:spacing w:after="36"/>
              <w:jc w:val="center"/>
              <w:rPr>
                <w:sz w:val="20"/>
                <w:szCs w:val="22"/>
              </w:rPr>
            </w:pPr>
            <w:r>
              <w:rPr>
                <w:sz w:val="20"/>
                <w:szCs w:val="22"/>
              </w:rPr>
              <w:t>0.608</w:t>
            </w:r>
          </w:p>
        </w:tc>
      </w:tr>
      <w:tr w:rsidR="00C409FE" w:rsidRPr="00C409FE" w14:paraId="7996C1DB" w14:textId="32761D72" w:rsidTr="00C409FE">
        <w:trPr>
          <w:jc w:val="center"/>
        </w:trPr>
        <w:tc>
          <w:tcPr>
            <w:tcW w:w="1841" w:type="dxa"/>
            <w:vAlign w:val="center"/>
          </w:tcPr>
          <w:p w14:paraId="38038DEA" w14:textId="4AB99430" w:rsidR="00C409FE" w:rsidRPr="00C409FE" w:rsidRDefault="00C409FE" w:rsidP="00C409FE">
            <w:pPr>
              <w:pStyle w:val="Default"/>
              <w:numPr>
                <w:ilvl w:val="0"/>
                <w:numId w:val="3"/>
              </w:numPr>
              <w:spacing w:after="36"/>
              <w:jc w:val="center"/>
              <w:rPr>
                <w:sz w:val="20"/>
                <w:szCs w:val="22"/>
              </w:rPr>
            </w:pPr>
            <w:r w:rsidRPr="00C409FE">
              <w:rPr>
                <w:sz w:val="20"/>
                <w:szCs w:val="22"/>
              </w:rPr>
              <w:t>RC3</w:t>
            </w:r>
          </w:p>
        </w:tc>
        <w:tc>
          <w:tcPr>
            <w:tcW w:w="1931" w:type="dxa"/>
            <w:vAlign w:val="center"/>
          </w:tcPr>
          <w:p w14:paraId="7B68105D" w14:textId="04810560" w:rsidR="00C409FE" w:rsidRPr="00C409FE" w:rsidRDefault="00C409FE" w:rsidP="00C409FE">
            <w:pPr>
              <w:pStyle w:val="Default"/>
              <w:numPr>
                <w:ilvl w:val="0"/>
                <w:numId w:val="3"/>
              </w:numPr>
              <w:spacing w:after="36"/>
              <w:jc w:val="center"/>
              <w:rPr>
                <w:sz w:val="20"/>
                <w:szCs w:val="22"/>
              </w:rPr>
            </w:pPr>
            <w:r>
              <w:rPr>
                <w:sz w:val="20"/>
                <w:szCs w:val="22"/>
              </w:rPr>
              <w:t>C2</w:t>
            </w:r>
          </w:p>
        </w:tc>
        <w:tc>
          <w:tcPr>
            <w:tcW w:w="1932" w:type="dxa"/>
            <w:vAlign w:val="center"/>
          </w:tcPr>
          <w:p w14:paraId="6248AF20" w14:textId="26571FE9" w:rsidR="00C409FE" w:rsidRPr="00C409FE" w:rsidRDefault="00C409FE" w:rsidP="00C409FE">
            <w:pPr>
              <w:pStyle w:val="Default"/>
              <w:numPr>
                <w:ilvl w:val="0"/>
                <w:numId w:val="3"/>
              </w:numPr>
              <w:spacing w:after="36"/>
              <w:jc w:val="center"/>
              <w:rPr>
                <w:sz w:val="20"/>
                <w:szCs w:val="22"/>
              </w:rPr>
            </w:pPr>
            <w:r>
              <w:rPr>
                <w:sz w:val="20"/>
                <w:szCs w:val="22"/>
              </w:rPr>
              <w:t>0.738</w:t>
            </w:r>
          </w:p>
        </w:tc>
        <w:tc>
          <w:tcPr>
            <w:tcW w:w="1932" w:type="dxa"/>
            <w:vAlign w:val="center"/>
          </w:tcPr>
          <w:p w14:paraId="19735BD5" w14:textId="1F23F9FF" w:rsidR="00C409FE" w:rsidRPr="00C409FE" w:rsidRDefault="00C409FE" w:rsidP="00C409FE">
            <w:pPr>
              <w:pStyle w:val="Default"/>
              <w:numPr>
                <w:ilvl w:val="0"/>
                <w:numId w:val="3"/>
              </w:numPr>
              <w:spacing w:after="36"/>
              <w:jc w:val="center"/>
              <w:rPr>
                <w:sz w:val="20"/>
                <w:szCs w:val="22"/>
              </w:rPr>
            </w:pPr>
            <w:r>
              <w:rPr>
                <w:sz w:val="20"/>
                <w:szCs w:val="22"/>
              </w:rPr>
              <w:t>C4</w:t>
            </w:r>
          </w:p>
        </w:tc>
        <w:tc>
          <w:tcPr>
            <w:tcW w:w="1714" w:type="dxa"/>
            <w:vAlign w:val="center"/>
          </w:tcPr>
          <w:p w14:paraId="78546E82" w14:textId="1F515950" w:rsidR="00C409FE" w:rsidRPr="00C409FE" w:rsidRDefault="00C409FE" w:rsidP="00C409FE">
            <w:pPr>
              <w:pStyle w:val="Default"/>
              <w:numPr>
                <w:ilvl w:val="0"/>
                <w:numId w:val="3"/>
              </w:numPr>
              <w:spacing w:after="36"/>
              <w:jc w:val="center"/>
              <w:rPr>
                <w:sz w:val="20"/>
                <w:szCs w:val="22"/>
              </w:rPr>
            </w:pPr>
            <w:r>
              <w:rPr>
                <w:sz w:val="20"/>
                <w:szCs w:val="22"/>
              </w:rPr>
              <w:t>-0.689</w:t>
            </w:r>
          </w:p>
        </w:tc>
      </w:tr>
      <w:tr w:rsidR="00C409FE" w:rsidRPr="00C409FE" w14:paraId="6155D50C" w14:textId="5A207819" w:rsidTr="00C409FE">
        <w:trPr>
          <w:jc w:val="center"/>
        </w:trPr>
        <w:tc>
          <w:tcPr>
            <w:tcW w:w="1841" w:type="dxa"/>
            <w:vAlign w:val="center"/>
          </w:tcPr>
          <w:p w14:paraId="2797F9B4" w14:textId="4CAEE8B1" w:rsidR="00C409FE" w:rsidRPr="00C409FE" w:rsidRDefault="00C409FE" w:rsidP="00C409FE">
            <w:pPr>
              <w:pStyle w:val="Default"/>
              <w:numPr>
                <w:ilvl w:val="0"/>
                <w:numId w:val="3"/>
              </w:numPr>
              <w:spacing w:after="36"/>
              <w:jc w:val="center"/>
              <w:rPr>
                <w:sz w:val="20"/>
                <w:szCs w:val="22"/>
              </w:rPr>
            </w:pPr>
            <w:r w:rsidRPr="00C409FE">
              <w:rPr>
                <w:sz w:val="20"/>
                <w:szCs w:val="22"/>
              </w:rPr>
              <w:t>RC4</w:t>
            </w:r>
          </w:p>
        </w:tc>
        <w:tc>
          <w:tcPr>
            <w:tcW w:w="1931" w:type="dxa"/>
            <w:vAlign w:val="center"/>
          </w:tcPr>
          <w:p w14:paraId="0C532DB5" w14:textId="48E17D58" w:rsidR="00C409FE" w:rsidRPr="00C409FE" w:rsidRDefault="00C409FE" w:rsidP="00C409FE">
            <w:pPr>
              <w:pStyle w:val="Default"/>
              <w:numPr>
                <w:ilvl w:val="0"/>
                <w:numId w:val="3"/>
              </w:numPr>
              <w:spacing w:after="36"/>
              <w:jc w:val="center"/>
              <w:rPr>
                <w:sz w:val="20"/>
                <w:szCs w:val="22"/>
              </w:rPr>
            </w:pPr>
            <w:r>
              <w:rPr>
                <w:sz w:val="20"/>
                <w:szCs w:val="22"/>
              </w:rPr>
              <w:t>O5</w:t>
            </w:r>
          </w:p>
        </w:tc>
        <w:tc>
          <w:tcPr>
            <w:tcW w:w="1932" w:type="dxa"/>
            <w:vAlign w:val="center"/>
          </w:tcPr>
          <w:p w14:paraId="6E0D3EE2" w14:textId="4526DD88" w:rsidR="00C409FE" w:rsidRPr="00C409FE" w:rsidRDefault="00C409FE" w:rsidP="00C409FE">
            <w:pPr>
              <w:pStyle w:val="Default"/>
              <w:numPr>
                <w:ilvl w:val="0"/>
                <w:numId w:val="3"/>
              </w:numPr>
              <w:spacing w:after="36"/>
              <w:jc w:val="center"/>
              <w:rPr>
                <w:sz w:val="20"/>
                <w:szCs w:val="22"/>
              </w:rPr>
            </w:pPr>
            <w:r>
              <w:rPr>
                <w:sz w:val="20"/>
                <w:szCs w:val="22"/>
              </w:rPr>
              <w:t>0.704</w:t>
            </w:r>
          </w:p>
        </w:tc>
        <w:tc>
          <w:tcPr>
            <w:tcW w:w="1932" w:type="dxa"/>
            <w:vAlign w:val="center"/>
          </w:tcPr>
          <w:p w14:paraId="0D3264E8" w14:textId="42F9492F" w:rsidR="00C409FE" w:rsidRPr="00C409FE" w:rsidRDefault="00C409FE" w:rsidP="00C409FE">
            <w:pPr>
              <w:pStyle w:val="Default"/>
              <w:numPr>
                <w:ilvl w:val="0"/>
                <w:numId w:val="3"/>
              </w:numPr>
              <w:spacing w:after="36"/>
              <w:jc w:val="center"/>
              <w:rPr>
                <w:sz w:val="20"/>
                <w:szCs w:val="22"/>
              </w:rPr>
            </w:pPr>
            <w:r>
              <w:rPr>
                <w:sz w:val="20"/>
                <w:szCs w:val="22"/>
              </w:rPr>
              <w:t>O2</w:t>
            </w:r>
          </w:p>
        </w:tc>
        <w:tc>
          <w:tcPr>
            <w:tcW w:w="1714" w:type="dxa"/>
            <w:vAlign w:val="center"/>
          </w:tcPr>
          <w:p w14:paraId="2AAC2F20" w14:textId="26786E9F" w:rsidR="00C409FE" w:rsidRPr="00C409FE" w:rsidRDefault="00C409FE" w:rsidP="00C409FE">
            <w:pPr>
              <w:pStyle w:val="Default"/>
              <w:numPr>
                <w:ilvl w:val="0"/>
                <w:numId w:val="3"/>
              </w:numPr>
              <w:spacing w:after="36"/>
              <w:jc w:val="center"/>
              <w:rPr>
                <w:sz w:val="20"/>
                <w:szCs w:val="22"/>
              </w:rPr>
            </w:pPr>
            <w:r>
              <w:rPr>
                <w:sz w:val="20"/>
                <w:szCs w:val="22"/>
              </w:rPr>
              <w:t>0.662</w:t>
            </w:r>
          </w:p>
        </w:tc>
      </w:tr>
      <w:tr w:rsidR="00C409FE" w:rsidRPr="00C409FE" w14:paraId="4CD07801" w14:textId="2A98A283" w:rsidTr="00C409FE">
        <w:trPr>
          <w:jc w:val="center"/>
        </w:trPr>
        <w:tc>
          <w:tcPr>
            <w:tcW w:w="1841" w:type="dxa"/>
            <w:vAlign w:val="center"/>
          </w:tcPr>
          <w:p w14:paraId="34DB131D" w14:textId="418E0ADC" w:rsidR="00C409FE" w:rsidRPr="00C409FE" w:rsidRDefault="00C409FE" w:rsidP="00C409FE">
            <w:pPr>
              <w:pStyle w:val="Default"/>
              <w:numPr>
                <w:ilvl w:val="0"/>
                <w:numId w:val="3"/>
              </w:numPr>
              <w:spacing w:after="36"/>
              <w:jc w:val="center"/>
              <w:rPr>
                <w:sz w:val="20"/>
                <w:szCs w:val="22"/>
              </w:rPr>
            </w:pPr>
            <w:r w:rsidRPr="00C409FE">
              <w:rPr>
                <w:sz w:val="20"/>
                <w:szCs w:val="22"/>
              </w:rPr>
              <w:t>RC5</w:t>
            </w:r>
          </w:p>
        </w:tc>
        <w:tc>
          <w:tcPr>
            <w:tcW w:w="1931" w:type="dxa"/>
            <w:vAlign w:val="center"/>
          </w:tcPr>
          <w:p w14:paraId="53790CA3" w14:textId="56790DBA" w:rsidR="00C409FE" w:rsidRPr="00C409FE" w:rsidRDefault="00C409FE" w:rsidP="00C409FE">
            <w:pPr>
              <w:pStyle w:val="Default"/>
              <w:numPr>
                <w:ilvl w:val="0"/>
                <w:numId w:val="3"/>
              </w:numPr>
              <w:spacing w:after="36"/>
              <w:jc w:val="center"/>
              <w:rPr>
                <w:sz w:val="20"/>
                <w:szCs w:val="22"/>
              </w:rPr>
            </w:pPr>
            <w:r>
              <w:rPr>
                <w:sz w:val="20"/>
                <w:szCs w:val="22"/>
              </w:rPr>
              <w:t>A2</w:t>
            </w:r>
          </w:p>
        </w:tc>
        <w:tc>
          <w:tcPr>
            <w:tcW w:w="1932" w:type="dxa"/>
            <w:vAlign w:val="center"/>
          </w:tcPr>
          <w:p w14:paraId="65E69F88" w14:textId="748154AE" w:rsidR="00C409FE" w:rsidRPr="00C409FE" w:rsidRDefault="00C409FE" w:rsidP="00C409FE">
            <w:pPr>
              <w:pStyle w:val="Default"/>
              <w:numPr>
                <w:ilvl w:val="0"/>
                <w:numId w:val="3"/>
              </w:numPr>
              <w:spacing w:after="36"/>
              <w:jc w:val="center"/>
              <w:rPr>
                <w:sz w:val="20"/>
                <w:szCs w:val="22"/>
              </w:rPr>
            </w:pPr>
            <w:r>
              <w:rPr>
                <w:sz w:val="20"/>
                <w:szCs w:val="22"/>
              </w:rPr>
              <w:t>0.749</w:t>
            </w:r>
          </w:p>
        </w:tc>
        <w:tc>
          <w:tcPr>
            <w:tcW w:w="1932" w:type="dxa"/>
            <w:vAlign w:val="center"/>
          </w:tcPr>
          <w:p w14:paraId="5B8307D6" w14:textId="6FC2C7BD" w:rsidR="00C409FE" w:rsidRPr="00C409FE" w:rsidRDefault="00C409FE" w:rsidP="00C409FE">
            <w:pPr>
              <w:pStyle w:val="Default"/>
              <w:numPr>
                <w:ilvl w:val="0"/>
                <w:numId w:val="3"/>
              </w:numPr>
              <w:spacing w:after="36"/>
              <w:jc w:val="center"/>
              <w:rPr>
                <w:sz w:val="20"/>
                <w:szCs w:val="22"/>
              </w:rPr>
            </w:pPr>
            <w:r>
              <w:rPr>
                <w:sz w:val="20"/>
                <w:szCs w:val="22"/>
              </w:rPr>
              <w:t>A1</w:t>
            </w:r>
          </w:p>
        </w:tc>
        <w:tc>
          <w:tcPr>
            <w:tcW w:w="1714" w:type="dxa"/>
            <w:vAlign w:val="center"/>
          </w:tcPr>
          <w:p w14:paraId="3C9F44CC" w14:textId="0179F26A" w:rsidR="00C409FE" w:rsidRPr="00C409FE" w:rsidRDefault="00C409FE" w:rsidP="00C409FE">
            <w:pPr>
              <w:pStyle w:val="Default"/>
              <w:numPr>
                <w:ilvl w:val="0"/>
                <w:numId w:val="3"/>
              </w:numPr>
              <w:spacing w:after="36"/>
              <w:jc w:val="center"/>
              <w:rPr>
                <w:sz w:val="20"/>
                <w:szCs w:val="22"/>
              </w:rPr>
            </w:pPr>
            <w:r>
              <w:rPr>
                <w:sz w:val="20"/>
                <w:szCs w:val="22"/>
              </w:rPr>
              <w:t>-0.662</w:t>
            </w:r>
          </w:p>
        </w:tc>
      </w:tr>
      <w:tr w:rsidR="00C409FE" w:rsidRPr="00C409FE" w14:paraId="5F4C202B" w14:textId="451F0B58" w:rsidTr="00C409FE">
        <w:trPr>
          <w:jc w:val="center"/>
        </w:trPr>
        <w:tc>
          <w:tcPr>
            <w:tcW w:w="1841" w:type="dxa"/>
            <w:vAlign w:val="center"/>
          </w:tcPr>
          <w:p w14:paraId="7498A157" w14:textId="34CC8691" w:rsidR="00C409FE" w:rsidRPr="00C409FE" w:rsidRDefault="00C409FE" w:rsidP="00C409FE">
            <w:pPr>
              <w:pStyle w:val="Default"/>
              <w:numPr>
                <w:ilvl w:val="0"/>
                <w:numId w:val="3"/>
              </w:numPr>
              <w:spacing w:after="36"/>
              <w:jc w:val="center"/>
              <w:rPr>
                <w:sz w:val="20"/>
                <w:szCs w:val="22"/>
              </w:rPr>
            </w:pPr>
            <w:r w:rsidRPr="00C409FE">
              <w:rPr>
                <w:sz w:val="20"/>
                <w:szCs w:val="22"/>
              </w:rPr>
              <w:t>RC6</w:t>
            </w:r>
          </w:p>
        </w:tc>
        <w:tc>
          <w:tcPr>
            <w:tcW w:w="1931" w:type="dxa"/>
            <w:vAlign w:val="center"/>
          </w:tcPr>
          <w:p w14:paraId="1E7284C9" w14:textId="141F1A83" w:rsidR="00C409FE" w:rsidRPr="00C409FE" w:rsidRDefault="00C409FE" w:rsidP="00C409FE">
            <w:pPr>
              <w:pStyle w:val="Default"/>
              <w:numPr>
                <w:ilvl w:val="0"/>
                <w:numId w:val="3"/>
              </w:numPr>
              <w:spacing w:after="36"/>
              <w:jc w:val="center"/>
              <w:rPr>
                <w:sz w:val="20"/>
                <w:szCs w:val="22"/>
              </w:rPr>
            </w:pPr>
            <w:r>
              <w:rPr>
                <w:sz w:val="20"/>
                <w:szCs w:val="22"/>
              </w:rPr>
              <w:t>O1</w:t>
            </w:r>
          </w:p>
        </w:tc>
        <w:tc>
          <w:tcPr>
            <w:tcW w:w="1932" w:type="dxa"/>
            <w:vAlign w:val="center"/>
          </w:tcPr>
          <w:p w14:paraId="2A5CE85D" w14:textId="6B4CAA15" w:rsidR="00C409FE" w:rsidRPr="00C409FE" w:rsidRDefault="00C409FE" w:rsidP="00C409FE">
            <w:pPr>
              <w:pStyle w:val="Default"/>
              <w:numPr>
                <w:ilvl w:val="0"/>
                <w:numId w:val="3"/>
              </w:numPr>
              <w:spacing w:after="36"/>
              <w:jc w:val="center"/>
              <w:rPr>
                <w:sz w:val="20"/>
                <w:szCs w:val="22"/>
              </w:rPr>
            </w:pPr>
            <w:r>
              <w:rPr>
                <w:sz w:val="20"/>
                <w:szCs w:val="22"/>
              </w:rPr>
              <w:t>0.689</w:t>
            </w:r>
          </w:p>
        </w:tc>
        <w:tc>
          <w:tcPr>
            <w:tcW w:w="1932" w:type="dxa"/>
            <w:vAlign w:val="center"/>
          </w:tcPr>
          <w:p w14:paraId="494B0D5A" w14:textId="004AB573" w:rsidR="00C409FE" w:rsidRPr="00C409FE" w:rsidRDefault="00C409FE" w:rsidP="00C409FE">
            <w:pPr>
              <w:pStyle w:val="Default"/>
              <w:numPr>
                <w:ilvl w:val="0"/>
                <w:numId w:val="3"/>
              </w:numPr>
              <w:spacing w:after="36"/>
              <w:jc w:val="center"/>
              <w:rPr>
                <w:sz w:val="20"/>
                <w:szCs w:val="22"/>
              </w:rPr>
            </w:pPr>
            <w:r>
              <w:rPr>
                <w:sz w:val="20"/>
                <w:szCs w:val="22"/>
              </w:rPr>
              <w:t>O4</w:t>
            </w:r>
          </w:p>
        </w:tc>
        <w:tc>
          <w:tcPr>
            <w:tcW w:w="1714" w:type="dxa"/>
            <w:vAlign w:val="center"/>
          </w:tcPr>
          <w:p w14:paraId="53030283" w14:textId="42898835" w:rsidR="00C409FE" w:rsidRPr="00C409FE" w:rsidRDefault="00C409FE" w:rsidP="00C409FE">
            <w:pPr>
              <w:pStyle w:val="Default"/>
              <w:numPr>
                <w:ilvl w:val="0"/>
                <w:numId w:val="3"/>
              </w:numPr>
              <w:spacing w:after="36"/>
              <w:jc w:val="center"/>
              <w:rPr>
                <w:sz w:val="20"/>
                <w:szCs w:val="22"/>
              </w:rPr>
            </w:pPr>
            <w:r>
              <w:rPr>
                <w:sz w:val="20"/>
                <w:szCs w:val="22"/>
              </w:rPr>
              <w:t>0.434</w:t>
            </w:r>
          </w:p>
        </w:tc>
      </w:tr>
    </w:tbl>
    <w:p w14:paraId="119CEA14" w14:textId="77777777" w:rsidR="00C63420" w:rsidRDefault="00C63420" w:rsidP="00C63420">
      <w:pPr>
        <w:pStyle w:val="Default"/>
        <w:numPr>
          <w:ilvl w:val="0"/>
          <w:numId w:val="3"/>
        </w:numPr>
        <w:rPr>
          <w:sz w:val="22"/>
          <w:szCs w:val="22"/>
        </w:rPr>
      </w:pPr>
      <w:r>
        <w:rPr>
          <w:sz w:val="22"/>
          <w:szCs w:val="22"/>
        </w:rPr>
        <w:lastRenderedPageBreak/>
        <w:t xml:space="preserve">D) Finally, run a common factor analysis on the same data. What difference, if any, do you find? Does the factor analysis change your ability to interpret the results practically? </w:t>
      </w:r>
    </w:p>
    <w:p w14:paraId="1D624F4E" w14:textId="095BC3A8" w:rsidR="00C63420" w:rsidRDefault="00C409FE" w:rsidP="00251145">
      <w:pPr>
        <w:pStyle w:val="Default"/>
        <w:spacing w:after="27"/>
        <w:ind w:left="360"/>
        <w:rPr>
          <w:rFonts w:ascii="Times New Roman" w:hAnsi="Times New Roman" w:cs="Times New Roman"/>
          <w:sz w:val="22"/>
          <w:szCs w:val="18"/>
          <w:shd w:val="clear" w:color="auto" w:fill="FFFFFF"/>
        </w:rPr>
      </w:pPr>
      <w:r>
        <w:rPr>
          <w:noProof/>
        </w:rPr>
        <w:drawing>
          <wp:inline distT="0" distB="0" distL="0" distR="0" wp14:anchorId="359AAD0F" wp14:editId="1000CA40">
            <wp:extent cx="2638425" cy="3088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1441" cy="3127384"/>
                    </a:xfrm>
                    <a:prstGeom prst="rect">
                      <a:avLst/>
                    </a:prstGeom>
                  </pic:spPr>
                </pic:pic>
              </a:graphicData>
            </a:graphic>
          </wp:inline>
        </w:drawing>
      </w:r>
      <w:r w:rsidR="00B05D80">
        <w:rPr>
          <w:noProof/>
        </w:rPr>
        <w:drawing>
          <wp:inline distT="0" distB="0" distL="0" distR="0" wp14:anchorId="49E6D389" wp14:editId="71360C4C">
            <wp:extent cx="3059687" cy="2933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4580" cy="2938392"/>
                    </a:xfrm>
                    <a:prstGeom prst="rect">
                      <a:avLst/>
                    </a:prstGeom>
                  </pic:spPr>
                </pic:pic>
              </a:graphicData>
            </a:graphic>
          </wp:inline>
        </w:drawing>
      </w:r>
    </w:p>
    <w:p w14:paraId="126AA118" w14:textId="03785606" w:rsidR="00B05D80" w:rsidRPr="00B05D80" w:rsidRDefault="00B05D80" w:rsidP="00B05D80">
      <w:pPr>
        <w:pStyle w:val="Default"/>
        <w:spacing w:after="27"/>
        <w:ind w:left="360"/>
        <w:rPr>
          <w:rFonts w:ascii="Times New Roman" w:hAnsi="Times New Roman" w:cs="Times New Roman"/>
          <w:i/>
          <w:sz w:val="20"/>
          <w:szCs w:val="18"/>
          <w:shd w:val="clear" w:color="auto" w:fill="FFFFFF"/>
        </w:rPr>
      </w:pPr>
      <w:r w:rsidRPr="00B05D80">
        <w:rPr>
          <w:rFonts w:ascii="Times New Roman" w:hAnsi="Times New Roman" w:cs="Times New Roman"/>
          <w:i/>
          <w:sz w:val="20"/>
          <w:szCs w:val="18"/>
          <w:shd w:val="clear" w:color="auto" w:fill="FFFFFF"/>
        </w:rPr>
        <w:t xml:space="preserve">Figure 1: PCA loadings from RStudio </w:t>
      </w:r>
      <w:r>
        <w:rPr>
          <w:rFonts w:ascii="Times New Roman" w:hAnsi="Times New Roman" w:cs="Times New Roman"/>
          <w:i/>
          <w:sz w:val="20"/>
          <w:szCs w:val="18"/>
          <w:shd w:val="clear" w:color="auto" w:fill="FFFFFF"/>
        </w:rPr>
        <w:tab/>
      </w:r>
      <w:r>
        <w:rPr>
          <w:rFonts w:ascii="Times New Roman" w:hAnsi="Times New Roman" w:cs="Times New Roman"/>
          <w:i/>
          <w:sz w:val="20"/>
          <w:szCs w:val="18"/>
          <w:shd w:val="clear" w:color="auto" w:fill="FFFFFF"/>
        </w:rPr>
        <w:tab/>
        <w:t xml:space="preserve">    </w:t>
      </w:r>
      <w:r w:rsidRPr="00B05D80">
        <w:rPr>
          <w:rFonts w:ascii="Times New Roman" w:hAnsi="Times New Roman" w:cs="Times New Roman"/>
          <w:i/>
          <w:sz w:val="20"/>
          <w:szCs w:val="18"/>
          <w:shd w:val="clear" w:color="auto" w:fill="FFFFFF"/>
        </w:rPr>
        <w:t xml:space="preserve">Figure </w:t>
      </w:r>
      <w:r>
        <w:rPr>
          <w:rFonts w:ascii="Times New Roman" w:hAnsi="Times New Roman" w:cs="Times New Roman"/>
          <w:i/>
          <w:sz w:val="20"/>
          <w:szCs w:val="18"/>
          <w:shd w:val="clear" w:color="auto" w:fill="FFFFFF"/>
        </w:rPr>
        <w:t>2</w:t>
      </w:r>
      <w:r w:rsidRPr="00B05D80">
        <w:rPr>
          <w:rFonts w:ascii="Times New Roman" w:hAnsi="Times New Roman" w:cs="Times New Roman"/>
          <w:i/>
          <w:sz w:val="20"/>
          <w:szCs w:val="18"/>
          <w:shd w:val="clear" w:color="auto" w:fill="FFFFFF"/>
        </w:rPr>
        <w:t xml:space="preserve">: </w:t>
      </w:r>
      <w:r>
        <w:rPr>
          <w:rFonts w:ascii="Times New Roman" w:hAnsi="Times New Roman" w:cs="Times New Roman"/>
          <w:i/>
          <w:sz w:val="20"/>
          <w:szCs w:val="18"/>
          <w:shd w:val="clear" w:color="auto" w:fill="FFFFFF"/>
        </w:rPr>
        <w:t>Factor analysis</w:t>
      </w:r>
      <w:r w:rsidRPr="00B05D80">
        <w:rPr>
          <w:rFonts w:ascii="Times New Roman" w:hAnsi="Times New Roman" w:cs="Times New Roman"/>
          <w:i/>
          <w:sz w:val="20"/>
          <w:szCs w:val="18"/>
          <w:shd w:val="clear" w:color="auto" w:fill="FFFFFF"/>
        </w:rPr>
        <w:t xml:space="preserve"> loadings from RStudio</w:t>
      </w:r>
    </w:p>
    <w:p w14:paraId="206DC5AC" w14:textId="3A88C693" w:rsidR="00B05D80" w:rsidRDefault="00B05D80" w:rsidP="00251145">
      <w:pPr>
        <w:pStyle w:val="Default"/>
        <w:spacing w:after="27"/>
        <w:ind w:left="360"/>
        <w:rPr>
          <w:rFonts w:ascii="Times New Roman" w:hAnsi="Times New Roman" w:cs="Times New Roman"/>
          <w:i/>
          <w:sz w:val="20"/>
          <w:szCs w:val="18"/>
          <w:shd w:val="clear" w:color="auto" w:fill="FFFFFF"/>
        </w:rPr>
      </w:pPr>
    </w:p>
    <w:p w14:paraId="2C36B731" w14:textId="60C7EEC6" w:rsidR="00B05D80" w:rsidRDefault="00B05D80" w:rsidP="00B16606">
      <w:pPr>
        <w:pStyle w:val="Default"/>
        <w:spacing w:after="36"/>
        <w:rPr>
          <w:sz w:val="22"/>
          <w:szCs w:val="22"/>
        </w:rPr>
      </w:pPr>
      <w:r w:rsidRPr="00B05D80">
        <w:rPr>
          <w:sz w:val="22"/>
          <w:szCs w:val="22"/>
        </w:rPr>
        <w:t>Compared two outputs, t</w:t>
      </w:r>
      <w:r>
        <w:rPr>
          <w:sz w:val="22"/>
          <w:szCs w:val="22"/>
        </w:rPr>
        <w:t>hree</w:t>
      </w:r>
      <w:r w:rsidRPr="00B05D80">
        <w:rPr>
          <w:sz w:val="22"/>
          <w:szCs w:val="22"/>
        </w:rPr>
        <w:t xml:space="preserve"> components remain the same</w:t>
      </w:r>
      <w:r>
        <w:rPr>
          <w:sz w:val="22"/>
          <w:szCs w:val="22"/>
        </w:rPr>
        <w:t xml:space="preserve"> which are the N group (factor 1), the C group (factor 3) and the A group (factor 4). Factor 2 has all E group plus A5</w:t>
      </w:r>
      <w:r w:rsidR="00E250EE">
        <w:rPr>
          <w:sz w:val="22"/>
          <w:szCs w:val="22"/>
        </w:rPr>
        <w:t xml:space="preserve">, </w:t>
      </w:r>
      <w:r w:rsidR="00B16606">
        <w:rPr>
          <w:sz w:val="22"/>
          <w:szCs w:val="22"/>
        </w:rPr>
        <w:t>and</w:t>
      </w:r>
      <w:r w:rsidR="00E250EE">
        <w:rPr>
          <w:sz w:val="22"/>
          <w:szCs w:val="22"/>
        </w:rPr>
        <w:t xml:space="preserve"> represent those who talk a lot, easy to approach others, know how to captivate people, make friends easily, take charge and make people </w:t>
      </w:r>
      <w:r w:rsidR="00B16606">
        <w:rPr>
          <w:sz w:val="22"/>
          <w:szCs w:val="22"/>
        </w:rPr>
        <w:t xml:space="preserve">feel </w:t>
      </w:r>
      <w:r w:rsidR="00E250EE">
        <w:rPr>
          <w:sz w:val="22"/>
          <w:szCs w:val="22"/>
        </w:rPr>
        <w:t>at ease, which will be named as “</w:t>
      </w:r>
      <w:r w:rsidR="00E250EE" w:rsidRPr="00E250EE">
        <w:rPr>
          <w:sz w:val="22"/>
          <w:szCs w:val="22"/>
        </w:rPr>
        <w:t>sophisticated</w:t>
      </w:r>
      <w:r w:rsidR="00E250EE">
        <w:rPr>
          <w:sz w:val="22"/>
          <w:szCs w:val="22"/>
        </w:rPr>
        <w:t xml:space="preserve">”. Factor 5 includes </w:t>
      </w:r>
      <w:r w:rsidR="00B16606">
        <w:rPr>
          <w:sz w:val="22"/>
          <w:szCs w:val="22"/>
        </w:rPr>
        <w:t xml:space="preserve">all O group but O4, and represent those who are full of ideas, carry the conversation to a higher level, probe deeply into a subject and confront difficult reading material, which will be named as “pioneer”. In factor analysis, factor 6 does not exist. </w:t>
      </w:r>
      <w:proofErr w:type="gramStart"/>
      <w:r w:rsidR="00B16606">
        <w:rPr>
          <w:sz w:val="22"/>
          <w:szCs w:val="22"/>
        </w:rPr>
        <w:t>So</w:t>
      </w:r>
      <w:proofErr w:type="gramEnd"/>
      <w:r w:rsidR="00B16606">
        <w:rPr>
          <w:sz w:val="22"/>
          <w:szCs w:val="22"/>
        </w:rPr>
        <w:t xml:space="preserve"> there are only 5 factors in the output.</w:t>
      </w:r>
    </w:p>
    <w:p w14:paraId="712011F2" w14:textId="765D5FF4" w:rsidR="00B16606" w:rsidRDefault="00B16606" w:rsidP="00B16606">
      <w:pPr>
        <w:pStyle w:val="Default"/>
        <w:spacing w:after="36"/>
        <w:rPr>
          <w:sz w:val="22"/>
          <w:szCs w:val="22"/>
        </w:rPr>
      </w:pPr>
    </w:p>
    <w:p w14:paraId="77371B55" w14:textId="6F54859D" w:rsidR="00B16606" w:rsidRDefault="00B16606" w:rsidP="00B16606">
      <w:pPr>
        <w:pStyle w:val="Default"/>
        <w:spacing w:after="36"/>
        <w:rPr>
          <w:sz w:val="22"/>
          <w:szCs w:val="22"/>
        </w:rPr>
      </w:pPr>
      <w:r>
        <w:rPr>
          <w:sz w:val="22"/>
          <w:szCs w:val="22"/>
        </w:rPr>
        <w:t>R code</w:t>
      </w:r>
      <w:r w:rsidR="000A0706">
        <w:rPr>
          <w:sz w:val="22"/>
          <w:szCs w:val="22"/>
        </w:rPr>
        <w:t xml:space="preserve"> attached</w:t>
      </w:r>
      <w:bookmarkStart w:id="0" w:name="_GoBack"/>
      <w:bookmarkEnd w:id="0"/>
      <w:r>
        <w:rPr>
          <w:sz w:val="22"/>
          <w:szCs w:val="22"/>
        </w:rPr>
        <w:t>:</w:t>
      </w:r>
    </w:p>
    <w:p w14:paraId="2F64CC69"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Student name: Lavinia Wang</w:t>
      </w:r>
    </w:p>
    <w:p w14:paraId="4902939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w:t>
      </w:r>
      <w:proofErr w:type="spellStart"/>
      <w:r w:rsidRPr="000A0706">
        <w:rPr>
          <w:rFonts w:ascii="Lucida Console" w:eastAsia="Times New Roman" w:hAnsi="Lucida Console" w:cs="Courier New"/>
          <w:color w:val="000000"/>
          <w:sz w:val="20"/>
          <w:szCs w:val="20"/>
          <w:bdr w:val="none" w:sz="0" w:space="0" w:color="auto" w:frame="1"/>
        </w:rPr>
        <w:t>ASsignment</w:t>
      </w:r>
      <w:proofErr w:type="spellEnd"/>
      <w:r w:rsidRPr="000A0706">
        <w:rPr>
          <w:rFonts w:ascii="Lucida Console" w:eastAsia="Times New Roman" w:hAnsi="Lucida Console" w:cs="Courier New"/>
          <w:color w:val="000000"/>
          <w:sz w:val="20"/>
          <w:szCs w:val="20"/>
          <w:bdr w:val="none" w:sz="0" w:space="0" w:color="auto" w:frame="1"/>
        </w:rPr>
        <w:t xml:space="preserve"> 2</w:t>
      </w:r>
    </w:p>
    <w:p w14:paraId="02E3D6BB"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9B1681F"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Problem 4</w:t>
      </w:r>
      <w:r w:rsidRPr="000A0706">
        <w:rPr>
          <w:rFonts w:ascii="微软雅黑" w:eastAsia="微软雅黑" w:hAnsi="微软雅黑" w:cs="微软雅黑" w:hint="eastAsia"/>
          <w:color w:val="000000"/>
          <w:sz w:val="20"/>
          <w:szCs w:val="20"/>
          <w:bdr w:val="none" w:sz="0" w:space="0" w:color="auto" w:frame="1"/>
        </w:rPr>
        <w:t>：</w:t>
      </w:r>
    </w:p>
    <w:p w14:paraId="25F46334"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library(psych)</w:t>
      </w:r>
    </w:p>
    <w:p w14:paraId="2B8E88B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61F077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w:t>
      </w:r>
    </w:p>
    <w:p w14:paraId="3F6DD17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Set up dataset</w:t>
      </w:r>
    </w:p>
    <w:p w14:paraId="7309CABF"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w:t>
      </w:r>
    </w:p>
    <w:p w14:paraId="59B3FFA4"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Read in the csv "</w:t>
      </w:r>
      <w:proofErr w:type="spellStart"/>
      <w:r w:rsidRPr="000A0706">
        <w:rPr>
          <w:rFonts w:ascii="Lucida Console" w:eastAsia="Times New Roman" w:hAnsi="Lucida Console" w:cs="Courier New"/>
          <w:color w:val="000000"/>
          <w:sz w:val="20"/>
          <w:szCs w:val="20"/>
          <w:bdr w:val="none" w:sz="0" w:space="0" w:color="auto" w:frame="1"/>
        </w:rPr>
        <w:t>bfi</w:t>
      </w:r>
      <w:proofErr w:type="spellEnd"/>
      <w:r w:rsidRPr="000A0706">
        <w:rPr>
          <w:rFonts w:ascii="Lucida Console" w:eastAsia="Times New Roman" w:hAnsi="Lucida Console" w:cs="Courier New"/>
          <w:color w:val="000000"/>
          <w:sz w:val="20"/>
          <w:szCs w:val="20"/>
          <w:bdr w:val="none" w:sz="0" w:space="0" w:color="auto" w:frame="1"/>
        </w:rPr>
        <w:t>" dataset.</w:t>
      </w:r>
    </w:p>
    <w:p w14:paraId="696312F6"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bfi</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gramStart"/>
      <w:r w:rsidRPr="000A0706">
        <w:rPr>
          <w:rFonts w:ascii="Lucida Console" w:eastAsia="Times New Roman" w:hAnsi="Lucida Console" w:cs="Courier New"/>
          <w:color w:val="000000"/>
          <w:sz w:val="20"/>
          <w:szCs w:val="20"/>
          <w:bdr w:val="none" w:sz="0" w:space="0" w:color="auto" w:frame="1"/>
        </w:rPr>
        <w:t>read.csv(</w:t>
      </w:r>
      <w:proofErr w:type="gramEnd"/>
      <w:r w:rsidRPr="000A0706">
        <w:rPr>
          <w:rFonts w:ascii="Lucida Console" w:eastAsia="Times New Roman" w:hAnsi="Lucida Console" w:cs="Courier New"/>
          <w:color w:val="000000"/>
          <w:sz w:val="20"/>
          <w:szCs w:val="20"/>
          <w:bdr w:val="none" w:sz="0" w:space="0" w:color="auto" w:frame="1"/>
        </w:rPr>
        <w:t>file = "C:/Users/cher0_000/Desktop/CSC424/HW 2/bfi.csv", header = TRUE)</w:t>
      </w:r>
    </w:p>
    <w:p w14:paraId="18DB6626"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str(</w:t>
      </w:r>
      <w:proofErr w:type="spellStart"/>
      <w:r w:rsidRPr="000A0706">
        <w:rPr>
          <w:rFonts w:ascii="Lucida Console" w:eastAsia="Times New Roman" w:hAnsi="Lucida Console" w:cs="Courier New"/>
          <w:color w:val="000000"/>
          <w:sz w:val="20"/>
          <w:szCs w:val="20"/>
          <w:bdr w:val="none" w:sz="0" w:space="0" w:color="auto" w:frame="1"/>
        </w:rPr>
        <w:t>bfi</w:t>
      </w:r>
      <w:proofErr w:type="spellEnd"/>
      <w:r w:rsidRPr="000A0706">
        <w:rPr>
          <w:rFonts w:ascii="Lucida Console" w:eastAsia="Times New Roman" w:hAnsi="Lucida Console" w:cs="Courier New"/>
          <w:color w:val="000000"/>
          <w:sz w:val="20"/>
          <w:szCs w:val="20"/>
          <w:bdr w:val="none" w:sz="0" w:space="0" w:color="auto" w:frame="1"/>
        </w:rPr>
        <w:t>)</w:t>
      </w:r>
    </w:p>
    <w:p w14:paraId="33EA802B"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643CC9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Check frequencies and missing values for all variables or a specific variable</w:t>
      </w:r>
    </w:p>
    <w:p w14:paraId="320C5D9A"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lastRenderedPageBreak/>
        <w:t>describe(</w:t>
      </w:r>
      <w:proofErr w:type="spellStart"/>
      <w:r w:rsidRPr="000A0706">
        <w:rPr>
          <w:rFonts w:ascii="Lucida Console" w:eastAsia="Times New Roman" w:hAnsi="Lucida Console" w:cs="Courier New"/>
          <w:color w:val="000000"/>
          <w:sz w:val="20"/>
          <w:szCs w:val="20"/>
          <w:bdr w:val="none" w:sz="0" w:space="0" w:color="auto" w:frame="1"/>
        </w:rPr>
        <w:t>bfi</w:t>
      </w:r>
      <w:proofErr w:type="spellEnd"/>
      <w:r w:rsidRPr="000A0706">
        <w:rPr>
          <w:rFonts w:ascii="Lucida Console" w:eastAsia="Times New Roman" w:hAnsi="Lucida Console" w:cs="Courier New"/>
          <w:color w:val="000000"/>
          <w:sz w:val="20"/>
          <w:szCs w:val="20"/>
          <w:bdr w:val="none" w:sz="0" w:space="0" w:color="auto" w:frame="1"/>
        </w:rPr>
        <w:t>)</w:t>
      </w:r>
    </w:p>
    <w:p w14:paraId="1F6F9EE2"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82F17F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Pull out just the numeric fields and place price at the front </w:t>
      </w:r>
    </w:p>
    <w:p w14:paraId="61B6829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Change Variable Names</w:t>
      </w:r>
    </w:p>
    <w:p w14:paraId="31BBE4D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0470917"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bfi_sub</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0A0706">
        <w:rPr>
          <w:rFonts w:ascii="Lucida Console" w:eastAsia="Times New Roman" w:hAnsi="Lucida Console" w:cs="Courier New"/>
          <w:color w:val="000000"/>
          <w:sz w:val="20"/>
          <w:szCs w:val="20"/>
          <w:bdr w:val="none" w:sz="0" w:space="0" w:color="auto" w:frame="1"/>
        </w:rPr>
        <w:t>bfi</w:t>
      </w:r>
      <w:proofErr w:type="spellEnd"/>
      <w:r w:rsidRPr="000A0706">
        <w:rPr>
          <w:rFonts w:ascii="Lucida Console" w:eastAsia="Times New Roman" w:hAnsi="Lucida Console" w:cs="Courier New"/>
          <w:color w:val="000000"/>
          <w:sz w:val="20"/>
          <w:szCs w:val="20"/>
          <w:bdr w:val="none" w:sz="0" w:space="0" w:color="auto" w:frame="1"/>
        </w:rPr>
        <w:t>[</w:t>
      </w:r>
      <w:proofErr w:type="gramEnd"/>
      <w:r w:rsidRPr="000A0706">
        <w:rPr>
          <w:rFonts w:ascii="Lucida Console" w:eastAsia="Times New Roman" w:hAnsi="Lucida Console" w:cs="Courier New"/>
          <w:color w:val="000000"/>
          <w:sz w:val="20"/>
          <w:szCs w:val="20"/>
          <w:bdr w:val="none" w:sz="0" w:space="0" w:color="auto" w:frame="1"/>
        </w:rPr>
        <w:t>, c(2:26)]</w:t>
      </w:r>
    </w:p>
    <w:p w14:paraId="103469EF"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plot(</w:t>
      </w:r>
      <w:proofErr w:type="spellStart"/>
      <w:r w:rsidRPr="000A0706">
        <w:rPr>
          <w:rFonts w:ascii="Lucida Console" w:eastAsia="Times New Roman" w:hAnsi="Lucida Console" w:cs="Courier New"/>
          <w:color w:val="000000"/>
          <w:sz w:val="20"/>
          <w:szCs w:val="20"/>
          <w:bdr w:val="none" w:sz="0" w:space="0" w:color="auto" w:frame="1"/>
        </w:rPr>
        <w:t>bfi_sub</w:t>
      </w:r>
      <w:proofErr w:type="spellEnd"/>
      <w:r w:rsidRPr="000A0706">
        <w:rPr>
          <w:rFonts w:ascii="Lucida Console" w:eastAsia="Times New Roman" w:hAnsi="Lucida Console" w:cs="Courier New"/>
          <w:color w:val="000000"/>
          <w:sz w:val="20"/>
          <w:szCs w:val="20"/>
          <w:bdr w:val="none" w:sz="0" w:space="0" w:color="auto" w:frame="1"/>
        </w:rPr>
        <w:t>)</w:t>
      </w:r>
    </w:p>
    <w:p w14:paraId="45D0C09A"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79B86C"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Check data types</w:t>
      </w:r>
    </w:p>
    <w:p w14:paraId="7CA4F75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str(</w:t>
      </w:r>
      <w:proofErr w:type="spellStart"/>
      <w:r w:rsidRPr="000A0706">
        <w:rPr>
          <w:rFonts w:ascii="Lucida Console" w:eastAsia="Times New Roman" w:hAnsi="Lucida Console" w:cs="Courier New"/>
          <w:color w:val="000000"/>
          <w:sz w:val="20"/>
          <w:szCs w:val="20"/>
          <w:bdr w:val="none" w:sz="0" w:space="0" w:color="auto" w:frame="1"/>
        </w:rPr>
        <w:t>bfi_sub</w:t>
      </w:r>
      <w:proofErr w:type="spellEnd"/>
      <w:r w:rsidRPr="000A0706">
        <w:rPr>
          <w:rFonts w:ascii="Lucida Console" w:eastAsia="Times New Roman" w:hAnsi="Lucida Console" w:cs="Courier New"/>
          <w:color w:val="000000"/>
          <w:sz w:val="20"/>
          <w:szCs w:val="20"/>
          <w:bdr w:val="none" w:sz="0" w:space="0" w:color="auto" w:frame="1"/>
        </w:rPr>
        <w:t>)</w:t>
      </w:r>
    </w:p>
    <w:p w14:paraId="5FB1212A"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952256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list rows of data that have missing values </w:t>
      </w:r>
    </w:p>
    <w:p w14:paraId="4F71651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bfi_sub</w:t>
      </w:r>
      <w:proofErr w:type="spellEnd"/>
      <w:proofErr w:type="gramStart"/>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complete</w:t>
      </w:r>
      <w:proofErr w:type="gramEnd"/>
      <w:r w:rsidRPr="000A0706">
        <w:rPr>
          <w:rFonts w:ascii="Lucida Console" w:eastAsia="Times New Roman" w:hAnsi="Lucida Console" w:cs="Courier New"/>
          <w:color w:val="000000"/>
          <w:sz w:val="20"/>
          <w:szCs w:val="20"/>
          <w:bdr w:val="none" w:sz="0" w:space="0" w:color="auto" w:frame="1"/>
        </w:rPr>
        <w:t>.cases</w:t>
      </w:r>
      <w:proofErr w:type="spell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bfi_sub</w:t>
      </w:r>
      <w:proofErr w:type="spellEnd"/>
      <w:r w:rsidRPr="000A0706">
        <w:rPr>
          <w:rFonts w:ascii="Lucida Console" w:eastAsia="Times New Roman" w:hAnsi="Lucida Console" w:cs="Courier New"/>
          <w:color w:val="000000"/>
          <w:sz w:val="20"/>
          <w:szCs w:val="20"/>
          <w:bdr w:val="none" w:sz="0" w:space="0" w:color="auto" w:frame="1"/>
        </w:rPr>
        <w:t>),]</w:t>
      </w:r>
    </w:p>
    <w:p w14:paraId="4C3EFAB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724370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create new dataset without missing values </w:t>
      </w:r>
    </w:p>
    <w:p w14:paraId="335F385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 xml:space="preserve"> &lt;- </w:t>
      </w:r>
      <w:proofErr w:type="spellStart"/>
      <w:proofErr w:type="gramStart"/>
      <w:r w:rsidRPr="000A0706">
        <w:rPr>
          <w:rFonts w:ascii="Lucida Console" w:eastAsia="Times New Roman" w:hAnsi="Lucida Console" w:cs="Courier New"/>
          <w:color w:val="000000"/>
          <w:sz w:val="20"/>
          <w:szCs w:val="20"/>
          <w:bdr w:val="none" w:sz="0" w:space="0" w:color="auto" w:frame="1"/>
        </w:rPr>
        <w:t>na.omit</w:t>
      </w:r>
      <w:proofErr w:type="spellEnd"/>
      <w:proofErr w:type="gram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bfi_sub</w:t>
      </w:r>
      <w:proofErr w:type="spellEnd"/>
      <w:r w:rsidRPr="000A0706">
        <w:rPr>
          <w:rFonts w:ascii="Lucida Console" w:eastAsia="Times New Roman" w:hAnsi="Lucida Console" w:cs="Courier New"/>
          <w:color w:val="000000"/>
          <w:sz w:val="20"/>
          <w:szCs w:val="20"/>
          <w:bdr w:val="none" w:sz="0" w:space="0" w:color="auto" w:frame="1"/>
        </w:rPr>
        <w:t>)</w:t>
      </w:r>
    </w:p>
    <w:p w14:paraId="6701620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newbfi</w:t>
      </w:r>
      <w:proofErr w:type="spellEnd"/>
    </w:p>
    <w:p w14:paraId="3B1AB37C"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describe(</w:t>
      </w:r>
      <w:proofErr w:type="spell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w:t>
      </w:r>
    </w:p>
    <w:p w14:paraId="0A646914"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91FCD4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Compute the correlation matrix and visualize it</w:t>
      </w:r>
    </w:p>
    <w:p w14:paraId="6411F7CD"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cor.bfi</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spellStart"/>
      <w:r w:rsidRPr="000A0706">
        <w:rPr>
          <w:rFonts w:ascii="Lucida Console" w:eastAsia="Times New Roman" w:hAnsi="Lucida Console" w:cs="Courier New"/>
          <w:color w:val="000000"/>
          <w:sz w:val="20"/>
          <w:szCs w:val="20"/>
          <w:bdr w:val="none" w:sz="0" w:space="0" w:color="auto" w:frame="1"/>
        </w:rPr>
        <w:t>cor</w:t>
      </w:r>
      <w:proofErr w:type="spell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w:t>
      </w:r>
    </w:p>
    <w:p w14:paraId="205C4E5D"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cor.bfi</w:t>
      </w:r>
      <w:proofErr w:type="spellEnd"/>
    </w:p>
    <w:p w14:paraId="103705ED"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0A0706">
        <w:rPr>
          <w:rFonts w:ascii="Lucida Console" w:eastAsia="Times New Roman" w:hAnsi="Lucida Console" w:cs="Courier New"/>
          <w:color w:val="000000"/>
          <w:sz w:val="20"/>
          <w:szCs w:val="20"/>
          <w:bdr w:val="none" w:sz="0" w:space="0" w:color="auto" w:frame="1"/>
        </w:rPr>
        <w:t>corrplot</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End"/>
      <w:r w:rsidRPr="000A0706">
        <w:rPr>
          <w:rFonts w:ascii="Lucida Console" w:eastAsia="Times New Roman" w:hAnsi="Lucida Console" w:cs="Courier New"/>
          <w:color w:val="000000"/>
          <w:sz w:val="20"/>
          <w:szCs w:val="20"/>
          <w:bdr w:val="none" w:sz="0" w:space="0" w:color="auto" w:frame="1"/>
        </w:rPr>
        <w:t>cor.bfi</w:t>
      </w:r>
      <w:proofErr w:type="spellEnd"/>
      <w:r w:rsidRPr="000A0706">
        <w:rPr>
          <w:rFonts w:ascii="Lucida Console" w:eastAsia="Times New Roman" w:hAnsi="Lucida Console" w:cs="Courier New"/>
          <w:color w:val="000000"/>
          <w:sz w:val="20"/>
          <w:szCs w:val="20"/>
          <w:bdr w:val="none" w:sz="0" w:space="0" w:color="auto" w:frame="1"/>
        </w:rPr>
        <w:t>, method="ellipse")</w:t>
      </w:r>
    </w:p>
    <w:p w14:paraId="29EB1B2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B7DA10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Look at the size of the numeric data</w:t>
      </w:r>
    </w:p>
    <w:p w14:paraId="5D96642D"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dim(</w:t>
      </w:r>
      <w:proofErr w:type="spell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w:t>
      </w:r>
    </w:p>
    <w:p w14:paraId="6D8DF0C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95A173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Run a correlation test to see how correlated the variables are.  Which correlations are significant</w:t>
      </w:r>
    </w:p>
    <w:p w14:paraId="1039A9F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library(psych)</w:t>
      </w:r>
    </w:p>
    <w:p w14:paraId="0F3A54DB"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0A0706">
        <w:rPr>
          <w:rFonts w:ascii="Lucida Console" w:eastAsia="Times New Roman" w:hAnsi="Lucida Console" w:cs="Courier New"/>
          <w:color w:val="000000"/>
          <w:sz w:val="20"/>
          <w:szCs w:val="20"/>
          <w:bdr w:val="none" w:sz="0" w:space="0" w:color="auto" w:frame="1"/>
        </w:rPr>
        <w:t>options(</w:t>
      </w:r>
      <w:proofErr w:type="gram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scipen</w:t>
      </w:r>
      <w:proofErr w:type="spellEnd"/>
      <w:r w:rsidRPr="000A0706">
        <w:rPr>
          <w:rFonts w:ascii="Lucida Console" w:eastAsia="Times New Roman" w:hAnsi="Lucida Console" w:cs="Courier New"/>
          <w:color w:val="000000"/>
          <w:sz w:val="20"/>
          <w:szCs w:val="20"/>
          <w:bdr w:val="none" w:sz="0" w:space="0" w:color="auto" w:frame="1"/>
        </w:rPr>
        <w:t>"=100, "digits"=5)</w:t>
      </w:r>
    </w:p>
    <w:p w14:paraId="4BD60D2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round(</w:t>
      </w:r>
      <w:proofErr w:type="spellStart"/>
      <w:r w:rsidRPr="000A0706">
        <w:rPr>
          <w:rFonts w:ascii="Lucida Console" w:eastAsia="Times New Roman" w:hAnsi="Lucida Console" w:cs="Courier New"/>
          <w:color w:val="000000"/>
          <w:sz w:val="20"/>
          <w:szCs w:val="20"/>
          <w:bdr w:val="none" w:sz="0" w:space="0" w:color="auto" w:frame="1"/>
        </w:rPr>
        <w:t>cor</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w:t>
      </w:r>
      <w:proofErr w:type="gramEnd"/>
      <w:r w:rsidRPr="000A0706">
        <w:rPr>
          <w:rFonts w:ascii="Lucida Console" w:eastAsia="Times New Roman" w:hAnsi="Lucida Console" w:cs="Courier New"/>
          <w:color w:val="000000"/>
          <w:sz w:val="20"/>
          <w:szCs w:val="20"/>
          <w:bdr w:val="none" w:sz="0" w:space="0" w:color="auto" w:frame="1"/>
        </w:rPr>
        <w:t>,]), 2)</w:t>
      </w:r>
    </w:p>
    <w:p w14:paraId="6DC388D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MCorrTest</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spellStart"/>
      <w:r w:rsidRPr="000A0706">
        <w:rPr>
          <w:rFonts w:ascii="Lucida Console" w:eastAsia="Times New Roman" w:hAnsi="Lucida Console" w:cs="Courier New"/>
          <w:color w:val="000000"/>
          <w:sz w:val="20"/>
          <w:szCs w:val="20"/>
          <w:bdr w:val="none" w:sz="0" w:space="0" w:color="auto" w:frame="1"/>
        </w:rPr>
        <w:t>corr.test</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w:t>
      </w:r>
      <w:proofErr w:type="gramEnd"/>
      <w:r w:rsidRPr="000A0706">
        <w:rPr>
          <w:rFonts w:ascii="Lucida Console" w:eastAsia="Times New Roman" w:hAnsi="Lucida Console" w:cs="Courier New"/>
          <w:color w:val="000000"/>
          <w:sz w:val="20"/>
          <w:szCs w:val="20"/>
          <w:bdr w:val="none" w:sz="0" w:space="0" w:color="auto" w:frame="1"/>
        </w:rPr>
        <w:t>,], adjust="none")</w:t>
      </w:r>
    </w:p>
    <w:p w14:paraId="016509EE"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MCorrTest</w:t>
      </w:r>
      <w:proofErr w:type="spellEnd"/>
    </w:p>
    <w:p w14:paraId="1C3AABEE"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1E2935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M = </w:t>
      </w:r>
      <w:proofErr w:type="spellStart"/>
      <w:r w:rsidRPr="000A0706">
        <w:rPr>
          <w:rFonts w:ascii="Lucida Console" w:eastAsia="Times New Roman" w:hAnsi="Lucida Console" w:cs="Courier New"/>
          <w:color w:val="000000"/>
          <w:sz w:val="20"/>
          <w:szCs w:val="20"/>
          <w:bdr w:val="none" w:sz="0" w:space="0" w:color="auto" w:frame="1"/>
        </w:rPr>
        <w:t>MCorrTest$p</w:t>
      </w:r>
      <w:proofErr w:type="spellEnd"/>
    </w:p>
    <w:p w14:paraId="3C3B59B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M</w:t>
      </w:r>
    </w:p>
    <w:p w14:paraId="4BECBEC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45F571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Now, for each element, see if it is &lt; .01 (or whatever significance) and set the entry to </w:t>
      </w:r>
    </w:p>
    <w:p w14:paraId="689D1127"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true = significant or false</w:t>
      </w:r>
    </w:p>
    <w:p w14:paraId="6CA7F269"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MTest</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0A0706">
        <w:rPr>
          <w:rFonts w:ascii="Lucida Console" w:eastAsia="Times New Roman" w:hAnsi="Lucida Console" w:cs="Courier New"/>
          <w:color w:val="000000"/>
          <w:sz w:val="20"/>
          <w:szCs w:val="20"/>
          <w:bdr w:val="none" w:sz="0" w:space="0" w:color="auto" w:frame="1"/>
        </w:rPr>
        <w:t>ifelse</w:t>
      </w:r>
      <w:proofErr w:type="spellEnd"/>
      <w:r w:rsidRPr="000A0706">
        <w:rPr>
          <w:rFonts w:ascii="Lucida Console" w:eastAsia="Times New Roman" w:hAnsi="Lucida Console" w:cs="Courier New"/>
          <w:color w:val="000000"/>
          <w:sz w:val="20"/>
          <w:szCs w:val="20"/>
          <w:bdr w:val="none" w:sz="0" w:space="0" w:color="auto" w:frame="1"/>
        </w:rPr>
        <w:t>(</w:t>
      </w:r>
      <w:proofErr w:type="gramEnd"/>
      <w:r w:rsidRPr="000A0706">
        <w:rPr>
          <w:rFonts w:ascii="Lucida Console" w:eastAsia="Times New Roman" w:hAnsi="Lucida Console" w:cs="Courier New"/>
          <w:color w:val="000000"/>
          <w:sz w:val="20"/>
          <w:szCs w:val="20"/>
          <w:bdr w:val="none" w:sz="0" w:space="0" w:color="auto" w:frame="1"/>
        </w:rPr>
        <w:t>M &lt; .01, T, F)</w:t>
      </w:r>
    </w:p>
    <w:p w14:paraId="020B9FE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MTest</w:t>
      </w:r>
      <w:proofErr w:type="spellEnd"/>
    </w:p>
    <w:p w14:paraId="13024134"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88C2B07"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Now </w:t>
      </w:r>
      <w:proofErr w:type="spellStart"/>
      <w:proofErr w:type="gramStart"/>
      <w:r w:rsidRPr="000A0706">
        <w:rPr>
          <w:rFonts w:ascii="Lucida Console" w:eastAsia="Times New Roman" w:hAnsi="Lucida Console" w:cs="Courier New"/>
          <w:color w:val="000000"/>
          <w:sz w:val="20"/>
          <w:szCs w:val="20"/>
          <w:bdr w:val="none" w:sz="0" w:space="0" w:color="auto" w:frame="1"/>
        </w:rPr>
        <w:t>lets</w:t>
      </w:r>
      <w:proofErr w:type="spellEnd"/>
      <w:proofErr w:type="gramEnd"/>
      <w:r w:rsidRPr="000A0706">
        <w:rPr>
          <w:rFonts w:ascii="Lucida Console" w:eastAsia="Times New Roman" w:hAnsi="Lucida Console" w:cs="Courier New"/>
          <w:color w:val="000000"/>
          <w:sz w:val="20"/>
          <w:szCs w:val="20"/>
          <w:bdr w:val="none" w:sz="0" w:space="0" w:color="auto" w:frame="1"/>
        </w:rPr>
        <w:t xml:space="preserve"> see how many significant correlations there are for each variable.  We can do</w:t>
      </w:r>
    </w:p>
    <w:p w14:paraId="145B92CC"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this by summing the columns of the matrix</w:t>
      </w:r>
    </w:p>
    <w:p w14:paraId="181B5B2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colSums</w:t>
      </w:r>
      <w:proofErr w:type="spell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MTest</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gramStart"/>
      <w:r w:rsidRPr="000A0706">
        <w:rPr>
          <w:rFonts w:ascii="Lucida Console" w:eastAsia="Times New Roman" w:hAnsi="Lucida Console" w:cs="Courier New"/>
          <w:color w:val="000000"/>
          <w:sz w:val="20"/>
          <w:szCs w:val="20"/>
          <w:bdr w:val="none" w:sz="0" w:space="0" w:color="auto" w:frame="1"/>
        </w:rPr>
        <w:t>1  #</w:t>
      </w:r>
      <w:proofErr w:type="gramEnd"/>
      <w:r w:rsidRPr="000A0706">
        <w:rPr>
          <w:rFonts w:ascii="Lucida Console" w:eastAsia="Times New Roman" w:hAnsi="Lucida Console" w:cs="Courier New"/>
          <w:color w:val="000000"/>
          <w:sz w:val="20"/>
          <w:szCs w:val="20"/>
          <w:bdr w:val="none" w:sz="0" w:space="0" w:color="auto" w:frame="1"/>
        </w:rPr>
        <w:t xml:space="preserve"> We have to subtract 1 for the diagonal elements (self-correlation)</w:t>
      </w:r>
    </w:p>
    <w:p w14:paraId="6C83AB3F"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24D7AD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Compute covariance matrix</w:t>
      </w:r>
    </w:p>
    <w:p w14:paraId="416D38D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cov</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w:t>
      </w:r>
      <w:proofErr w:type="gramEnd"/>
      <w:r w:rsidRPr="000A0706">
        <w:rPr>
          <w:rFonts w:ascii="Lucida Console" w:eastAsia="Times New Roman" w:hAnsi="Lucida Console" w:cs="Courier New"/>
          <w:color w:val="000000"/>
          <w:sz w:val="20"/>
          <w:szCs w:val="20"/>
          <w:bdr w:val="none" w:sz="0" w:space="0" w:color="auto" w:frame="1"/>
        </w:rPr>
        <w:t>,])</w:t>
      </w:r>
    </w:p>
    <w:p w14:paraId="162A10DC"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6D5745A"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Initial PCA</w:t>
      </w:r>
    </w:p>
    <w:p w14:paraId="25DD95E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lastRenderedPageBreak/>
        <w:t xml:space="preserve">p = </w:t>
      </w:r>
      <w:proofErr w:type="spellStart"/>
      <w:proofErr w:type="gramStart"/>
      <w:r w:rsidRPr="000A0706">
        <w:rPr>
          <w:rFonts w:ascii="Lucida Console" w:eastAsia="Times New Roman" w:hAnsi="Lucida Console" w:cs="Courier New"/>
          <w:color w:val="000000"/>
          <w:sz w:val="20"/>
          <w:szCs w:val="20"/>
          <w:bdr w:val="none" w:sz="0" w:space="0" w:color="auto" w:frame="1"/>
        </w:rPr>
        <w:t>prcomp</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End"/>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 center=T, scale=T)</w:t>
      </w:r>
    </w:p>
    <w:p w14:paraId="40CBDC3D"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plot(p)</w:t>
      </w:r>
    </w:p>
    <w:p w14:paraId="67CCE18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0A0706">
        <w:rPr>
          <w:rFonts w:ascii="Lucida Console" w:eastAsia="Times New Roman" w:hAnsi="Lucida Console" w:cs="Courier New"/>
          <w:color w:val="000000"/>
          <w:sz w:val="20"/>
          <w:szCs w:val="20"/>
          <w:bdr w:val="none" w:sz="0" w:space="0" w:color="auto" w:frame="1"/>
        </w:rPr>
        <w:t>abline</w:t>
      </w:r>
      <w:proofErr w:type="spellEnd"/>
      <w:r w:rsidRPr="000A0706">
        <w:rPr>
          <w:rFonts w:ascii="Lucida Console" w:eastAsia="Times New Roman" w:hAnsi="Lucida Console" w:cs="Courier New"/>
          <w:color w:val="000000"/>
          <w:sz w:val="20"/>
          <w:szCs w:val="20"/>
          <w:bdr w:val="none" w:sz="0" w:space="0" w:color="auto" w:frame="1"/>
        </w:rPr>
        <w:t>(</w:t>
      </w:r>
      <w:proofErr w:type="gramEnd"/>
      <w:r w:rsidRPr="000A0706">
        <w:rPr>
          <w:rFonts w:ascii="Lucida Console" w:eastAsia="Times New Roman" w:hAnsi="Lucida Console" w:cs="Courier New"/>
          <w:color w:val="000000"/>
          <w:sz w:val="20"/>
          <w:szCs w:val="20"/>
          <w:bdr w:val="none" w:sz="0" w:space="0" w:color="auto" w:frame="1"/>
        </w:rPr>
        <w:t>1, 0)</w:t>
      </w:r>
    </w:p>
    <w:p w14:paraId="39F50249"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summary(p)</w:t>
      </w:r>
    </w:p>
    <w:p w14:paraId="0765893C"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print(p)</w:t>
      </w:r>
    </w:p>
    <w:p w14:paraId="5D4E66B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p$rotation</w:t>
      </w:r>
      <w:proofErr w:type="spellEnd"/>
    </w:p>
    <w:p w14:paraId="23C6480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biplot(p)</w:t>
      </w:r>
    </w:p>
    <w:p w14:paraId="08C50E9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ACD10CC"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rawLoadings</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spellStart"/>
      <w:r w:rsidRPr="000A0706">
        <w:rPr>
          <w:rFonts w:ascii="Lucida Console" w:eastAsia="Times New Roman" w:hAnsi="Lucida Console" w:cs="Courier New"/>
          <w:color w:val="000000"/>
          <w:sz w:val="20"/>
          <w:szCs w:val="20"/>
          <w:bdr w:val="none" w:sz="0" w:space="0" w:color="auto" w:frame="1"/>
        </w:rPr>
        <w:t>p$rotation</w:t>
      </w:r>
      <w:proofErr w:type="spellEnd"/>
      <w:r w:rsidRPr="000A0706">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0A0706">
        <w:rPr>
          <w:rFonts w:ascii="Lucida Console" w:eastAsia="Times New Roman" w:hAnsi="Lucida Console" w:cs="Courier New"/>
          <w:color w:val="000000"/>
          <w:sz w:val="20"/>
          <w:szCs w:val="20"/>
          <w:bdr w:val="none" w:sz="0" w:space="0" w:color="auto" w:frame="1"/>
        </w:rPr>
        <w:t>diag</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End"/>
      <w:r w:rsidRPr="000A0706">
        <w:rPr>
          <w:rFonts w:ascii="Lucida Console" w:eastAsia="Times New Roman" w:hAnsi="Lucida Console" w:cs="Courier New"/>
          <w:color w:val="000000"/>
          <w:sz w:val="20"/>
          <w:szCs w:val="20"/>
          <w:bdr w:val="none" w:sz="0" w:space="0" w:color="auto" w:frame="1"/>
        </w:rPr>
        <w:t>p$sdev</w:t>
      </w:r>
      <w:proofErr w:type="spellEnd"/>
      <w:r w:rsidRPr="000A0706">
        <w:rPr>
          <w:rFonts w:ascii="Lucida Console" w:eastAsia="Times New Roman" w:hAnsi="Lucida Console" w:cs="Courier New"/>
          <w:color w:val="000000"/>
          <w:sz w:val="20"/>
          <w:szCs w:val="20"/>
          <w:bdr w:val="none" w:sz="0" w:space="0" w:color="auto" w:frame="1"/>
        </w:rPr>
        <w:t xml:space="preserve">, </w:t>
      </w:r>
      <w:proofErr w:type="spellStart"/>
      <w:r w:rsidRPr="000A0706">
        <w:rPr>
          <w:rFonts w:ascii="Lucida Console" w:eastAsia="Times New Roman" w:hAnsi="Lucida Console" w:cs="Courier New"/>
          <w:color w:val="000000"/>
          <w:sz w:val="20"/>
          <w:szCs w:val="20"/>
          <w:bdr w:val="none" w:sz="0" w:space="0" w:color="auto" w:frame="1"/>
        </w:rPr>
        <w:t>nrow</w:t>
      </w:r>
      <w:proofErr w:type="spell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p$rotation</w:t>
      </w:r>
      <w:proofErr w:type="spellEnd"/>
      <w:r w:rsidRPr="000A0706">
        <w:rPr>
          <w:rFonts w:ascii="Lucida Console" w:eastAsia="Times New Roman" w:hAnsi="Lucida Console" w:cs="Courier New"/>
          <w:color w:val="000000"/>
          <w:sz w:val="20"/>
          <w:szCs w:val="20"/>
          <w:bdr w:val="none" w:sz="0" w:space="0" w:color="auto" w:frame="1"/>
        </w:rPr>
        <w:t xml:space="preserve">), </w:t>
      </w:r>
      <w:proofErr w:type="spellStart"/>
      <w:r w:rsidRPr="000A0706">
        <w:rPr>
          <w:rFonts w:ascii="Lucida Console" w:eastAsia="Times New Roman" w:hAnsi="Lucida Console" w:cs="Courier New"/>
          <w:color w:val="000000"/>
          <w:sz w:val="20"/>
          <w:szCs w:val="20"/>
          <w:bdr w:val="none" w:sz="0" w:space="0" w:color="auto" w:frame="1"/>
        </w:rPr>
        <w:t>nrow</w:t>
      </w:r>
      <w:proofErr w:type="spellEnd"/>
      <w:r w:rsidRPr="000A0706">
        <w:rPr>
          <w:rFonts w:ascii="Lucida Console" w:eastAsia="Times New Roman" w:hAnsi="Lucida Console" w:cs="Courier New"/>
          <w:color w:val="000000"/>
          <w:sz w:val="20"/>
          <w:szCs w:val="20"/>
          <w:bdr w:val="none" w:sz="0" w:space="0" w:color="auto" w:frame="1"/>
        </w:rPr>
        <w:t>(</w:t>
      </w:r>
      <w:proofErr w:type="spellStart"/>
      <w:r w:rsidRPr="000A0706">
        <w:rPr>
          <w:rFonts w:ascii="Lucida Console" w:eastAsia="Times New Roman" w:hAnsi="Lucida Console" w:cs="Courier New"/>
          <w:color w:val="000000"/>
          <w:sz w:val="20"/>
          <w:szCs w:val="20"/>
          <w:bdr w:val="none" w:sz="0" w:space="0" w:color="auto" w:frame="1"/>
        </w:rPr>
        <w:t>p$rotation</w:t>
      </w:r>
      <w:proofErr w:type="spellEnd"/>
      <w:r w:rsidRPr="000A0706">
        <w:rPr>
          <w:rFonts w:ascii="Lucida Console" w:eastAsia="Times New Roman" w:hAnsi="Lucida Console" w:cs="Courier New"/>
          <w:color w:val="000000"/>
          <w:sz w:val="20"/>
          <w:szCs w:val="20"/>
          <w:bdr w:val="none" w:sz="0" w:space="0" w:color="auto" w:frame="1"/>
        </w:rPr>
        <w:t>))</w:t>
      </w:r>
    </w:p>
    <w:p w14:paraId="780A0B1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print(</w:t>
      </w:r>
      <w:proofErr w:type="spellStart"/>
      <w:r w:rsidRPr="000A0706">
        <w:rPr>
          <w:rFonts w:ascii="Lucida Console" w:eastAsia="Times New Roman" w:hAnsi="Lucida Console" w:cs="Courier New"/>
          <w:color w:val="000000"/>
          <w:sz w:val="20"/>
          <w:szCs w:val="20"/>
          <w:bdr w:val="none" w:sz="0" w:space="0" w:color="auto" w:frame="1"/>
        </w:rPr>
        <w:t>rawLoadings</w:t>
      </w:r>
      <w:proofErr w:type="spellEnd"/>
      <w:r w:rsidRPr="000A0706">
        <w:rPr>
          <w:rFonts w:ascii="Lucida Console" w:eastAsia="Times New Roman" w:hAnsi="Lucida Console" w:cs="Courier New"/>
          <w:color w:val="000000"/>
          <w:sz w:val="20"/>
          <w:szCs w:val="20"/>
          <w:bdr w:val="none" w:sz="0" w:space="0" w:color="auto" w:frame="1"/>
        </w:rPr>
        <w:t>)</w:t>
      </w:r>
    </w:p>
    <w:p w14:paraId="34587F4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v = varimax(</w:t>
      </w:r>
      <w:proofErr w:type="spellStart"/>
      <w:r w:rsidRPr="000A0706">
        <w:rPr>
          <w:rFonts w:ascii="Lucida Console" w:eastAsia="Times New Roman" w:hAnsi="Lucida Console" w:cs="Courier New"/>
          <w:color w:val="000000"/>
          <w:sz w:val="20"/>
          <w:szCs w:val="20"/>
          <w:bdr w:val="none" w:sz="0" w:space="0" w:color="auto" w:frame="1"/>
        </w:rPr>
        <w:t>rawLoadings</w:t>
      </w:r>
      <w:proofErr w:type="spellEnd"/>
      <w:r w:rsidRPr="000A0706">
        <w:rPr>
          <w:rFonts w:ascii="Lucida Console" w:eastAsia="Times New Roman" w:hAnsi="Lucida Console" w:cs="Courier New"/>
          <w:color w:val="000000"/>
          <w:sz w:val="20"/>
          <w:szCs w:val="20"/>
          <w:bdr w:val="none" w:sz="0" w:space="0" w:color="auto" w:frame="1"/>
        </w:rPr>
        <w:t>)</w:t>
      </w:r>
    </w:p>
    <w:p w14:paraId="4217551B"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ls(v)</w:t>
      </w:r>
    </w:p>
    <w:p w14:paraId="1428BAE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v</w:t>
      </w:r>
    </w:p>
    <w:p w14:paraId="79965447"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72C226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Use psych package to run PCA</w:t>
      </w:r>
    </w:p>
    <w:p w14:paraId="132F9D0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p2 = </w:t>
      </w:r>
      <w:proofErr w:type="gramStart"/>
      <w:r w:rsidRPr="000A0706">
        <w:rPr>
          <w:rFonts w:ascii="Lucida Console" w:eastAsia="Times New Roman" w:hAnsi="Lucida Console" w:cs="Courier New"/>
          <w:color w:val="000000"/>
          <w:sz w:val="20"/>
          <w:szCs w:val="20"/>
          <w:bdr w:val="none" w:sz="0" w:space="0" w:color="auto" w:frame="1"/>
        </w:rPr>
        <w:t>psych::</w:t>
      </w:r>
      <w:proofErr w:type="gramEnd"/>
      <w:r w:rsidRPr="000A0706">
        <w:rPr>
          <w:rFonts w:ascii="Lucida Console" w:eastAsia="Times New Roman" w:hAnsi="Lucida Console" w:cs="Courier New"/>
          <w:color w:val="000000"/>
          <w:sz w:val="20"/>
          <w:szCs w:val="20"/>
          <w:bdr w:val="none" w:sz="0" w:space="0" w:color="auto" w:frame="1"/>
        </w:rPr>
        <w:t>principal(</w:t>
      </w:r>
      <w:proofErr w:type="spellStart"/>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 xml:space="preserve">, rotate="varimax", </w:t>
      </w:r>
      <w:proofErr w:type="spellStart"/>
      <w:r w:rsidRPr="000A0706">
        <w:rPr>
          <w:rFonts w:ascii="Lucida Console" w:eastAsia="Times New Roman" w:hAnsi="Lucida Console" w:cs="Courier New"/>
          <w:color w:val="000000"/>
          <w:sz w:val="20"/>
          <w:szCs w:val="20"/>
          <w:bdr w:val="none" w:sz="0" w:space="0" w:color="auto" w:frame="1"/>
        </w:rPr>
        <w:t>nfactors</w:t>
      </w:r>
      <w:proofErr w:type="spellEnd"/>
      <w:r w:rsidRPr="000A0706">
        <w:rPr>
          <w:rFonts w:ascii="Lucida Console" w:eastAsia="Times New Roman" w:hAnsi="Lucida Console" w:cs="Courier New"/>
          <w:color w:val="000000"/>
          <w:sz w:val="20"/>
          <w:szCs w:val="20"/>
          <w:bdr w:val="none" w:sz="0" w:space="0" w:color="auto" w:frame="1"/>
        </w:rPr>
        <w:t>=6, scores=TRUE)</w:t>
      </w:r>
    </w:p>
    <w:p w14:paraId="24A7314A"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p2</w:t>
      </w:r>
    </w:p>
    <w:p w14:paraId="3D1ABC6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0A0706">
        <w:rPr>
          <w:rFonts w:ascii="Lucida Console" w:eastAsia="Times New Roman" w:hAnsi="Lucida Console" w:cs="Courier New"/>
          <w:color w:val="000000"/>
          <w:sz w:val="20"/>
          <w:szCs w:val="20"/>
          <w:bdr w:val="none" w:sz="0" w:space="0" w:color="auto" w:frame="1"/>
        </w:rPr>
        <w:t>print(</w:t>
      </w:r>
      <w:proofErr w:type="gramEnd"/>
      <w:r w:rsidRPr="000A0706">
        <w:rPr>
          <w:rFonts w:ascii="Lucida Console" w:eastAsia="Times New Roman" w:hAnsi="Lucida Console" w:cs="Courier New"/>
          <w:color w:val="000000"/>
          <w:sz w:val="20"/>
          <w:szCs w:val="20"/>
          <w:bdr w:val="none" w:sz="0" w:space="0" w:color="auto" w:frame="1"/>
        </w:rPr>
        <w:t>p2$loadings, cutoff=.4, sort=T)</w:t>
      </w:r>
    </w:p>
    <w:p w14:paraId="45B97635"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p2$loadings</w:t>
      </w:r>
    </w:p>
    <w:p w14:paraId="76F8A618"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p2$values</w:t>
      </w:r>
    </w:p>
    <w:p w14:paraId="3C08D490"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p2$communality</w:t>
      </w:r>
    </w:p>
    <w:p w14:paraId="39CF7D3E"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p2$rot.mat</w:t>
      </w:r>
    </w:p>
    <w:p w14:paraId="680480B3"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FCA3051"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0A0706">
        <w:rPr>
          <w:rFonts w:ascii="Lucida Console" w:eastAsia="Times New Roman" w:hAnsi="Lucida Console" w:cs="Courier New"/>
          <w:color w:val="000000"/>
          <w:sz w:val="20"/>
          <w:szCs w:val="20"/>
          <w:bdr w:val="none" w:sz="0" w:space="0" w:color="auto" w:frame="1"/>
        </w:rPr>
        <w:t>v$loadings</w:t>
      </w:r>
      <w:proofErr w:type="spellEnd"/>
    </w:p>
    <w:p w14:paraId="5AAC4C5F"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EFAB427"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 </w:t>
      </w:r>
      <w:proofErr w:type="spellStart"/>
      <w:r w:rsidRPr="000A0706">
        <w:rPr>
          <w:rFonts w:ascii="Lucida Console" w:eastAsia="Times New Roman" w:hAnsi="Lucida Console" w:cs="Courier New"/>
          <w:color w:val="000000"/>
          <w:sz w:val="20"/>
          <w:szCs w:val="20"/>
          <w:bdr w:val="none" w:sz="0" w:space="0" w:color="auto" w:frame="1"/>
        </w:rPr>
        <w:t>rUN</w:t>
      </w:r>
      <w:proofErr w:type="spellEnd"/>
      <w:r w:rsidRPr="000A0706">
        <w:rPr>
          <w:rFonts w:ascii="Lucida Console" w:eastAsia="Times New Roman" w:hAnsi="Lucida Console" w:cs="Courier New"/>
          <w:color w:val="000000"/>
          <w:sz w:val="20"/>
          <w:szCs w:val="20"/>
          <w:bdr w:val="none" w:sz="0" w:space="0" w:color="auto" w:frame="1"/>
        </w:rPr>
        <w:t xml:space="preserve"> factor analysis to compare results</w:t>
      </w:r>
    </w:p>
    <w:p w14:paraId="12DDF544"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 xml:space="preserve">fit = </w:t>
      </w:r>
      <w:proofErr w:type="spellStart"/>
      <w:proofErr w:type="gramStart"/>
      <w:r w:rsidRPr="000A0706">
        <w:rPr>
          <w:rFonts w:ascii="Lucida Console" w:eastAsia="Times New Roman" w:hAnsi="Lucida Console" w:cs="Courier New"/>
          <w:color w:val="000000"/>
          <w:sz w:val="20"/>
          <w:szCs w:val="20"/>
          <w:bdr w:val="none" w:sz="0" w:space="0" w:color="auto" w:frame="1"/>
        </w:rPr>
        <w:t>factanal</w:t>
      </w:r>
      <w:proofErr w:type="spellEnd"/>
      <w:r w:rsidRPr="000A0706">
        <w:rPr>
          <w:rFonts w:ascii="Lucida Console" w:eastAsia="Times New Roman" w:hAnsi="Lucida Console" w:cs="Courier New"/>
          <w:color w:val="000000"/>
          <w:sz w:val="20"/>
          <w:szCs w:val="20"/>
          <w:bdr w:val="none" w:sz="0" w:space="0" w:color="auto" w:frame="1"/>
        </w:rPr>
        <w:t>(</w:t>
      </w:r>
      <w:proofErr w:type="spellStart"/>
      <w:proofErr w:type="gramEnd"/>
      <w:r w:rsidRPr="000A0706">
        <w:rPr>
          <w:rFonts w:ascii="Lucida Console" w:eastAsia="Times New Roman" w:hAnsi="Lucida Console" w:cs="Courier New"/>
          <w:color w:val="000000"/>
          <w:sz w:val="20"/>
          <w:szCs w:val="20"/>
          <w:bdr w:val="none" w:sz="0" w:space="0" w:color="auto" w:frame="1"/>
        </w:rPr>
        <w:t>newbfi</w:t>
      </w:r>
      <w:proofErr w:type="spellEnd"/>
      <w:r w:rsidRPr="000A0706">
        <w:rPr>
          <w:rFonts w:ascii="Lucida Console" w:eastAsia="Times New Roman" w:hAnsi="Lucida Console" w:cs="Courier New"/>
          <w:color w:val="000000"/>
          <w:sz w:val="20"/>
          <w:szCs w:val="20"/>
          <w:bdr w:val="none" w:sz="0" w:space="0" w:color="auto" w:frame="1"/>
        </w:rPr>
        <w:t>, 6)</w:t>
      </w:r>
    </w:p>
    <w:p w14:paraId="6816F4E9" w14:textId="77777777" w:rsidR="00B166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0A0706">
        <w:rPr>
          <w:rFonts w:ascii="Lucida Console" w:eastAsia="Times New Roman" w:hAnsi="Lucida Console" w:cs="Courier New"/>
          <w:color w:val="000000"/>
          <w:sz w:val="20"/>
          <w:szCs w:val="20"/>
          <w:bdr w:val="none" w:sz="0" w:space="0" w:color="auto" w:frame="1"/>
        </w:rPr>
        <w:t>print(</w:t>
      </w:r>
      <w:proofErr w:type="spellStart"/>
      <w:proofErr w:type="gramEnd"/>
      <w:r w:rsidRPr="000A0706">
        <w:rPr>
          <w:rFonts w:ascii="Lucida Console" w:eastAsia="Times New Roman" w:hAnsi="Lucida Console" w:cs="Courier New"/>
          <w:color w:val="000000"/>
          <w:sz w:val="20"/>
          <w:szCs w:val="20"/>
          <w:bdr w:val="none" w:sz="0" w:space="0" w:color="auto" w:frame="1"/>
        </w:rPr>
        <w:t>fit$loadings</w:t>
      </w:r>
      <w:proofErr w:type="spellEnd"/>
      <w:r w:rsidRPr="000A0706">
        <w:rPr>
          <w:rFonts w:ascii="Lucida Console" w:eastAsia="Times New Roman" w:hAnsi="Lucida Console" w:cs="Courier New"/>
          <w:color w:val="000000"/>
          <w:sz w:val="20"/>
          <w:szCs w:val="20"/>
          <w:bdr w:val="none" w:sz="0" w:space="0" w:color="auto" w:frame="1"/>
        </w:rPr>
        <w:t>, cutoff=.4, sort=T)</w:t>
      </w:r>
    </w:p>
    <w:p w14:paraId="6FB02932" w14:textId="5750DFB6" w:rsidR="000A0706" w:rsidRPr="000A0706" w:rsidRDefault="00B16606" w:rsidP="000A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A0706">
        <w:rPr>
          <w:rFonts w:ascii="Lucida Console" w:eastAsia="Times New Roman" w:hAnsi="Lucida Console" w:cs="Courier New"/>
          <w:color w:val="000000"/>
          <w:sz w:val="20"/>
          <w:szCs w:val="20"/>
          <w:bdr w:val="none" w:sz="0" w:space="0" w:color="auto" w:frame="1"/>
        </w:rPr>
        <w:t>summary(fit)</w:t>
      </w:r>
    </w:p>
    <w:p w14:paraId="40E2CB24" w14:textId="77777777" w:rsidR="00B16606" w:rsidRPr="00B05D80" w:rsidRDefault="00B16606" w:rsidP="00B16606">
      <w:pPr>
        <w:pStyle w:val="Default"/>
        <w:spacing w:after="36"/>
        <w:rPr>
          <w:sz w:val="22"/>
          <w:szCs w:val="22"/>
        </w:rPr>
      </w:pPr>
    </w:p>
    <w:sectPr w:rsidR="00B16606" w:rsidRPr="00B05D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F181E" w14:textId="77777777" w:rsidR="005C1978" w:rsidRDefault="005C1978" w:rsidP="00893A40">
      <w:pPr>
        <w:spacing w:after="0" w:line="240" w:lineRule="auto"/>
      </w:pPr>
      <w:r>
        <w:separator/>
      </w:r>
    </w:p>
  </w:endnote>
  <w:endnote w:type="continuationSeparator" w:id="0">
    <w:p w14:paraId="4355CCE7" w14:textId="77777777" w:rsidR="005C1978" w:rsidRDefault="005C1978" w:rsidP="0089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9E030" w14:textId="77777777" w:rsidR="005C1978" w:rsidRDefault="005C1978" w:rsidP="00893A40">
      <w:pPr>
        <w:spacing w:after="0" w:line="240" w:lineRule="auto"/>
      </w:pPr>
      <w:r>
        <w:separator/>
      </w:r>
    </w:p>
  </w:footnote>
  <w:footnote w:type="continuationSeparator" w:id="0">
    <w:p w14:paraId="3A18A124" w14:textId="77777777" w:rsidR="005C1978" w:rsidRDefault="005C1978" w:rsidP="00893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E0B96" w14:textId="3EF7BD57" w:rsidR="009D74EF" w:rsidRPr="005B4CDC" w:rsidRDefault="009D74EF" w:rsidP="00893A40">
    <w:pPr>
      <w:pStyle w:val="Header"/>
      <w:jc w:val="center"/>
      <w:rPr>
        <w:rFonts w:ascii="Times New Roman" w:hAnsi="Times New Roman" w:cs="Times New Roman"/>
        <w:b/>
        <w:sz w:val="24"/>
      </w:rPr>
    </w:pPr>
    <w:r w:rsidRPr="005B4CDC">
      <w:rPr>
        <w:rFonts w:ascii="Times New Roman" w:hAnsi="Times New Roman" w:cs="Times New Roman"/>
        <w:b/>
        <w:sz w:val="24"/>
      </w:rPr>
      <w:t xml:space="preserve">Assignment </w:t>
    </w:r>
    <w:r>
      <w:rPr>
        <w:rFonts w:ascii="Times New Roman" w:hAnsi="Times New Roman" w:cs="Times New Roman" w:hint="eastAsia"/>
        <w:b/>
        <w:sz w:val="24"/>
      </w:rPr>
      <w:t>2</w:t>
    </w:r>
  </w:p>
  <w:p w14:paraId="020F53EF" w14:textId="52C8EC0B" w:rsidR="009D74EF" w:rsidRPr="005B4CDC" w:rsidRDefault="009D74EF" w:rsidP="00893A40">
    <w:pPr>
      <w:pStyle w:val="Header"/>
      <w:jc w:val="center"/>
      <w:rPr>
        <w:rFonts w:ascii="Times New Roman" w:hAnsi="Times New Roman" w:cs="Times New Roman"/>
        <w:sz w:val="24"/>
      </w:rPr>
    </w:pPr>
    <w:r w:rsidRPr="005B4CDC">
      <w:rPr>
        <w:rFonts w:ascii="Times New Roman" w:hAnsi="Times New Roman" w:cs="Times New Roman"/>
        <w:sz w:val="24"/>
      </w:rPr>
      <w:t>Due: 6/</w:t>
    </w:r>
    <w:r>
      <w:rPr>
        <w:rFonts w:ascii="Times New Roman" w:hAnsi="Times New Roman" w:cs="Times New Roman" w:hint="eastAsia"/>
        <w:sz w:val="24"/>
      </w:rPr>
      <w:t>24</w:t>
    </w:r>
    <w:r w:rsidRPr="005B4CDC">
      <w:rPr>
        <w:rFonts w:ascii="Times New Roman" w:hAnsi="Times New Roman" w:cs="Times New Roman"/>
        <w:sz w:val="24"/>
      </w:rPr>
      <w:t>/2018</w:t>
    </w:r>
  </w:p>
  <w:p w14:paraId="2113B485" w14:textId="77777777" w:rsidR="009D74EF" w:rsidRDefault="009D74EF" w:rsidP="00893A40">
    <w:pPr>
      <w:pStyle w:val="Header"/>
      <w:jc w:val="center"/>
      <w:rPr>
        <w:rFonts w:ascii="Times New Roman" w:hAnsi="Times New Roman" w:cs="Times New Roman"/>
        <w:sz w:val="24"/>
      </w:rPr>
    </w:pPr>
    <w:r w:rsidRPr="005B4CDC">
      <w:rPr>
        <w:rFonts w:ascii="Times New Roman" w:hAnsi="Times New Roman" w:cs="Times New Roman"/>
        <w:sz w:val="24"/>
      </w:rPr>
      <w:t>Student name: Lavinia Wang #1473704</w:t>
    </w:r>
  </w:p>
  <w:p w14:paraId="0C010ABE" w14:textId="77777777" w:rsidR="009D74EF" w:rsidRPr="005B4CDC" w:rsidRDefault="009D74EF" w:rsidP="00893A40">
    <w:pPr>
      <w:pStyle w:val="Header"/>
      <w:jc w:val="center"/>
      <w:rPr>
        <w:rFonts w:ascii="Times New Roman" w:hAnsi="Times New Roman" w:cs="Times New Roman"/>
        <w:sz w:val="24"/>
      </w:rPr>
    </w:pPr>
  </w:p>
  <w:p w14:paraId="79FA94CF" w14:textId="77777777" w:rsidR="009D74EF" w:rsidRDefault="009D7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AB8171"/>
    <w:multiLevelType w:val="hybridMultilevel"/>
    <w:tmpl w:val="0DD4B2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4D73340"/>
    <w:multiLevelType w:val="hybridMultilevel"/>
    <w:tmpl w:val="B65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B241B"/>
    <w:multiLevelType w:val="hybridMultilevel"/>
    <w:tmpl w:val="56E61D6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40"/>
    <w:rsid w:val="000171EE"/>
    <w:rsid w:val="00026BCF"/>
    <w:rsid w:val="0006688D"/>
    <w:rsid w:val="000705CA"/>
    <w:rsid w:val="0008022F"/>
    <w:rsid w:val="000815DF"/>
    <w:rsid w:val="000A0706"/>
    <w:rsid w:val="000A75B6"/>
    <w:rsid w:val="000B0627"/>
    <w:rsid w:val="000E0195"/>
    <w:rsid w:val="000E7B32"/>
    <w:rsid w:val="000F18B9"/>
    <w:rsid w:val="00100FB9"/>
    <w:rsid w:val="00114C16"/>
    <w:rsid w:val="00127C76"/>
    <w:rsid w:val="0013196D"/>
    <w:rsid w:val="00175085"/>
    <w:rsid w:val="001D6A20"/>
    <w:rsid w:val="001E1B26"/>
    <w:rsid w:val="002161EB"/>
    <w:rsid w:val="00251145"/>
    <w:rsid w:val="00254892"/>
    <w:rsid w:val="002603BA"/>
    <w:rsid w:val="002647A1"/>
    <w:rsid w:val="002672AB"/>
    <w:rsid w:val="002A6013"/>
    <w:rsid w:val="002F4D32"/>
    <w:rsid w:val="002F64EA"/>
    <w:rsid w:val="002F6EDE"/>
    <w:rsid w:val="0030014E"/>
    <w:rsid w:val="00330B06"/>
    <w:rsid w:val="00331A7E"/>
    <w:rsid w:val="003352AB"/>
    <w:rsid w:val="0035268D"/>
    <w:rsid w:val="00381B96"/>
    <w:rsid w:val="00390740"/>
    <w:rsid w:val="003B0DF6"/>
    <w:rsid w:val="003C1C96"/>
    <w:rsid w:val="003D07FF"/>
    <w:rsid w:val="003E1941"/>
    <w:rsid w:val="003F353D"/>
    <w:rsid w:val="00404B57"/>
    <w:rsid w:val="004051D9"/>
    <w:rsid w:val="004244E1"/>
    <w:rsid w:val="004361E7"/>
    <w:rsid w:val="00441719"/>
    <w:rsid w:val="004442B7"/>
    <w:rsid w:val="00455AAA"/>
    <w:rsid w:val="00457C5F"/>
    <w:rsid w:val="00460F9F"/>
    <w:rsid w:val="00465E6D"/>
    <w:rsid w:val="004A3DD2"/>
    <w:rsid w:val="004B21EA"/>
    <w:rsid w:val="004D67B1"/>
    <w:rsid w:val="004E4DC7"/>
    <w:rsid w:val="004F475D"/>
    <w:rsid w:val="00513B49"/>
    <w:rsid w:val="00515870"/>
    <w:rsid w:val="00536254"/>
    <w:rsid w:val="00550E5B"/>
    <w:rsid w:val="0055233E"/>
    <w:rsid w:val="005524FF"/>
    <w:rsid w:val="0056698B"/>
    <w:rsid w:val="00572198"/>
    <w:rsid w:val="00575BB5"/>
    <w:rsid w:val="00585AC5"/>
    <w:rsid w:val="00596FA7"/>
    <w:rsid w:val="005C1978"/>
    <w:rsid w:val="005D0484"/>
    <w:rsid w:val="005F224B"/>
    <w:rsid w:val="00600FB8"/>
    <w:rsid w:val="00606F0D"/>
    <w:rsid w:val="006165A8"/>
    <w:rsid w:val="00641F86"/>
    <w:rsid w:val="0066099A"/>
    <w:rsid w:val="006910F7"/>
    <w:rsid w:val="006E753C"/>
    <w:rsid w:val="006E7BEF"/>
    <w:rsid w:val="006F31E7"/>
    <w:rsid w:val="007002C5"/>
    <w:rsid w:val="007372E3"/>
    <w:rsid w:val="00770196"/>
    <w:rsid w:val="00781C0B"/>
    <w:rsid w:val="00794A59"/>
    <w:rsid w:val="00795D06"/>
    <w:rsid w:val="007A3186"/>
    <w:rsid w:val="007F4654"/>
    <w:rsid w:val="00824FCF"/>
    <w:rsid w:val="00830EED"/>
    <w:rsid w:val="00857FFD"/>
    <w:rsid w:val="00873466"/>
    <w:rsid w:val="00885583"/>
    <w:rsid w:val="008937A6"/>
    <w:rsid w:val="00893A40"/>
    <w:rsid w:val="008C244A"/>
    <w:rsid w:val="008C5683"/>
    <w:rsid w:val="008D1322"/>
    <w:rsid w:val="008D778D"/>
    <w:rsid w:val="00906C1D"/>
    <w:rsid w:val="009245E4"/>
    <w:rsid w:val="009360EB"/>
    <w:rsid w:val="00967D04"/>
    <w:rsid w:val="00986C7D"/>
    <w:rsid w:val="009A3FA0"/>
    <w:rsid w:val="009B5393"/>
    <w:rsid w:val="009C65F7"/>
    <w:rsid w:val="009D74EF"/>
    <w:rsid w:val="00A07EE0"/>
    <w:rsid w:val="00A1732B"/>
    <w:rsid w:val="00A27760"/>
    <w:rsid w:val="00A33B21"/>
    <w:rsid w:val="00A73B16"/>
    <w:rsid w:val="00A879E7"/>
    <w:rsid w:val="00AA04B2"/>
    <w:rsid w:val="00AB5513"/>
    <w:rsid w:val="00AB7073"/>
    <w:rsid w:val="00B05D80"/>
    <w:rsid w:val="00B16606"/>
    <w:rsid w:val="00B30937"/>
    <w:rsid w:val="00B63996"/>
    <w:rsid w:val="00B800D6"/>
    <w:rsid w:val="00B9127E"/>
    <w:rsid w:val="00BA1C4B"/>
    <w:rsid w:val="00BB4F22"/>
    <w:rsid w:val="00BF57BA"/>
    <w:rsid w:val="00C07280"/>
    <w:rsid w:val="00C11C11"/>
    <w:rsid w:val="00C20FC8"/>
    <w:rsid w:val="00C362F9"/>
    <w:rsid w:val="00C409FE"/>
    <w:rsid w:val="00C43B43"/>
    <w:rsid w:val="00C5326A"/>
    <w:rsid w:val="00C63420"/>
    <w:rsid w:val="00C6527E"/>
    <w:rsid w:val="00C65400"/>
    <w:rsid w:val="00C75F4C"/>
    <w:rsid w:val="00CA7D6C"/>
    <w:rsid w:val="00CC3573"/>
    <w:rsid w:val="00CC6ABD"/>
    <w:rsid w:val="00CD6439"/>
    <w:rsid w:val="00D02B47"/>
    <w:rsid w:val="00D1180C"/>
    <w:rsid w:val="00D671E6"/>
    <w:rsid w:val="00D8467E"/>
    <w:rsid w:val="00D92F73"/>
    <w:rsid w:val="00DE020F"/>
    <w:rsid w:val="00DE1B71"/>
    <w:rsid w:val="00DF11B1"/>
    <w:rsid w:val="00DF6B7C"/>
    <w:rsid w:val="00E130A7"/>
    <w:rsid w:val="00E250EE"/>
    <w:rsid w:val="00E4051A"/>
    <w:rsid w:val="00E50C63"/>
    <w:rsid w:val="00E50F8B"/>
    <w:rsid w:val="00E653DF"/>
    <w:rsid w:val="00E82C65"/>
    <w:rsid w:val="00E86A3B"/>
    <w:rsid w:val="00EA1698"/>
    <w:rsid w:val="00EA4F76"/>
    <w:rsid w:val="00EB63B3"/>
    <w:rsid w:val="00EB65FA"/>
    <w:rsid w:val="00EC6746"/>
    <w:rsid w:val="00F21465"/>
    <w:rsid w:val="00F27408"/>
    <w:rsid w:val="00F30159"/>
    <w:rsid w:val="00F373B0"/>
    <w:rsid w:val="00F3784F"/>
    <w:rsid w:val="00F4138D"/>
    <w:rsid w:val="00F42060"/>
    <w:rsid w:val="00F44165"/>
    <w:rsid w:val="00F8403E"/>
    <w:rsid w:val="00FA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5AFF"/>
  <w15:chartTrackingRefBased/>
  <w15:docId w15:val="{77C8DC15-871A-44E3-89A9-7E0435E7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A40"/>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93A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3A40"/>
  </w:style>
  <w:style w:type="paragraph" w:styleId="Footer">
    <w:name w:val="footer"/>
    <w:basedOn w:val="Normal"/>
    <w:link w:val="FooterChar"/>
    <w:uiPriority w:val="99"/>
    <w:unhideWhenUsed/>
    <w:rsid w:val="00893A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3A40"/>
  </w:style>
  <w:style w:type="table" w:styleId="TableGrid">
    <w:name w:val="Table Grid"/>
    <w:basedOn w:val="TableNormal"/>
    <w:uiPriority w:val="39"/>
    <w:rsid w:val="0089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30EED"/>
    <w:rPr>
      <w:i/>
      <w:iCs/>
    </w:rPr>
  </w:style>
  <w:style w:type="character" w:styleId="Hyperlink">
    <w:name w:val="Hyperlink"/>
    <w:basedOn w:val="DefaultParagraphFont"/>
    <w:uiPriority w:val="99"/>
    <w:unhideWhenUsed/>
    <w:rsid w:val="00606F0D"/>
    <w:rPr>
      <w:color w:val="0563C1" w:themeColor="hyperlink"/>
      <w:u w:val="single"/>
    </w:rPr>
  </w:style>
  <w:style w:type="character" w:styleId="UnresolvedMention">
    <w:name w:val="Unresolved Mention"/>
    <w:basedOn w:val="DefaultParagraphFont"/>
    <w:uiPriority w:val="99"/>
    <w:semiHidden/>
    <w:unhideWhenUsed/>
    <w:rsid w:val="00606F0D"/>
    <w:rPr>
      <w:color w:val="605E5C"/>
      <w:shd w:val="clear" w:color="auto" w:fill="E1DFDD"/>
    </w:rPr>
  </w:style>
  <w:style w:type="paragraph" w:styleId="ListParagraph">
    <w:name w:val="List Paragraph"/>
    <w:basedOn w:val="Normal"/>
    <w:uiPriority w:val="34"/>
    <w:qFormat/>
    <w:rsid w:val="000A75B6"/>
    <w:pPr>
      <w:ind w:left="720"/>
      <w:contextualSpacing/>
    </w:pPr>
  </w:style>
  <w:style w:type="paragraph" w:styleId="HTMLPreformatted">
    <w:name w:val="HTML Preformatted"/>
    <w:basedOn w:val="Normal"/>
    <w:link w:val="HTMLPreformattedChar"/>
    <w:uiPriority w:val="99"/>
    <w:semiHidden/>
    <w:unhideWhenUsed/>
    <w:rsid w:val="000A0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706"/>
    <w:rPr>
      <w:rFonts w:ascii="Courier New" w:eastAsia="Times New Roman" w:hAnsi="Courier New" w:cs="Courier New"/>
      <w:sz w:val="20"/>
      <w:szCs w:val="20"/>
    </w:rPr>
  </w:style>
  <w:style w:type="character" w:customStyle="1" w:styleId="gnkrckgcgsb">
    <w:name w:val="gnkrckgcgsb"/>
    <w:basedOn w:val="DefaultParagraphFont"/>
    <w:rsid w:val="000A0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ournals.sagepub.com/doi/pdf/10.1177/20539517145592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3298</TotalTime>
  <Pages>8</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5</cp:revision>
  <dcterms:created xsi:type="dcterms:W3CDTF">2018-06-22T20:47:00Z</dcterms:created>
  <dcterms:modified xsi:type="dcterms:W3CDTF">2018-06-25T03:46:00Z</dcterms:modified>
</cp:coreProperties>
</file>