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DB4" w:rsidRDefault="00E90DB8">
      <w:r>
        <w:t xml:space="preserve">In this experiment, I first started changing mini-batch size and eta in scenario 1, where cost function is set to </w:t>
      </w:r>
      <w:proofErr w:type="spellStart"/>
      <w:r>
        <w:t>Quatratic</w:t>
      </w:r>
      <w:proofErr w:type="spellEnd"/>
      <w:r>
        <w:t xml:space="preserve"> and activation function is set to Sigmoid. I incremented the mini-batch size by 1 and left everything else the same, when it’s up to 5, I didn’t observe any huge difference on accuracy. But when it’s larger than 5, accuracy of the first epoch on testing data dropped quite a lot to less than 10, which was around 17. </w:t>
      </w:r>
      <w:proofErr w:type="gramStart"/>
      <w:r>
        <w:t>So</w:t>
      </w:r>
      <w:proofErr w:type="gramEnd"/>
      <w:r>
        <w:t xml:space="preserve"> I felt the size of mini-batch cannot be larger than 5.</w:t>
      </w:r>
    </w:p>
    <w:p w:rsidR="00E90DB8" w:rsidRDefault="00E90DB8"/>
    <w:p w:rsidR="00E90DB8" w:rsidRDefault="00E90DB8">
      <w:r>
        <w:t>Then I reset the parameters to default except eta. In the original code, eta was 1.0 and I wanted to apply Nielsen’s</w:t>
      </w:r>
      <w:r w:rsidR="005B276B">
        <w:t xml:space="preserve"> rule of thumb, which is changing eta with</w:t>
      </w:r>
      <w:r w:rsidR="005B276B" w:rsidRPr="005B276B">
        <w:t xml:space="preserve"> </w:t>
      </w:r>
      <w:r w:rsidR="005B276B" w:rsidRPr="005B276B">
        <w:t>order of magnitude</w:t>
      </w:r>
      <w:r w:rsidR="005B276B">
        <w:t xml:space="preserve"> 1.0, 0.1, 0.01, … </w:t>
      </w:r>
      <w:proofErr w:type="gramStart"/>
      <w:r w:rsidR="005B276B">
        <w:t>So</w:t>
      </w:r>
      <w:proofErr w:type="gramEnd"/>
      <w:r w:rsidR="005B276B">
        <w:t xml:space="preserve"> I changed eta to 0.1 and I saw an improvement on accuracy with both training and testing data. In the original code, the output was 65/95 for testing data and 35/55 for testing data. This time, for training data my accuracy was increasing as number of epochs </w:t>
      </w:r>
      <w:r w:rsidR="002F5B89">
        <w:t xml:space="preserve">incremented, and reached 70/95 </w:t>
      </w:r>
      <w:r w:rsidR="005B276B">
        <w:t>and for testing data, my last epoch reached 44 out of 55. I further decreased eta to 0.01, but the result was not impressing as the learning rate is to low, both accuracy of training and testing went down to 32/95 and 18/55. I tested eta equals 0.05 and 0.5, the results were no better than eta equals 0.1.</w:t>
      </w:r>
    </w:p>
    <w:p w:rsidR="005B276B" w:rsidRDefault="005B276B"/>
    <w:p w:rsidR="002F5B89" w:rsidRDefault="002F5B89">
      <w:r>
        <w:t xml:space="preserve">With cost function being </w:t>
      </w:r>
      <w:proofErr w:type="spellStart"/>
      <w:r>
        <w:t>CrossEntropy</w:t>
      </w:r>
      <w:proofErr w:type="spellEnd"/>
      <w:r>
        <w:t xml:space="preserve">, when mini-batch is within [2,5], the accuracy on both training data and testing data are stabilized around 65/96 and 35/55, which is better than the original output, 35/95 for training and 17/55 for testing. The interesting thing is, when I test mini-batch = 10, I have once reached 92/95 on training data and 54/55 on testing data.  </w:t>
      </w:r>
    </w:p>
    <w:p w:rsidR="005B276B" w:rsidRDefault="002F5B89" w:rsidP="002F5B89">
      <w:pPr>
        <w:jc w:val="center"/>
      </w:pPr>
      <w:r>
        <w:rPr>
          <w:noProof/>
        </w:rPr>
        <w:drawing>
          <wp:inline distT="0" distB="0" distL="0" distR="0">
            <wp:extent cx="2813315" cy="314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9 at 8.46.3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52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89" w:rsidRDefault="002F5B89" w:rsidP="002F5B89">
      <w:pPr>
        <w:jc w:val="center"/>
        <w:rPr>
          <w:i/>
          <w:sz w:val="21"/>
        </w:rPr>
      </w:pPr>
      <w:r w:rsidRPr="002F5B89">
        <w:rPr>
          <w:i/>
          <w:sz w:val="21"/>
        </w:rPr>
        <w:t xml:space="preserve">Figure 1: cost = </w:t>
      </w:r>
      <w:proofErr w:type="spellStart"/>
      <w:r w:rsidRPr="002F5B89">
        <w:rPr>
          <w:i/>
          <w:sz w:val="21"/>
        </w:rPr>
        <w:t>CrossEntropy</w:t>
      </w:r>
      <w:proofErr w:type="spellEnd"/>
      <w:r w:rsidRPr="002F5B89">
        <w:rPr>
          <w:i/>
          <w:sz w:val="21"/>
        </w:rPr>
        <w:t>, activation = Sigmoid</w:t>
      </w:r>
    </w:p>
    <w:p w:rsidR="002F5B89" w:rsidRDefault="002F5B89" w:rsidP="002F5B89">
      <w:pPr>
        <w:jc w:val="center"/>
        <w:rPr>
          <w:i/>
          <w:sz w:val="21"/>
        </w:rPr>
      </w:pPr>
    </w:p>
    <w:p w:rsidR="002F5B89" w:rsidRPr="00B51F10" w:rsidRDefault="002F5B89" w:rsidP="002F5B89">
      <w:r w:rsidRPr="00B51F10">
        <w:t xml:space="preserve">When I applied cost = </w:t>
      </w:r>
      <w:proofErr w:type="spellStart"/>
      <w:r w:rsidRPr="00B51F10">
        <w:t>CrossEntropy</w:t>
      </w:r>
      <w:proofErr w:type="spellEnd"/>
      <w:r w:rsidRPr="00B51F10">
        <w:t xml:space="preserve">, </w:t>
      </w:r>
      <w:r w:rsidR="00E80E7A" w:rsidRPr="00B51F10">
        <w:t xml:space="preserve">hidden layer activation = </w:t>
      </w:r>
      <w:proofErr w:type="spellStart"/>
      <w:r w:rsidR="00E80E7A" w:rsidRPr="00B51F10">
        <w:t>ReLU</w:t>
      </w:r>
      <w:proofErr w:type="spellEnd"/>
      <w:r w:rsidR="00E80E7A" w:rsidRPr="00B51F10">
        <w:t xml:space="preserve">, output layer activation = </w:t>
      </w:r>
      <w:proofErr w:type="spellStart"/>
      <w:r w:rsidR="00E80E7A" w:rsidRPr="00B51F10">
        <w:t>Softmax</w:t>
      </w:r>
      <w:proofErr w:type="spellEnd"/>
      <w:r w:rsidR="00E80E7A" w:rsidRPr="00B51F10">
        <w:t xml:space="preserve">, my original result is different from support code. I wasn’t sure if this result is solid </w:t>
      </w:r>
      <w:r w:rsidR="00E80E7A" w:rsidRPr="00B51F10">
        <w:lastRenderedPageBreak/>
        <w:t>enough to such conclusion: I increased mini-batch to 15 so that I have accuracy of 33/95 for testing and 17/55 for testing. I kept mini-batch to 15 and tested eta = 0.1 and 0.01, with eta = 0.01, I have around 65/95 for training and 35/55 for testing.</w:t>
      </w:r>
      <w:r w:rsidRPr="00B51F10">
        <w:t xml:space="preserve"> </w:t>
      </w:r>
    </w:p>
    <w:p w:rsidR="00E80E7A" w:rsidRPr="00B51F10" w:rsidRDefault="00E80E7A" w:rsidP="002F5B89"/>
    <w:p w:rsidR="00E80E7A" w:rsidRPr="00B51F10" w:rsidRDefault="00E80E7A" w:rsidP="00E80E7A">
      <w:r w:rsidRPr="00B51F10">
        <w:t xml:space="preserve">When I applied cost = </w:t>
      </w:r>
      <w:proofErr w:type="spellStart"/>
      <w:r w:rsidRPr="00B51F10">
        <w:t>LogLikelihood</w:t>
      </w:r>
      <w:proofErr w:type="spellEnd"/>
      <w:r w:rsidRPr="00B51F10">
        <w:t xml:space="preserve">, hidden layer activation = </w:t>
      </w:r>
      <w:proofErr w:type="spellStart"/>
      <w:r w:rsidRPr="00B51F10">
        <w:t>ReLU</w:t>
      </w:r>
      <w:proofErr w:type="spellEnd"/>
      <w:r w:rsidRPr="00B51F10">
        <w:t xml:space="preserve">, output layer activation = </w:t>
      </w:r>
      <w:proofErr w:type="spellStart"/>
      <w:r w:rsidRPr="00B51F10">
        <w:t>Softmax</w:t>
      </w:r>
      <w:proofErr w:type="spellEnd"/>
      <w:r w:rsidRPr="00B51F10">
        <w:t xml:space="preserve">, the situation is similar. Only when I increased mini-batch to 15 and decreased eta to 0.01 I saw an improvement, which is from 33/95 for testing, 17/55 for testing to </w:t>
      </w:r>
      <w:r w:rsidRPr="00B51F10">
        <w:t xml:space="preserve">65/95 for training and 35/55 for testing. </w:t>
      </w:r>
    </w:p>
    <w:p w:rsidR="00E80E7A" w:rsidRDefault="00E80E7A" w:rsidP="002F5B89">
      <w:pPr>
        <w:rPr>
          <w:b/>
        </w:rPr>
      </w:pPr>
    </w:p>
    <w:p w:rsidR="00B51F10" w:rsidRDefault="00B51F10" w:rsidP="002F5B89">
      <w:r w:rsidRPr="00B51F10">
        <w:t xml:space="preserve">When I applied cost = </w:t>
      </w:r>
      <w:proofErr w:type="spellStart"/>
      <w:r w:rsidRPr="00B51F10">
        <w:t>CrossEntropy</w:t>
      </w:r>
      <w:proofErr w:type="spellEnd"/>
      <w:r w:rsidRPr="00B51F10">
        <w:t xml:space="preserve">, activation = </w:t>
      </w:r>
      <w:r>
        <w:t>Tanh</w:t>
      </w:r>
      <w:r w:rsidRPr="00B51F10">
        <w:t>,</w:t>
      </w:r>
      <w:r>
        <w:t xml:space="preserve"> after I increased mini-batch to 3 and larger, my cost are all 0s and I always have a true divide warning. Only when mini-batch is either 1 or 2 I have valid cost and the warning is still there. This is what made me really confused. If I change eta from 1 to 10, the result remained same but when I decreased eta to 0.1, I have really poor performance on both training and test: 17/95 and 9/55 respectively.</w:t>
      </w:r>
    </w:p>
    <w:p w:rsidR="00B51F10" w:rsidRDefault="00B51F10" w:rsidP="002F5B89"/>
    <w:p w:rsidR="00B51F10" w:rsidRDefault="00B51F10" w:rsidP="002F5B89">
      <w:r>
        <w:t xml:space="preserve">When introduced L2 </w:t>
      </w:r>
      <w:r w:rsidR="00B12969">
        <w:t xml:space="preserve">and L1 </w:t>
      </w:r>
      <w:r>
        <w:t xml:space="preserve">regularization, </w:t>
      </w:r>
      <w:r w:rsidR="00B12969">
        <w:t>I didn’t figure out why my cost function returned all negative numbers. I still get some accuracy change when I change the mini-tach and eta, but I wasn’t sure if the computation was correct enough to give me 65/95 accuracy for training and 35/55 for testing when applied L2 regularization. No matter what I changed, I didn’t see a huge difference in my output when I applied L1 regularization.</w:t>
      </w:r>
    </w:p>
    <w:p w:rsidR="00B12969" w:rsidRDefault="00B12969" w:rsidP="002F5B89"/>
    <w:p w:rsidR="008A60FD" w:rsidRDefault="008A60FD" w:rsidP="002F5B89">
      <w:r>
        <w:t>I was very up</w:t>
      </w:r>
      <w:r w:rsidR="00F5286E">
        <w:t>set and frustrated</w:t>
      </w:r>
      <w:r>
        <w:t xml:space="preserve"> when </w:t>
      </w:r>
      <w:r w:rsidR="00F5286E">
        <w:t>I used network “</w:t>
      </w:r>
      <w:r w:rsidR="00F5286E" w:rsidRPr="00F5286E">
        <w:t>iris-4-20-7-3.dat</w:t>
      </w:r>
      <w:r w:rsidR="00F5286E">
        <w:t>” for experiment because the dropout function was not perfectly defined. I don’t have any accuracy and all my cost function returned negative results. I tried using the previous “</w:t>
      </w:r>
      <w:r w:rsidR="00F5286E" w:rsidRPr="00F5286E">
        <w:t>iris-423.dat</w:t>
      </w:r>
      <w:r w:rsidR="00F5286E">
        <w:t xml:space="preserve">” it worked but still the results were not satisfying. I understand how the mask work conceptually, and how the network architecture is changed when applying this mask. But I didn’t figure out how to achieve that by modifying code in feedforward, update mini-batch and backprop. I found a kernel from Kaggle which illustrated the implementation of dropout. The </w:t>
      </w:r>
      <w:hyperlink r:id="rId7" w:history="1">
        <w:r w:rsidR="00F5286E" w:rsidRPr="00F5286E">
          <w:rPr>
            <w:rStyle w:val="Hyperlink"/>
          </w:rPr>
          <w:t>code</w:t>
        </w:r>
      </w:hyperlink>
      <w:r w:rsidR="00F5286E">
        <w:t xml:space="preserve"> was concise and intuitive. But Nielsen’s code is not well structured, what I mean structured is not the way we talk about network architecture in class.</w:t>
      </w:r>
    </w:p>
    <w:p w:rsidR="008A60FD" w:rsidRDefault="008A60FD" w:rsidP="002F5B89"/>
    <w:p w:rsidR="00F5286E" w:rsidRDefault="00F5286E" w:rsidP="002F5B89">
      <w:r>
        <w:t xml:space="preserve">After this assignment, I felt I have more questions regarding the activation and cost function. In what situation should we apply which function? </w:t>
      </w:r>
      <w:r w:rsidR="005F134D">
        <w:t xml:space="preserve">From </w:t>
      </w:r>
      <w:proofErr w:type="spellStart"/>
      <w:r w:rsidR="005F134D">
        <w:t>stackoverflow</w:t>
      </w:r>
      <w:proofErr w:type="spellEnd"/>
      <w:r w:rsidR="005F134D">
        <w:t xml:space="preserve"> I saw someone mentioned that </w:t>
      </w:r>
      <w:proofErr w:type="spellStart"/>
      <w:r w:rsidR="005F134D">
        <w:t>ReLU</w:t>
      </w:r>
      <w:proofErr w:type="spellEnd"/>
      <w:r w:rsidR="005F134D">
        <w:t xml:space="preserve"> should not be applied to binary output, which I think makes sense because when z &gt; 0, f(z) = z. If it’s 1 and 0, why not use Sigmoid? Also, for </w:t>
      </w:r>
      <w:proofErr w:type="spellStart"/>
      <w:r w:rsidR="005F134D">
        <w:t>Softmax</w:t>
      </w:r>
      <w:proofErr w:type="spellEnd"/>
      <w:r w:rsidR="005F134D">
        <w:t xml:space="preserve"> the result is like probability distribution, what would be the threshold to for classification? If the computed output is 0.5, which class should be assigned? </w:t>
      </w:r>
      <w:bookmarkStart w:id="0" w:name="_GoBack"/>
      <w:bookmarkEnd w:id="0"/>
    </w:p>
    <w:p w:rsidR="00B12969" w:rsidRPr="00B51F10" w:rsidRDefault="00B12969" w:rsidP="002F5B89">
      <w:pPr>
        <w:rPr>
          <w:b/>
        </w:rPr>
      </w:pPr>
    </w:p>
    <w:p w:rsidR="00E80E7A" w:rsidRPr="00F5286E" w:rsidRDefault="00E80E7A" w:rsidP="002F5B89"/>
    <w:sectPr w:rsidR="00E80E7A" w:rsidRPr="00F5286E" w:rsidSect="007E7C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9CB" w:rsidRDefault="00FB79CB" w:rsidP="00E90DB8">
      <w:r>
        <w:separator/>
      </w:r>
    </w:p>
  </w:endnote>
  <w:endnote w:type="continuationSeparator" w:id="0">
    <w:p w:rsidR="00FB79CB" w:rsidRDefault="00FB79CB" w:rsidP="00E9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9CB" w:rsidRDefault="00FB79CB" w:rsidP="00E90DB8">
      <w:r>
        <w:separator/>
      </w:r>
    </w:p>
  </w:footnote>
  <w:footnote w:type="continuationSeparator" w:id="0">
    <w:p w:rsidR="00FB79CB" w:rsidRDefault="00FB79CB" w:rsidP="00E90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DB8" w:rsidRPr="004C17A0" w:rsidRDefault="00E90DB8" w:rsidP="00E90DB8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Lavinia Wang</w:t>
    </w:r>
  </w:p>
  <w:p w:rsidR="00E90DB8" w:rsidRPr="004C17A0" w:rsidRDefault="00E90DB8" w:rsidP="00E90DB8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#147</w:t>
    </w:r>
    <w:r>
      <w:rPr>
        <w:rFonts w:ascii="Times New Roman" w:hAnsi="Times New Roman" w:cs="Times New Roman"/>
      </w:rPr>
      <w:t>3</w:t>
    </w:r>
    <w:r w:rsidRPr="004C17A0">
      <w:rPr>
        <w:rFonts w:ascii="Times New Roman" w:hAnsi="Times New Roman" w:cs="Times New Roman"/>
      </w:rPr>
      <w:t>704</w:t>
    </w:r>
  </w:p>
  <w:p w:rsidR="00E90DB8" w:rsidRDefault="00E90DB8" w:rsidP="00E90DB8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CSC578-701</w:t>
    </w:r>
  </w:p>
  <w:p w:rsidR="00E90DB8" w:rsidRPr="004C17A0" w:rsidRDefault="00E90DB8" w:rsidP="00E90DB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HW 2</w:t>
    </w:r>
  </w:p>
  <w:p w:rsidR="00E90DB8" w:rsidRPr="00E90DB8" w:rsidRDefault="00E90DB8" w:rsidP="00E90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B8"/>
    <w:rsid w:val="002F5B89"/>
    <w:rsid w:val="005B276B"/>
    <w:rsid w:val="005F134D"/>
    <w:rsid w:val="007E7C06"/>
    <w:rsid w:val="008A60FD"/>
    <w:rsid w:val="00B12969"/>
    <w:rsid w:val="00B51F10"/>
    <w:rsid w:val="00E80E7A"/>
    <w:rsid w:val="00E90DB8"/>
    <w:rsid w:val="00F5286E"/>
    <w:rsid w:val="00F542F3"/>
    <w:rsid w:val="00FB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82A98"/>
  <w15:chartTrackingRefBased/>
  <w15:docId w15:val="{6102D4B6-8248-404D-9C0D-524DB99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DB8"/>
  </w:style>
  <w:style w:type="paragraph" w:styleId="Footer">
    <w:name w:val="footer"/>
    <w:basedOn w:val="Normal"/>
    <w:link w:val="FooterChar"/>
    <w:uiPriority w:val="99"/>
    <w:unhideWhenUsed/>
    <w:rsid w:val="00E90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DB8"/>
  </w:style>
  <w:style w:type="character" w:styleId="Hyperlink">
    <w:name w:val="Hyperlink"/>
    <w:basedOn w:val="DefaultParagraphFont"/>
    <w:uiPriority w:val="99"/>
    <w:unhideWhenUsed/>
    <w:rsid w:val="00F52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mtax687/dropout-regularization-of-neural-net-using-num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Wang</dc:creator>
  <cp:keywords/>
  <dc:description/>
  <cp:lastModifiedBy>Liyan Wang</cp:lastModifiedBy>
  <cp:revision>1</cp:revision>
  <dcterms:created xsi:type="dcterms:W3CDTF">2018-10-20T01:15:00Z</dcterms:created>
  <dcterms:modified xsi:type="dcterms:W3CDTF">2018-10-20T03:02:00Z</dcterms:modified>
</cp:coreProperties>
</file>