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EFEF" w14:textId="77777777" w:rsidR="009C4694" w:rsidRPr="00C24E8B" w:rsidRDefault="009C4694" w:rsidP="009C4694">
      <w:pPr>
        <w:pStyle w:val="ListParagraph"/>
        <w:numPr>
          <w:ilvl w:val="0"/>
          <w:numId w:val="2"/>
        </w:numPr>
        <w:rPr>
          <w:sz w:val="22"/>
        </w:rPr>
      </w:pPr>
      <w:r w:rsidRPr="00C24E8B">
        <w:rPr>
          <w:rFonts w:ascii="Calibri" w:hAnsi="Calibri"/>
          <w:color w:val="000000"/>
          <w:szCs w:val="27"/>
        </w:rPr>
        <w:t xml:space="preserve">Add comments for the following code in the function </w:t>
      </w:r>
      <w:proofErr w:type="gramStart"/>
      <w:r w:rsidRPr="00C24E8B">
        <w:rPr>
          <w:rFonts w:ascii="Calibri" w:hAnsi="Calibri"/>
          <w:color w:val="000000"/>
          <w:szCs w:val="27"/>
        </w:rPr>
        <w:t>backprop(</w:t>
      </w:r>
      <w:proofErr w:type="gramEnd"/>
      <w:r w:rsidRPr="00C24E8B">
        <w:rPr>
          <w:rFonts w:ascii="Calibri" w:hAnsi="Calibri"/>
          <w:color w:val="000000"/>
          <w:szCs w:val="27"/>
        </w:rPr>
        <w:t>) in "NN578_network.py".</w:t>
      </w:r>
    </w:p>
    <w:p w14:paraId="37D25B0C" w14:textId="77777777" w:rsidR="009C4694" w:rsidRPr="009C4694" w:rsidRDefault="009C4694" w:rsidP="009C46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ind w:left="288" w:right="288"/>
        <w:rPr>
          <w:rFonts w:ascii="Courier New" w:hAnsi="Courier New" w:cs="Courier New"/>
          <w:color w:val="000000"/>
          <w:sz w:val="20"/>
          <w:szCs w:val="20"/>
        </w:rPr>
      </w:pPr>
      <w:r w:rsidRPr="009C4694">
        <w:rPr>
          <w:rFonts w:ascii="Courier New" w:hAnsi="Courier New" w:cs="Courier New"/>
          <w:color w:val="000000"/>
          <w:sz w:val="20"/>
          <w:szCs w:val="20"/>
        </w:rPr>
        <w:t xml:space="preserve">  # backward pass</w:t>
      </w:r>
    </w:p>
    <w:p w14:paraId="1BFBB02E" w14:textId="77777777" w:rsidR="009C4694" w:rsidRPr="009C4694" w:rsidRDefault="009C4694" w:rsidP="009C46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ind w:left="288" w:right="288"/>
        <w:rPr>
          <w:rFonts w:ascii="Courier New" w:hAnsi="Courier New" w:cs="Courier New"/>
          <w:color w:val="000000"/>
          <w:sz w:val="20"/>
          <w:szCs w:val="20"/>
        </w:rPr>
      </w:pPr>
      <w:r w:rsidRPr="009C4694">
        <w:rPr>
          <w:rFonts w:ascii="Courier New" w:hAnsi="Courier New" w:cs="Courier New"/>
          <w:color w:val="000000"/>
          <w:sz w:val="20"/>
          <w:szCs w:val="20"/>
        </w:rPr>
        <w:t xml:space="preserve"> delta = </w:t>
      </w:r>
      <w:proofErr w:type="spellStart"/>
      <w:proofErr w:type="gramStart"/>
      <w:r w:rsidRPr="009C4694">
        <w:rPr>
          <w:rFonts w:ascii="Courier New" w:hAnsi="Courier New" w:cs="Courier New"/>
          <w:color w:val="000000"/>
          <w:sz w:val="20"/>
          <w:szCs w:val="20"/>
        </w:rPr>
        <w:t>self.cost</w:t>
      </w:r>
      <w:proofErr w:type="gramEnd"/>
      <w:r w:rsidRPr="009C4694">
        <w:rPr>
          <w:rFonts w:ascii="Courier New" w:hAnsi="Courier New" w:cs="Courier New"/>
          <w:color w:val="000000"/>
          <w:sz w:val="20"/>
          <w:szCs w:val="20"/>
        </w:rPr>
        <w:t>_derivative</w:t>
      </w:r>
      <w:proofErr w:type="spellEnd"/>
      <w:r w:rsidRPr="009C4694">
        <w:rPr>
          <w:rFonts w:ascii="Courier New" w:hAnsi="Courier New" w:cs="Courier New"/>
          <w:color w:val="000000"/>
          <w:sz w:val="20"/>
          <w:szCs w:val="20"/>
        </w:rPr>
        <w:t xml:space="preserve">(activations[-1], y) * \ </w:t>
      </w:r>
    </w:p>
    <w:p w14:paraId="21A29FDE" w14:textId="52EA6AA2" w:rsidR="00B25BA2" w:rsidRPr="009B43D6" w:rsidRDefault="001F20AE" w:rsidP="009C4694">
      <w:pPr>
        <w:spacing w:before="100" w:beforeAutospacing="1" w:after="100" w:afterAutospacing="1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Cs w:val="27"/>
        </w:rPr>
        <w:t>I</w:t>
      </w:r>
      <w:r w:rsidR="00C24E8B" w:rsidRPr="00C24E8B">
        <w:rPr>
          <w:rFonts w:ascii="Calibri" w:hAnsi="Calibri"/>
          <w:color w:val="000000"/>
          <w:szCs w:val="27"/>
        </w:rPr>
        <w:t xml:space="preserve">n this line, we call </w:t>
      </w:r>
      <w:r w:rsidR="00B25BA2" w:rsidRPr="00C24E8B">
        <w:rPr>
          <w:rFonts w:ascii="Calibri" w:hAnsi="Calibri"/>
          <w:color w:val="000000"/>
          <w:szCs w:val="27"/>
        </w:rPr>
        <w:t xml:space="preserve">function </w:t>
      </w:r>
      <w:proofErr w:type="spellStart"/>
      <w:r w:rsidR="00B25BA2" w:rsidRPr="00C24E8B">
        <w:rPr>
          <w:rFonts w:ascii="Calibri" w:hAnsi="Calibri"/>
          <w:color w:val="000000"/>
          <w:szCs w:val="27"/>
        </w:rPr>
        <w:t>cost_</w:t>
      </w:r>
      <w:proofErr w:type="gramStart"/>
      <w:r w:rsidR="00B25BA2" w:rsidRPr="00C24E8B">
        <w:rPr>
          <w:rFonts w:ascii="Calibri" w:hAnsi="Calibri"/>
          <w:color w:val="000000"/>
          <w:szCs w:val="27"/>
        </w:rPr>
        <w:t>derivative</w:t>
      </w:r>
      <w:proofErr w:type="spellEnd"/>
      <w:r w:rsidR="00B25BA2" w:rsidRPr="00C24E8B">
        <w:rPr>
          <w:rFonts w:ascii="Calibri" w:hAnsi="Calibri"/>
          <w:color w:val="000000"/>
          <w:szCs w:val="27"/>
        </w:rPr>
        <w:t>(</w:t>
      </w:r>
      <w:proofErr w:type="gramEnd"/>
      <w:r w:rsidR="00B25BA2" w:rsidRPr="00C24E8B">
        <w:rPr>
          <w:rFonts w:ascii="Calibri" w:hAnsi="Calibri"/>
          <w:color w:val="000000"/>
          <w:szCs w:val="27"/>
        </w:rPr>
        <w:t>)</w:t>
      </w:r>
      <w:r w:rsidR="00C24E8B" w:rsidRPr="00C24E8B">
        <w:rPr>
          <w:rFonts w:ascii="Calibri" w:hAnsi="Calibri"/>
          <w:color w:val="000000"/>
          <w:szCs w:val="27"/>
        </w:rPr>
        <w:t xml:space="preserve"> for </w:t>
      </w:r>
      <w:proofErr w:type="spellStart"/>
      <w:r w:rsidR="00C24E8B" w:rsidRPr="00C24E8B">
        <w:rPr>
          <w:rFonts w:ascii="Calibri" w:hAnsi="Calibri"/>
          <w:color w:val="000000"/>
          <w:szCs w:val="27"/>
        </w:rPr>
        <w:t>partical</w:t>
      </w:r>
      <w:proofErr w:type="spellEnd"/>
      <w:r w:rsidR="00C24E8B" w:rsidRPr="00C24E8B">
        <w:rPr>
          <w:rFonts w:ascii="Calibri" w:hAnsi="Calibri"/>
          <w:color w:val="000000"/>
          <w:szCs w:val="27"/>
        </w:rPr>
        <w:t xml:space="preserve"> derivative,</w:t>
      </w:r>
      <w:r w:rsidR="00B25BA2" w:rsidRPr="00C24E8B">
        <w:rPr>
          <w:rFonts w:ascii="Calibri" w:hAnsi="Calibri"/>
          <w:color w:val="000000"/>
          <w:szCs w:val="27"/>
        </w:rPr>
        <w:t xml:space="preserve"> which we pass </w:t>
      </w:r>
      <w:r w:rsidR="00C24E8B" w:rsidRPr="00C24E8B">
        <w:rPr>
          <w:rFonts w:ascii="Calibri" w:hAnsi="Calibri"/>
          <w:color w:val="000000"/>
          <w:szCs w:val="27"/>
        </w:rPr>
        <w:t xml:space="preserve">into </w:t>
      </w:r>
      <w:r w:rsidR="00B25BA2" w:rsidRPr="00C24E8B">
        <w:rPr>
          <w:rFonts w:ascii="Calibri" w:hAnsi="Calibri"/>
          <w:color w:val="000000"/>
          <w:szCs w:val="27"/>
        </w:rPr>
        <w:t xml:space="preserve">two parameters: </w:t>
      </w:r>
      <w:proofErr w:type="spellStart"/>
      <w:r w:rsidR="00B25BA2" w:rsidRPr="00C24E8B">
        <w:rPr>
          <w:rFonts w:ascii="Calibri" w:hAnsi="Calibri"/>
          <w:color w:val="000000"/>
          <w:szCs w:val="27"/>
        </w:rPr>
        <w:t>output_activations</w:t>
      </w:r>
      <w:proofErr w:type="spellEnd"/>
      <w:r w:rsidR="00B25BA2" w:rsidRPr="00C24E8B">
        <w:rPr>
          <w:rFonts w:ascii="Calibri" w:hAnsi="Calibri"/>
          <w:color w:val="000000"/>
          <w:szCs w:val="27"/>
        </w:rPr>
        <w:t xml:space="preserve"> and y. For </w:t>
      </w:r>
      <w:proofErr w:type="spellStart"/>
      <w:r w:rsidR="00B25BA2" w:rsidRPr="00C24E8B">
        <w:rPr>
          <w:rFonts w:ascii="Calibri" w:hAnsi="Calibri"/>
          <w:color w:val="000000"/>
          <w:szCs w:val="27"/>
        </w:rPr>
        <w:t>output_activations</w:t>
      </w:r>
      <w:proofErr w:type="spellEnd"/>
      <w:r w:rsidR="00B25BA2" w:rsidRPr="00C24E8B">
        <w:rPr>
          <w:rFonts w:ascii="Calibri" w:hAnsi="Calibri"/>
          <w:color w:val="000000"/>
          <w:szCs w:val="27"/>
        </w:rPr>
        <w:t>, we have created variable called activations, which is a list to store all the activations</w:t>
      </w:r>
      <w:r w:rsidR="00A7643A">
        <w:rPr>
          <w:rFonts w:ascii="Calibri" w:hAnsi="Calibri"/>
          <w:color w:val="000000"/>
          <w:szCs w:val="27"/>
        </w:rPr>
        <w:t>, sigmoid(z)</w:t>
      </w:r>
      <w:r w:rsidR="00B25BA2" w:rsidRPr="00C24E8B">
        <w:rPr>
          <w:rFonts w:ascii="Calibri" w:hAnsi="Calibri"/>
          <w:color w:val="000000"/>
          <w:szCs w:val="27"/>
        </w:rPr>
        <w:t>, layer by layer. [-1] means the last element in th</w:t>
      </w:r>
      <w:r w:rsidR="00A7643A">
        <w:rPr>
          <w:rFonts w:ascii="Calibri" w:hAnsi="Calibri"/>
          <w:color w:val="000000"/>
          <w:szCs w:val="27"/>
        </w:rPr>
        <w:t xml:space="preserve">e list, which represent the </w:t>
      </w:r>
      <w:r w:rsidR="00B25BA2" w:rsidRPr="00C24E8B">
        <w:rPr>
          <w:rFonts w:ascii="Calibri" w:hAnsi="Calibri"/>
          <w:color w:val="000000"/>
          <w:szCs w:val="27"/>
        </w:rPr>
        <w:t>output layer</w:t>
      </w:r>
      <w:r w:rsidR="005D6ACB">
        <w:rPr>
          <w:rFonts w:ascii="Calibri" w:hAnsi="Calibri"/>
          <w:color w:val="000000"/>
          <w:szCs w:val="27"/>
        </w:rPr>
        <w:t xml:space="preserve"> activation</w:t>
      </w:r>
      <w:r w:rsidR="00B25BA2" w:rsidRPr="00C24E8B">
        <w:rPr>
          <w:rFonts w:ascii="Calibri" w:hAnsi="Calibri"/>
          <w:color w:val="000000"/>
          <w:szCs w:val="27"/>
        </w:rPr>
        <w:t xml:space="preserve">. </w:t>
      </w:r>
      <w:r w:rsidR="00C24E8B" w:rsidRPr="00C24E8B">
        <w:rPr>
          <w:rFonts w:ascii="Calibri" w:hAnsi="Calibri"/>
          <w:color w:val="000000"/>
          <w:szCs w:val="27"/>
        </w:rPr>
        <w:t xml:space="preserve">What this </w:t>
      </w:r>
      <w:r w:rsidR="00283409">
        <w:rPr>
          <w:rFonts w:ascii="Calibri" w:hAnsi="Calibri"/>
          <w:color w:val="000000"/>
          <w:szCs w:val="27"/>
        </w:rPr>
        <w:t xml:space="preserve">line of </w:t>
      </w:r>
      <w:r w:rsidR="00C24E8B" w:rsidRPr="00C24E8B">
        <w:rPr>
          <w:rFonts w:ascii="Calibri" w:hAnsi="Calibri"/>
          <w:color w:val="000000"/>
          <w:szCs w:val="27"/>
        </w:rPr>
        <w:t xml:space="preserve">code means in mathematical representation is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∂C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∂a</m:t>
            </m:r>
          </m:den>
        </m:f>
      </m:oMath>
      <w:r w:rsidR="009B43D6">
        <w:rPr>
          <w:rFonts w:ascii="Calibri" w:hAnsi="Calibri"/>
          <w:color w:val="000000"/>
        </w:rPr>
        <w:t>.</w:t>
      </w:r>
      <w:r w:rsidR="001A4F3A">
        <w:rPr>
          <w:rFonts w:ascii="Calibri" w:hAnsi="Calibri"/>
          <w:color w:val="000000"/>
        </w:rPr>
        <w:t xml:space="preserve"> </w:t>
      </w:r>
    </w:p>
    <w:p w14:paraId="76DBC23D" w14:textId="77777777" w:rsidR="009C4694" w:rsidRDefault="009C4694" w:rsidP="009C46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r>
        <w:rPr>
          <w:color w:val="000000"/>
        </w:rPr>
        <w:t>sigmoid_prime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zs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-1]) </w:t>
      </w:r>
    </w:p>
    <w:p w14:paraId="67B7A002" w14:textId="09AA93DB" w:rsidR="009C4694" w:rsidRPr="00C24E8B" w:rsidRDefault="00C24E8B" w:rsidP="009C4694">
      <w:pPr>
        <w:spacing w:before="100" w:beforeAutospacing="1" w:after="100" w:afterAutospacing="1"/>
        <w:rPr>
          <w:rFonts w:ascii="Calibri" w:hAnsi="Calibri"/>
          <w:color w:val="000000"/>
        </w:rPr>
      </w:pPr>
      <w:r w:rsidRPr="00C24E8B">
        <w:rPr>
          <w:rFonts w:ascii="Calibri" w:hAnsi="Calibri"/>
          <w:color w:val="000000"/>
          <w:szCs w:val="27"/>
        </w:rPr>
        <w:t xml:space="preserve">Function </w:t>
      </w:r>
      <w:proofErr w:type="spellStart"/>
      <w:r w:rsidRPr="00C24E8B">
        <w:rPr>
          <w:rFonts w:ascii="Calibri" w:hAnsi="Calibri"/>
          <w:color w:val="000000"/>
          <w:szCs w:val="27"/>
        </w:rPr>
        <w:t>sigmoid_prime</w:t>
      </w:r>
      <w:proofErr w:type="spellEnd"/>
      <w:r w:rsidRPr="00C24E8B">
        <w:rPr>
          <w:rFonts w:ascii="Calibri" w:hAnsi="Calibri"/>
          <w:color w:val="000000"/>
          <w:szCs w:val="27"/>
        </w:rPr>
        <w:t xml:space="preserve"> is computing the derivative of the sigmoid function, in mathematical representation</w:t>
      </w:r>
      <w:r w:rsidR="009B43D6">
        <w:rPr>
          <w:rFonts w:ascii="Calibri" w:hAnsi="Calibri"/>
          <w:color w:val="000000"/>
          <w:szCs w:val="27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∂a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∂z</m:t>
            </m:r>
          </m:den>
        </m:f>
      </m:oMath>
      <w:r>
        <w:rPr>
          <w:rFonts w:ascii="Calibri" w:hAnsi="Calibri"/>
          <w:color w:val="000000"/>
          <w:sz w:val="27"/>
          <w:szCs w:val="27"/>
        </w:rPr>
        <w:t>.</w:t>
      </w:r>
      <w:r w:rsidRPr="00C24E8B">
        <w:t xml:space="preserve"> </w:t>
      </w:r>
      <w:proofErr w:type="spellStart"/>
      <w:r w:rsidRPr="00C24E8B">
        <w:t>Zs</w:t>
      </w:r>
      <w:proofErr w:type="spellEnd"/>
      <w:r w:rsidRPr="00C24E8B">
        <w:t xml:space="preserve"> is a </w:t>
      </w:r>
      <w:r w:rsidRPr="00C24E8B">
        <w:rPr>
          <w:rFonts w:ascii="Calibri" w:hAnsi="Calibri"/>
          <w:color w:val="000000"/>
        </w:rPr>
        <w:t>list to store all the z vectors, layer by layer</w:t>
      </w:r>
      <w:r w:rsidR="009B43D6">
        <w:rPr>
          <w:rFonts w:ascii="Calibri" w:hAnsi="Calibri"/>
          <w:color w:val="000000"/>
        </w:rPr>
        <w:t xml:space="preserve">. </w:t>
      </w:r>
      <w:r w:rsidR="009B43D6" w:rsidRPr="00C24E8B">
        <w:rPr>
          <w:rFonts w:ascii="Calibri" w:hAnsi="Calibri"/>
          <w:color w:val="000000"/>
          <w:szCs w:val="27"/>
        </w:rPr>
        <w:t>[-1] means the last element in the list</w:t>
      </w:r>
      <w:r w:rsidR="005D6ACB">
        <w:rPr>
          <w:rFonts w:ascii="Calibri" w:hAnsi="Calibri"/>
          <w:color w:val="000000"/>
          <w:szCs w:val="27"/>
        </w:rPr>
        <w:t>, which represents the output layer</w:t>
      </w:r>
      <w:r w:rsidR="009B43D6">
        <w:rPr>
          <w:rFonts w:ascii="Calibri" w:hAnsi="Calibri"/>
          <w:color w:val="000000"/>
          <w:szCs w:val="27"/>
        </w:rPr>
        <w:t xml:space="preserve">. As a result, delta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∂C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∂a</m:t>
            </m:r>
          </m:den>
        </m:f>
        <m:r>
          <w:rPr>
            <w:rFonts w:ascii="Cambria Math" w:hAnsi="Cambria Math"/>
            <w:color w:val="000000"/>
            <w:sz w:val="27"/>
            <w:szCs w:val="27"/>
          </w:rPr>
          <m:t>∙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∂a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∂z</m:t>
            </m:r>
          </m:den>
        </m:f>
      </m:oMath>
      <w:r w:rsidR="001F20AE" w:rsidRPr="001F20AE">
        <w:rPr>
          <w:rFonts w:ascii="Calibri" w:hAnsi="Calibri"/>
          <w:color w:val="000000"/>
          <w:szCs w:val="27"/>
        </w:rPr>
        <w:t>.</w:t>
      </w:r>
      <w:r w:rsidR="00533305">
        <w:rPr>
          <w:rFonts w:ascii="Calibri" w:hAnsi="Calibri"/>
          <w:color w:val="000000"/>
          <w:szCs w:val="27"/>
        </w:rPr>
        <w:t xml:space="preserve"> </w:t>
      </w:r>
      <w:proofErr w:type="spellStart"/>
      <w:r w:rsidR="006934DC">
        <w:rPr>
          <w:rFonts w:ascii="Calibri" w:hAnsi="Calibri"/>
          <w:color w:val="000000"/>
          <w:szCs w:val="27"/>
        </w:rPr>
        <w:t>S</w:t>
      </w:r>
      <w:r w:rsidR="006934DC">
        <w:rPr>
          <w:rFonts w:ascii="Calibri" w:hAnsi="Calibri" w:hint="eastAsia"/>
          <w:color w:val="000000"/>
          <w:szCs w:val="27"/>
        </w:rPr>
        <w:t>igmoid</w:t>
      </w:r>
      <w:r w:rsidR="006934DC">
        <w:rPr>
          <w:rFonts w:ascii="Calibri" w:hAnsi="Calibri"/>
          <w:color w:val="000000"/>
          <w:szCs w:val="27"/>
        </w:rPr>
        <w:t>_prime</w:t>
      </w:r>
      <w:proofErr w:type="spellEnd"/>
      <w:r w:rsidR="006934DC">
        <w:rPr>
          <w:rFonts w:ascii="Calibri" w:hAnsi="Calibri"/>
          <w:color w:val="000000"/>
          <w:szCs w:val="27"/>
        </w:rPr>
        <w:t xml:space="preserve"> returns a number. So here is vector and </w:t>
      </w:r>
      <w:r w:rsidR="00670C4F" w:rsidRPr="00670C4F">
        <w:rPr>
          <w:rFonts w:ascii="Calibri" w:hAnsi="Calibri"/>
          <w:color w:val="000000"/>
          <w:szCs w:val="27"/>
        </w:rPr>
        <w:t>scalar</w:t>
      </w:r>
      <w:r w:rsidR="00670C4F" w:rsidRPr="00670C4F">
        <w:rPr>
          <w:rFonts w:ascii="Calibri" w:hAnsi="Calibri"/>
          <w:color w:val="000000"/>
          <w:szCs w:val="27"/>
        </w:rPr>
        <w:t xml:space="preserve"> </w:t>
      </w:r>
      <w:r w:rsidR="006934DC">
        <w:rPr>
          <w:rFonts w:ascii="Calibri" w:hAnsi="Calibri"/>
          <w:color w:val="000000"/>
          <w:szCs w:val="27"/>
        </w:rPr>
        <w:t>multiplication. That’s why we use *.</w:t>
      </w:r>
    </w:p>
    <w:p w14:paraId="0A8264B1" w14:textId="77777777" w:rsidR="009C4694" w:rsidRDefault="009C4694" w:rsidP="009C46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r>
        <w:rPr>
          <w:color w:val="000000"/>
        </w:rPr>
        <w:t>nabla_</w:t>
      </w:r>
      <w:proofErr w:type="gramStart"/>
      <w:r>
        <w:rPr>
          <w:color w:val="000000"/>
        </w:rPr>
        <w:t>b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-1] = delta</w:t>
      </w:r>
    </w:p>
    <w:p w14:paraId="475D865C" w14:textId="77777777" w:rsidR="009C4694" w:rsidRPr="001F20AE" w:rsidRDefault="009B43D6" w:rsidP="001F20AE">
      <w:pPr>
        <w:rPr>
          <w:rFonts w:ascii="Calibri" w:hAnsi="Calibri"/>
          <w:color w:val="000000"/>
          <w:szCs w:val="27"/>
        </w:rPr>
      </w:pPr>
      <w:proofErr w:type="spellStart"/>
      <w:r w:rsidRPr="009B43D6">
        <w:rPr>
          <w:rFonts w:ascii="Calibri" w:hAnsi="Calibri"/>
          <w:color w:val="000000"/>
          <w:szCs w:val="27"/>
        </w:rPr>
        <w:t>nabla_b</w:t>
      </w:r>
      <w:proofErr w:type="spellEnd"/>
      <w:r w:rsidRPr="009B43D6">
        <w:rPr>
          <w:rFonts w:ascii="Calibri" w:hAnsi="Calibri"/>
          <w:color w:val="000000"/>
          <w:szCs w:val="27"/>
        </w:rPr>
        <w:t xml:space="preserve"> is [</w:t>
      </w:r>
      <w:proofErr w:type="spellStart"/>
      <w:proofErr w:type="gramStart"/>
      <w:r w:rsidRPr="009B43D6">
        <w:rPr>
          <w:rFonts w:ascii="Calibri" w:hAnsi="Calibri"/>
          <w:color w:val="000000"/>
          <w:szCs w:val="27"/>
        </w:rPr>
        <w:t>np.zeros</w:t>
      </w:r>
      <w:proofErr w:type="spellEnd"/>
      <w:proofErr w:type="gramEnd"/>
      <w:r w:rsidRPr="009B43D6">
        <w:rPr>
          <w:rFonts w:ascii="Calibri" w:hAnsi="Calibri"/>
          <w:color w:val="000000"/>
          <w:szCs w:val="27"/>
        </w:rPr>
        <w:t>(</w:t>
      </w:r>
      <w:proofErr w:type="spellStart"/>
      <w:r w:rsidRPr="009B43D6">
        <w:rPr>
          <w:rFonts w:ascii="Calibri" w:hAnsi="Calibri"/>
          <w:color w:val="000000"/>
          <w:szCs w:val="27"/>
        </w:rPr>
        <w:t>b.shape</w:t>
      </w:r>
      <w:proofErr w:type="spellEnd"/>
      <w:r w:rsidRPr="009B43D6">
        <w:rPr>
          <w:rFonts w:ascii="Calibri" w:hAnsi="Calibri"/>
          <w:color w:val="000000"/>
          <w:szCs w:val="27"/>
        </w:rPr>
        <w:t xml:space="preserve">) for b in </w:t>
      </w:r>
      <w:proofErr w:type="spellStart"/>
      <w:r w:rsidRPr="009B43D6">
        <w:rPr>
          <w:rFonts w:ascii="Calibri" w:hAnsi="Calibri"/>
          <w:color w:val="000000"/>
          <w:szCs w:val="27"/>
        </w:rPr>
        <w:t>self.biases</w:t>
      </w:r>
      <w:proofErr w:type="spellEnd"/>
      <w:r w:rsidRPr="009B43D6">
        <w:rPr>
          <w:rFonts w:ascii="Calibri" w:hAnsi="Calibri"/>
          <w:color w:val="000000"/>
          <w:szCs w:val="27"/>
        </w:rPr>
        <w:t>]</w:t>
      </w:r>
      <w:r>
        <w:rPr>
          <w:rFonts w:ascii="Calibri" w:hAnsi="Calibri"/>
          <w:color w:val="000000"/>
          <w:szCs w:val="27"/>
        </w:rPr>
        <w:t xml:space="preserve">, which represents a list of biases initialized to 0 for </w:t>
      </w:r>
      <w:r w:rsidR="001F20AE">
        <w:rPr>
          <w:rFonts w:ascii="Calibri" w:hAnsi="Calibri"/>
          <w:color w:val="000000"/>
          <w:szCs w:val="27"/>
        </w:rPr>
        <w:t>b’s shape.</w:t>
      </w:r>
      <w:r w:rsidR="001F20AE" w:rsidRPr="001F20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1F20AE" w:rsidRPr="001F20AE">
        <w:rPr>
          <w:rFonts w:ascii="Calibri" w:hAnsi="Calibri"/>
          <w:color w:val="000000"/>
          <w:szCs w:val="27"/>
        </w:rPr>
        <w:t>What this code does is replace the last bias with delta.</w:t>
      </w:r>
    </w:p>
    <w:p w14:paraId="69F849C4" w14:textId="77777777" w:rsidR="009C4694" w:rsidRDefault="009C4694" w:rsidP="009C46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r>
        <w:rPr>
          <w:color w:val="000000"/>
        </w:rPr>
        <w:t>nabla_</w:t>
      </w:r>
      <w:proofErr w:type="gramStart"/>
      <w:r>
        <w:rPr>
          <w:color w:val="000000"/>
        </w:rPr>
        <w:t>w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-1] = np.dot(delta, activations[-2].transpose())</w:t>
      </w:r>
    </w:p>
    <w:p w14:paraId="7532D5F1" w14:textId="7EF2110A" w:rsidR="009C4694" w:rsidRPr="009C4694" w:rsidRDefault="001F20AE" w:rsidP="009C4694">
      <w:pPr>
        <w:spacing w:before="100" w:beforeAutospacing="1" w:after="100" w:afterAutospacing="1"/>
        <w:rPr>
          <w:rFonts w:ascii="Calibri" w:hAnsi="Calibri"/>
          <w:color w:val="000000"/>
          <w:sz w:val="27"/>
          <w:szCs w:val="27"/>
        </w:rPr>
      </w:pPr>
      <w:proofErr w:type="spellStart"/>
      <w:r w:rsidRPr="009B43D6">
        <w:rPr>
          <w:rFonts w:ascii="Calibri" w:hAnsi="Calibri"/>
          <w:color w:val="000000"/>
          <w:szCs w:val="27"/>
        </w:rPr>
        <w:t>nabla_</w:t>
      </w:r>
      <w:r>
        <w:rPr>
          <w:rFonts w:ascii="Calibri" w:hAnsi="Calibri"/>
          <w:color w:val="000000"/>
          <w:szCs w:val="27"/>
        </w:rPr>
        <w:t>w</w:t>
      </w:r>
      <w:proofErr w:type="spellEnd"/>
      <w:r>
        <w:rPr>
          <w:rFonts w:ascii="Calibri" w:hAnsi="Calibri"/>
          <w:color w:val="000000"/>
          <w:szCs w:val="27"/>
        </w:rPr>
        <w:t xml:space="preserve"> is </w:t>
      </w:r>
      <w:r w:rsidRPr="001F20AE">
        <w:rPr>
          <w:rFonts w:ascii="Calibri" w:hAnsi="Calibri"/>
          <w:color w:val="000000"/>
          <w:szCs w:val="27"/>
        </w:rPr>
        <w:t>[</w:t>
      </w:r>
      <w:proofErr w:type="spellStart"/>
      <w:proofErr w:type="gramStart"/>
      <w:r w:rsidRPr="001F20AE">
        <w:rPr>
          <w:rFonts w:ascii="Calibri" w:hAnsi="Calibri"/>
          <w:color w:val="000000"/>
          <w:szCs w:val="27"/>
        </w:rPr>
        <w:t>np.zeros</w:t>
      </w:r>
      <w:proofErr w:type="spellEnd"/>
      <w:proofErr w:type="gramEnd"/>
      <w:r w:rsidRPr="001F20AE">
        <w:rPr>
          <w:rFonts w:ascii="Calibri" w:hAnsi="Calibri"/>
          <w:color w:val="000000"/>
          <w:szCs w:val="27"/>
        </w:rPr>
        <w:t>(</w:t>
      </w:r>
      <w:proofErr w:type="spellStart"/>
      <w:r w:rsidRPr="001F20AE">
        <w:rPr>
          <w:rFonts w:ascii="Calibri" w:hAnsi="Calibri"/>
          <w:color w:val="000000"/>
          <w:szCs w:val="27"/>
        </w:rPr>
        <w:t>w.shape</w:t>
      </w:r>
      <w:proofErr w:type="spellEnd"/>
      <w:r w:rsidRPr="001F20AE">
        <w:rPr>
          <w:rFonts w:ascii="Calibri" w:hAnsi="Calibri"/>
          <w:color w:val="000000"/>
          <w:szCs w:val="27"/>
        </w:rPr>
        <w:t xml:space="preserve">) for w in </w:t>
      </w:r>
      <w:proofErr w:type="spellStart"/>
      <w:r w:rsidRPr="001F20AE">
        <w:rPr>
          <w:rFonts w:ascii="Calibri" w:hAnsi="Calibri"/>
          <w:color w:val="000000"/>
          <w:szCs w:val="27"/>
        </w:rPr>
        <w:t>self.weights</w:t>
      </w:r>
      <w:proofErr w:type="spellEnd"/>
      <w:r w:rsidRPr="001F20AE">
        <w:rPr>
          <w:rFonts w:ascii="Calibri" w:hAnsi="Calibri"/>
          <w:color w:val="000000"/>
          <w:szCs w:val="27"/>
        </w:rPr>
        <w:t>]</w:t>
      </w:r>
      <w:r>
        <w:rPr>
          <w:rFonts w:ascii="Calibri" w:hAnsi="Calibri"/>
          <w:color w:val="000000"/>
          <w:szCs w:val="27"/>
        </w:rPr>
        <w:t>, which is a list of weights initialized to 0 for w’s shape. Here delta and activations are both vectors</w:t>
      </w:r>
      <w:r w:rsidR="005324A2">
        <w:rPr>
          <w:rFonts w:ascii="Calibri" w:hAnsi="Calibri"/>
          <w:color w:val="000000"/>
          <w:szCs w:val="27"/>
        </w:rPr>
        <w:t>, and they might look like this. [</w:t>
      </w:r>
      <w:proofErr w:type="spellStart"/>
      <w:proofErr w:type="gramStart"/>
      <w:r w:rsidR="005324A2">
        <w:rPr>
          <w:rFonts w:ascii="Calibri" w:hAnsi="Calibri"/>
          <w:color w:val="000000"/>
          <w:szCs w:val="27"/>
        </w:rPr>
        <w:t>x,x</w:t>
      </w:r>
      <w:proofErr w:type="spellEnd"/>
      <w:r w:rsidR="005324A2">
        <w:rPr>
          <w:rFonts w:ascii="Calibri" w:hAnsi="Calibri"/>
          <w:color w:val="000000"/>
          <w:szCs w:val="27"/>
        </w:rPr>
        <w:t>,…</w:t>
      </w:r>
      <w:proofErr w:type="gramEnd"/>
      <w:r w:rsidR="005324A2">
        <w:rPr>
          <w:rFonts w:ascii="Calibri" w:hAnsi="Calibri"/>
          <w:color w:val="000000"/>
          <w:szCs w:val="27"/>
        </w:rPr>
        <w:t xml:space="preserve">,x]. For vector multiplication, we need to transpose one of the factors, here is the activations. </w:t>
      </w:r>
      <w:r w:rsidR="00554956">
        <w:rPr>
          <w:rFonts w:ascii="Calibri" w:hAnsi="Calibri"/>
          <w:color w:val="000000"/>
          <w:szCs w:val="27"/>
        </w:rPr>
        <w:t xml:space="preserve">For computing the weights for last layer, as it is going backward, we need two layers of neurons. So </w:t>
      </w:r>
      <w:r w:rsidR="005324A2">
        <w:rPr>
          <w:rFonts w:ascii="Calibri" w:hAnsi="Calibri"/>
          <w:color w:val="000000"/>
          <w:szCs w:val="27"/>
        </w:rPr>
        <w:t>[-2] is the second to the last layer.</w:t>
      </w:r>
      <w:r w:rsidR="006934DC">
        <w:rPr>
          <w:rFonts w:ascii="Calibri" w:hAnsi="Calibri"/>
          <w:color w:val="000000"/>
          <w:szCs w:val="27"/>
        </w:rPr>
        <w:t xml:space="preserve"> Both delta and activations are </w:t>
      </w:r>
      <w:proofErr w:type="gramStart"/>
      <w:r w:rsidR="006934DC">
        <w:rPr>
          <w:rFonts w:ascii="Calibri" w:hAnsi="Calibri"/>
          <w:color w:val="000000"/>
          <w:szCs w:val="27"/>
        </w:rPr>
        <w:t>vector</w:t>
      </w:r>
      <w:proofErr w:type="gramEnd"/>
      <w:r w:rsidR="006934DC">
        <w:rPr>
          <w:rFonts w:ascii="Calibri" w:hAnsi="Calibri"/>
          <w:color w:val="000000"/>
          <w:szCs w:val="27"/>
        </w:rPr>
        <w:t xml:space="preserve"> so we use dot for multiplication.</w:t>
      </w:r>
    </w:p>
    <w:p w14:paraId="371CE852" w14:textId="6B095DC4" w:rsidR="00AA78CE" w:rsidRDefault="00AA78CE" w:rsidP="00AA78CE">
      <w:pPr>
        <w:pStyle w:val="ListParagraph"/>
        <w:ind w:left="360"/>
        <w:rPr>
          <w:rFonts w:asciiTheme="minorHAnsi" w:hAnsiTheme="minorHAnsi"/>
        </w:rPr>
      </w:pPr>
    </w:p>
    <w:p w14:paraId="615F0915" w14:textId="15EC6597" w:rsidR="00AA78CE" w:rsidRDefault="00AA78CE" w:rsidP="00AA78CE">
      <w:pPr>
        <w:pStyle w:val="ListParagraph"/>
        <w:ind w:left="360"/>
        <w:rPr>
          <w:rFonts w:asciiTheme="minorHAnsi" w:hAnsiTheme="minorHAnsi"/>
        </w:rPr>
      </w:pPr>
    </w:p>
    <w:p w14:paraId="2902081B" w14:textId="77777777" w:rsidR="00AA78CE" w:rsidRPr="00AA78CE" w:rsidRDefault="00AA78CE" w:rsidP="00AA78CE">
      <w:pPr>
        <w:pStyle w:val="ListParagraph"/>
        <w:ind w:left="360"/>
        <w:rPr>
          <w:rFonts w:asciiTheme="minorHAnsi" w:hAnsiTheme="minorHAnsi"/>
        </w:rPr>
      </w:pPr>
    </w:p>
    <w:p w14:paraId="3A46746A" w14:textId="628583C4" w:rsidR="005324A2" w:rsidRPr="00554956" w:rsidRDefault="005324A2" w:rsidP="005324A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324A2">
        <w:rPr>
          <w:rFonts w:ascii="Calibri" w:hAnsi="Calibri"/>
          <w:color w:val="000000"/>
          <w:szCs w:val="27"/>
        </w:rPr>
        <w:lastRenderedPageBreak/>
        <w:t>In the single-neuron discussion at the start of this section, I argued that the cross-entropy is small if σ(z)≈y for all training inputs. The argument relied on y being equal to either 0 or 1. This is usually true in classification problems, but for other problems (e.g., regression problems) y can sometimes take values intermediate between 0 and 1. Show that the cross-entropy is still minimized when σ(z)=y for all training inputs. When this is the case the cross-entropy has the value:</w:t>
      </w:r>
      <w:r w:rsidRPr="005324A2">
        <w:rPr>
          <w:rFonts w:ascii="Calibri" w:hAnsi="Calibri"/>
          <w:color w:val="000000"/>
          <w:szCs w:val="27"/>
        </w:rPr>
        <w:br/>
      </w:r>
      <w:r>
        <w:fldChar w:fldCharType="begin"/>
      </w:r>
      <w:r>
        <w:instrText xml:space="preserve"> INCLUDEPICTURE "http://condor.depaul.edu/ntomuro/courses/578/assign/figs/NNDL-crossentropy-formula.png"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D3525D" wp14:editId="370B7DF9">
            <wp:extent cx="3572183" cy="437745"/>
            <wp:effectExtent l="0" t="0" r="0" b="0"/>
            <wp:docPr id="1" name="Picture 1" descr="http://condor.depaul.edu/ntomuro/courses/578/assign/figs/NNDL-crossentropy-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dor.depaul.edu/ntomuro/courses/578/assign/figs/NNDL-crossentropy-formu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79" cy="49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5324A2">
        <w:rPr>
          <w:rFonts w:ascii="Calibri" w:hAnsi="Calibri"/>
          <w:color w:val="000000"/>
          <w:sz w:val="27"/>
          <w:szCs w:val="27"/>
        </w:rPr>
        <w:t> </w:t>
      </w:r>
    </w:p>
    <w:p w14:paraId="3BECD5B5" w14:textId="77777777" w:rsidR="00554956" w:rsidRDefault="00554956" w:rsidP="00554956">
      <w:pPr>
        <w:rPr>
          <w:b/>
        </w:rPr>
      </w:pPr>
      <w:r w:rsidRPr="00554956">
        <w:rPr>
          <w:b/>
        </w:rPr>
        <w:t>Solution:</w:t>
      </w:r>
    </w:p>
    <w:p w14:paraId="07CF5A5F" w14:textId="77777777" w:rsidR="00863BE7" w:rsidRDefault="00863BE7" w:rsidP="00554956"/>
    <w:p w14:paraId="3D63CFF6" w14:textId="77777777" w:rsidR="00856531" w:rsidRDefault="00856531" w:rsidP="00554956"/>
    <w:p w14:paraId="392DE6AF" w14:textId="77777777" w:rsidR="00856531" w:rsidRPr="009672F3" w:rsidRDefault="00856531" w:rsidP="00554956">
      <m:oMathPara>
        <m:oMathParaPr>
          <m:jc m:val="left"/>
        </m:oMathParaPr>
        <m:oMath>
          <m:r>
            <w:rPr>
              <w:rFonts w:ascii="Cambria Math" w:hAnsi="Cambria Math"/>
            </w:rPr>
            <m:t>C= -y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-(1-y)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(1-a)</m:t>
          </m:r>
        </m:oMath>
      </m:oMathPara>
    </w:p>
    <w:p w14:paraId="6053B029" w14:textId="093EEB71" w:rsidR="002A1C31" w:rsidRDefault="002A1C31" w:rsidP="00813F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FFE" w14:paraId="07CF1319" w14:textId="77777777" w:rsidTr="00813FFE">
        <w:trPr>
          <w:jc w:val="center"/>
        </w:trPr>
        <w:tc>
          <w:tcPr>
            <w:tcW w:w="2337" w:type="dxa"/>
            <w:vAlign w:val="center"/>
          </w:tcPr>
          <w:p w14:paraId="5D77F328" w14:textId="55D81C09" w:rsidR="00813FFE" w:rsidRDefault="00813FFE" w:rsidP="00813FFE">
            <w:pPr>
              <w:jc w:val="center"/>
            </w:pPr>
            <w:r>
              <w:t>y</w:t>
            </w:r>
          </w:p>
        </w:tc>
        <w:tc>
          <w:tcPr>
            <w:tcW w:w="2337" w:type="dxa"/>
            <w:vAlign w:val="center"/>
          </w:tcPr>
          <w:p w14:paraId="5DB83207" w14:textId="5EB85D89" w:rsidR="00813FFE" w:rsidRDefault="00813FFE" w:rsidP="00813FFE">
            <w:pPr>
              <w:jc w:val="center"/>
            </w:pPr>
            <w:r>
              <w:t>a</w:t>
            </w:r>
          </w:p>
        </w:tc>
        <w:tc>
          <w:tcPr>
            <w:tcW w:w="2338" w:type="dxa"/>
            <w:vAlign w:val="center"/>
          </w:tcPr>
          <w:p w14:paraId="7E6410FA" w14:textId="61E9298F" w:rsidR="00813FFE" w:rsidRDefault="00813FFE" w:rsidP="00813FFE">
            <w:pPr>
              <w:jc w:val="center"/>
            </w:pPr>
            <w:r>
              <w:t>c</w:t>
            </w:r>
          </w:p>
        </w:tc>
        <w:tc>
          <w:tcPr>
            <w:tcW w:w="2338" w:type="dxa"/>
            <w:vAlign w:val="center"/>
          </w:tcPr>
          <w:p w14:paraId="5FEC503D" w14:textId="055B5B48" w:rsidR="00813FFE" w:rsidRDefault="00813FFE" w:rsidP="00813FFE">
            <w:pPr>
              <w:jc w:val="center"/>
            </w:pPr>
            <w:r>
              <w:t>comment</w:t>
            </w:r>
          </w:p>
        </w:tc>
      </w:tr>
      <w:tr w:rsidR="00813FFE" w14:paraId="657DB0A4" w14:textId="77777777" w:rsidTr="00813FFE">
        <w:trPr>
          <w:jc w:val="center"/>
        </w:trPr>
        <w:tc>
          <w:tcPr>
            <w:tcW w:w="2337" w:type="dxa"/>
            <w:vAlign w:val="center"/>
          </w:tcPr>
          <w:p w14:paraId="2E1C5EE1" w14:textId="0488FABD" w:rsidR="00813FFE" w:rsidRDefault="00813FFE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1170AB71" w14:textId="6179DF7B" w:rsidR="00813FFE" w:rsidRDefault="00813FFE" w:rsidP="00813FFE">
            <w:pPr>
              <w:jc w:val="center"/>
            </w:pPr>
            <w:r>
              <w:t>0.1</w:t>
            </w:r>
          </w:p>
        </w:tc>
        <w:tc>
          <w:tcPr>
            <w:tcW w:w="2338" w:type="dxa"/>
            <w:vAlign w:val="center"/>
          </w:tcPr>
          <w:p w14:paraId="2A6DCF64" w14:textId="4C75DCBA" w:rsidR="00813FFE" w:rsidRDefault="00D24B9D" w:rsidP="00813FFE">
            <w:pPr>
              <w:jc w:val="center"/>
            </w:pPr>
            <w:r>
              <w:t>1.20397</w:t>
            </w:r>
          </w:p>
        </w:tc>
        <w:tc>
          <w:tcPr>
            <w:tcW w:w="2338" w:type="dxa"/>
            <w:vAlign w:val="center"/>
          </w:tcPr>
          <w:p w14:paraId="51B9F1CA" w14:textId="77777777" w:rsidR="00813FFE" w:rsidRDefault="00813FFE" w:rsidP="00813FFE">
            <w:pPr>
              <w:jc w:val="center"/>
            </w:pPr>
          </w:p>
        </w:tc>
      </w:tr>
      <w:tr w:rsidR="00813FFE" w14:paraId="547DAD41" w14:textId="77777777" w:rsidTr="00813FFE">
        <w:trPr>
          <w:jc w:val="center"/>
        </w:trPr>
        <w:tc>
          <w:tcPr>
            <w:tcW w:w="2337" w:type="dxa"/>
            <w:vAlign w:val="center"/>
          </w:tcPr>
          <w:p w14:paraId="21EE70C0" w14:textId="461ABA70" w:rsidR="00813FFE" w:rsidRDefault="0029722B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5368422D" w14:textId="2CE592AC" w:rsidR="00813FFE" w:rsidRDefault="00813FFE" w:rsidP="00813FFE">
            <w:pPr>
              <w:jc w:val="center"/>
            </w:pPr>
            <w:r>
              <w:t>0.2</w:t>
            </w:r>
          </w:p>
        </w:tc>
        <w:tc>
          <w:tcPr>
            <w:tcW w:w="2338" w:type="dxa"/>
            <w:vAlign w:val="center"/>
          </w:tcPr>
          <w:p w14:paraId="61BF9CAD" w14:textId="15C8EA5C" w:rsidR="00813FFE" w:rsidRDefault="000B6458" w:rsidP="00813FFE">
            <w:pPr>
              <w:jc w:val="center"/>
            </w:pPr>
            <w:r>
              <w:t>0.91629</w:t>
            </w:r>
          </w:p>
        </w:tc>
        <w:tc>
          <w:tcPr>
            <w:tcW w:w="2338" w:type="dxa"/>
            <w:vAlign w:val="center"/>
          </w:tcPr>
          <w:p w14:paraId="0EEA7B02" w14:textId="77777777" w:rsidR="00813FFE" w:rsidRDefault="00813FFE" w:rsidP="00813FFE">
            <w:pPr>
              <w:jc w:val="center"/>
            </w:pPr>
          </w:p>
        </w:tc>
      </w:tr>
      <w:tr w:rsidR="00813FFE" w14:paraId="3F9FD657" w14:textId="77777777" w:rsidTr="00813FFE">
        <w:trPr>
          <w:jc w:val="center"/>
        </w:trPr>
        <w:tc>
          <w:tcPr>
            <w:tcW w:w="2337" w:type="dxa"/>
            <w:vAlign w:val="center"/>
          </w:tcPr>
          <w:p w14:paraId="746C72EC" w14:textId="68816ED8" w:rsidR="00813FFE" w:rsidRDefault="0029722B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7F81BF8B" w14:textId="7F2FAFCF" w:rsidR="00813FFE" w:rsidRDefault="00813FFE" w:rsidP="00813FFE">
            <w:pPr>
              <w:jc w:val="center"/>
            </w:pPr>
            <w:r>
              <w:t>0.3</w:t>
            </w:r>
          </w:p>
        </w:tc>
        <w:tc>
          <w:tcPr>
            <w:tcW w:w="2338" w:type="dxa"/>
            <w:vAlign w:val="center"/>
          </w:tcPr>
          <w:p w14:paraId="2F9E226C" w14:textId="50F1C365" w:rsidR="00813FFE" w:rsidRDefault="000B6458" w:rsidP="00813FFE">
            <w:pPr>
              <w:jc w:val="center"/>
            </w:pPr>
            <w:r>
              <w:t>0.78032</w:t>
            </w:r>
          </w:p>
        </w:tc>
        <w:tc>
          <w:tcPr>
            <w:tcW w:w="2338" w:type="dxa"/>
            <w:vAlign w:val="center"/>
          </w:tcPr>
          <w:p w14:paraId="609B4480" w14:textId="77777777" w:rsidR="00813FFE" w:rsidRDefault="00813FFE" w:rsidP="00813FFE">
            <w:pPr>
              <w:jc w:val="center"/>
            </w:pPr>
          </w:p>
        </w:tc>
      </w:tr>
      <w:tr w:rsidR="00813FFE" w14:paraId="4F4BE615" w14:textId="77777777" w:rsidTr="00813FFE">
        <w:trPr>
          <w:jc w:val="center"/>
        </w:trPr>
        <w:tc>
          <w:tcPr>
            <w:tcW w:w="2337" w:type="dxa"/>
            <w:vAlign w:val="center"/>
          </w:tcPr>
          <w:p w14:paraId="71EE9A66" w14:textId="612633B4" w:rsidR="00813FFE" w:rsidRDefault="0029722B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69A6303E" w14:textId="36373E37" w:rsidR="00813FFE" w:rsidRDefault="00813FFE" w:rsidP="00813FFE">
            <w:pPr>
              <w:jc w:val="center"/>
            </w:pPr>
            <w:r>
              <w:t>0.4</w:t>
            </w:r>
          </w:p>
        </w:tc>
        <w:tc>
          <w:tcPr>
            <w:tcW w:w="2338" w:type="dxa"/>
            <w:vAlign w:val="center"/>
          </w:tcPr>
          <w:p w14:paraId="279597A9" w14:textId="65A4FC6B" w:rsidR="00813FFE" w:rsidRDefault="000B6458" w:rsidP="00813FFE">
            <w:pPr>
              <w:jc w:val="center"/>
            </w:pPr>
            <w:r>
              <w:t>0.71356</w:t>
            </w:r>
          </w:p>
        </w:tc>
        <w:tc>
          <w:tcPr>
            <w:tcW w:w="2338" w:type="dxa"/>
            <w:vAlign w:val="center"/>
          </w:tcPr>
          <w:p w14:paraId="30E7FFC5" w14:textId="77777777" w:rsidR="00813FFE" w:rsidRDefault="00813FFE" w:rsidP="00813FFE">
            <w:pPr>
              <w:jc w:val="center"/>
            </w:pPr>
          </w:p>
        </w:tc>
      </w:tr>
      <w:tr w:rsidR="00813FFE" w14:paraId="3C2FC4A7" w14:textId="77777777" w:rsidTr="00813FFE">
        <w:trPr>
          <w:jc w:val="center"/>
        </w:trPr>
        <w:tc>
          <w:tcPr>
            <w:tcW w:w="2337" w:type="dxa"/>
            <w:vAlign w:val="center"/>
          </w:tcPr>
          <w:p w14:paraId="2DC69257" w14:textId="7D5FE625" w:rsidR="00813FFE" w:rsidRDefault="0029722B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35E8DDDC" w14:textId="6F81A866" w:rsidR="00813FFE" w:rsidRDefault="00813FFE" w:rsidP="00813FFE">
            <w:pPr>
              <w:jc w:val="center"/>
            </w:pPr>
            <w:r>
              <w:t>0.5</w:t>
            </w:r>
          </w:p>
        </w:tc>
        <w:tc>
          <w:tcPr>
            <w:tcW w:w="2338" w:type="dxa"/>
            <w:vAlign w:val="center"/>
          </w:tcPr>
          <w:p w14:paraId="41941AFC" w14:textId="3E43611B" w:rsidR="00813FFE" w:rsidRDefault="000B6458" w:rsidP="00813FFE">
            <w:pPr>
              <w:jc w:val="center"/>
            </w:pPr>
            <w:r>
              <w:t>0.69315</w:t>
            </w:r>
          </w:p>
        </w:tc>
        <w:tc>
          <w:tcPr>
            <w:tcW w:w="2338" w:type="dxa"/>
            <w:vAlign w:val="center"/>
          </w:tcPr>
          <w:p w14:paraId="69DC1C1F" w14:textId="3EE55FB1" w:rsidR="00813FFE" w:rsidRDefault="0029722B" w:rsidP="00813FFE">
            <w:pPr>
              <w:jc w:val="center"/>
            </w:pPr>
            <w:r>
              <w:t>This is minimum</w:t>
            </w:r>
          </w:p>
        </w:tc>
      </w:tr>
      <w:tr w:rsidR="00813FFE" w14:paraId="6D07932B" w14:textId="77777777" w:rsidTr="00813FFE">
        <w:trPr>
          <w:jc w:val="center"/>
        </w:trPr>
        <w:tc>
          <w:tcPr>
            <w:tcW w:w="2337" w:type="dxa"/>
            <w:vAlign w:val="center"/>
          </w:tcPr>
          <w:p w14:paraId="0F980A05" w14:textId="2BEB0ED4" w:rsidR="00813FFE" w:rsidRDefault="0029722B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56C52301" w14:textId="567E3FAB" w:rsidR="00813FFE" w:rsidRDefault="00813FFE" w:rsidP="00813FFE">
            <w:pPr>
              <w:jc w:val="center"/>
            </w:pPr>
            <w:r>
              <w:t>0.6</w:t>
            </w:r>
          </w:p>
        </w:tc>
        <w:tc>
          <w:tcPr>
            <w:tcW w:w="2338" w:type="dxa"/>
            <w:vAlign w:val="center"/>
          </w:tcPr>
          <w:p w14:paraId="63DCB840" w14:textId="48487863" w:rsidR="00813FFE" w:rsidRDefault="000B6458" w:rsidP="00813FFE">
            <w:pPr>
              <w:jc w:val="center"/>
            </w:pPr>
            <w:r>
              <w:t>0.71356</w:t>
            </w:r>
          </w:p>
        </w:tc>
        <w:tc>
          <w:tcPr>
            <w:tcW w:w="2338" w:type="dxa"/>
            <w:vAlign w:val="center"/>
          </w:tcPr>
          <w:p w14:paraId="259555C1" w14:textId="77777777" w:rsidR="00813FFE" w:rsidRDefault="00813FFE" w:rsidP="00813FFE">
            <w:pPr>
              <w:jc w:val="center"/>
            </w:pPr>
          </w:p>
        </w:tc>
      </w:tr>
      <w:tr w:rsidR="00813FFE" w14:paraId="37085600" w14:textId="77777777" w:rsidTr="00813FFE">
        <w:trPr>
          <w:jc w:val="center"/>
        </w:trPr>
        <w:tc>
          <w:tcPr>
            <w:tcW w:w="2337" w:type="dxa"/>
            <w:vAlign w:val="center"/>
          </w:tcPr>
          <w:p w14:paraId="56A5D274" w14:textId="2D11C79A" w:rsidR="00813FFE" w:rsidRDefault="0029722B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32879378" w14:textId="3BDA702D" w:rsidR="00813FFE" w:rsidRDefault="00813FFE" w:rsidP="00813FFE">
            <w:pPr>
              <w:jc w:val="center"/>
            </w:pPr>
            <w:r>
              <w:t>0.7</w:t>
            </w:r>
          </w:p>
        </w:tc>
        <w:tc>
          <w:tcPr>
            <w:tcW w:w="2338" w:type="dxa"/>
            <w:vAlign w:val="center"/>
          </w:tcPr>
          <w:p w14:paraId="16312894" w14:textId="673648EA" w:rsidR="00813FFE" w:rsidRDefault="000B6458" w:rsidP="00813FFE">
            <w:pPr>
              <w:jc w:val="center"/>
            </w:pPr>
            <w:r>
              <w:t>0.78032</w:t>
            </w:r>
          </w:p>
        </w:tc>
        <w:tc>
          <w:tcPr>
            <w:tcW w:w="2338" w:type="dxa"/>
            <w:vAlign w:val="center"/>
          </w:tcPr>
          <w:p w14:paraId="76EE8244" w14:textId="77777777" w:rsidR="00813FFE" w:rsidRDefault="00813FFE" w:rsidP="00813FFE">
            <w:pPr>
              <w:jc w:val="center"/>
            </w:pPr>
          </w:p>
        </w:tc>
      </w:tr>
      <w:tr w:rsidR="00813FFE" w14:paraId="5A87B4CC" w14:textId="77777777" w:rsidTr="00813FFE">
        <w:trPr>
          <w:jc w:val="center"/>
        </w:trPr>
        <w:tc>
          <w:tcPr>
            <w:tcW w:w="2337" w:type="dxa"/>
            <w:vAlign w:val="center"/>
          </w:tcPr>
          <w:p w14:paraId="29586EBB" w14:textId="40154C6A" w:rsidR="00813FFE" w:rsidRDefault="0029722B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409CCE81" w14:textId="6F6A795A" w:rsidR="00813FFE" w:rsidRDefault="00813FFE" w:rsidP="00813FFE">
            <w:pPr>
              <w:jc w:val="center"/>
            </w:pPr>
            <w:r>
              <w:t>0.8</w:t>
            </w:r>
          </w:p>
        </w:tc>
        <w:tc>
          <w:tcPr>
            <w:tcW w:w="2338" w:type="dxa"/>
            <w:vAlign w:val="center"/>
          </w:tcPr>
          <w:p w14:paraId="5AAB0B25" w14:textId="798ADC42" w:rsidR="00813FFE" w:rsidRDefault="000B6458" w:rsidP="00813FFE">
            <w:pPr>
              <w:jc w:val="center"/>
            </w:pPr>
            <w:r>
              <w:t>0.91629</w:t>
            </w:r>
          </w:p>
        </w:tc>
        <w:tc>
          <w:tcPr>
            <w:tcW w:w="2338" w:type="dxa"/>
            <w:vAlign w:val="center"/>
          </w:tcPr>
          <w:p w14:paraId="6ED773F0" w14:textId="77777777" w:rsidR="00813FFE" w:rsidRDefault="00813FFE" w:rsidP="00813FFE">
            <w:pPr>
              <w:jc w:val="center"/>
            </w:pPr>
          </w:p>
        </w:tc>
      </w:tr>
      <w:tr w:rsidR="00813FFE" w14:paraId="163FEA86" w14:textId="77777777" w:rsidTr="00813FFE">
        <w:trPr>
          <w:jc w:val="center"/>
        </w:trPr>
        <w:tc>
          <w:tcPr>
            <w:tcW w:w="2337" w:type="dxa"/>
            <w:vAlign w:val="center"/>
          </w:tcPr>
          <w:p w14:paraId="7F0FEE5E" w14:textId="4B09B260" w:rsidR="00813FFE" w:rsidRDefault="0029722B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21387B0B" w14:textId="741BAAAB" w:rsidR="00813FFE" w:rsidRDefault="00813FFE" w:rsidP="00813FFE">
            <w:pPr>
              <w:jc w:val="center"/>
            </w:pPr>
            <w:r>
              <w:t>0.9</w:t>
            </w:r>
          </w:p>
        </w:tc>
        <w:tc>
          <w:tcPr>
            <w:tcW w:w="2338" w:type="dxa"/>
            <w:vAlign w:val="center"/>
          </w:tcPr>
          <w:p w14:paraId="0ED5283F" w14:textId="48C9C1EB" w:rsidR="00813FFE" w:rsidRDefault="0029722B" w:rsidP="00813FFE">
            <w:pPr>
              <w:jc w:val="center"/>
            </w:pPr>
            <w:r>
              <w:t>1.20397</w:t>
            </w:r>
          </w:p>
        </w:tc>
        <w:tc>
          <w:tcPr>
            <w:tcW w:w="2338" w:type="dxa"/>
            <w:vAlign w:val="center"/>
          </w:tcPr>
          <w:p w14:paraId="2275A4CC" w14:textId="77777777" w:rsidR="00813FFE" w:rsidRDefault="00813FFE" w:rsidP="00813FFE">
            <w:pPr>
              <w:jc w:val="center"/>
            </w:pPr>
          </w:p>
        </w:tc>
      </w:tr>
      <w:tr w:rsidR="00813FFE" w14:paraId="2C9C5EE2" w14:textId="77777777" w:rsidTr="00813FFE">
        <w:trPr>
          <w:jc w:val="center"/>
        </w:trPr>
        <w:tc>
          <w:tcPr>
            <w:tcW w:w="2337" w:type="dxa"/>
            <w:vAlign w:val="center"/>
          </w:tcPr>
          <w:p w14:paraId="7E896216" w14:textId="5F4A3F89" w:rsidR="00813FFE" w:rsidRDefault="0029722B" w:rsidP="00813FFE">
            <w:pPr>
              <w:jc w:val="center"/>
            </w:pPr>
            <w:r>
              <w:t>0.5</w:t>
            </w:r>
          </w:p>
        </w:tc>
        <w:tc>
          <w:tcPr>
            <w:tcW w:w="2337" w:type="dxa"/>
            <w:vAlign w:val="center"/>
          </w:tcPr>
          <w:p w14:paraId="7784EA16" w14:textId="120E4570" w:rsidR="00813FFE" w:rsidRDefault="00813FFE" w:rsidP="00813FFE">
            <w:pPr>
              <w:jc w:val="center"/>
            </w:pPr>
            <w:r>
              <w:t>1.0</w:t>
            </w:r>
          </w:p>
        </w:tc>
        <w:tc>
          <w:tcPr>
            <w:tcW w:w="2338" w:type="dxa"/>
            <w:vAlign w:val="center"/>
          </w:tcPr>
          <w:p w14:paraId="41155730" w14:textId="511CAE0D" w:rsidR="00813FFE" w:rsidRDefault="0029722B" w:rsidP="00813FFE">
            <w:pPr>
              <w:jc w:val="center"/>
            </w:pPr>
            <w:r>
              <w:t>error</w:t>
            </w:r>
          </w:p>
        </w:tc>
        <w:tc>
          <w:tcPr>
            <w:tcW w:w="2338" w:type="dxa"/>
            <w:vAlign w:val="center"/>
          </w:tcPr>
          <w:p w14:paraId="6ABE9664" w14:textId="77777777" w:rsidR="00813FFE" w:rsidRDefault="00813FFE" w:rsidP="00813FFE">
            <w:pPr>
              <w:jc w:val="center"/>
            </w:pPr>
          </w:p>
        </w:tc>
      </w:tr>
      <w:tr w:rsidR="0029722B" w14:paraId="794378F4" w14:textId="77777777" w:rsidTr="0029722B">
        <w:tblPrEx>
          <w:jc w:val="left"/>
        </w:tblPrEx>
        <w:tc>
          <w:tcPr>
            <w:tcW w:w="2337" w:type="dxa"/>
          </w:tcPr>
          <w:p w14:paraId="54EB18EF" w14:textId="77777777" w:rsidR="0029722B" w:rsidRDefault="0029722B" w:rsidP="00946A63">
            <w:pPr>
              <w:jc w:val="center"/>
            </w:pPr>
            <w:r>
              <w:t>y</w:t>
            </w:r>
          </w:p>
        </w:tc>
        <w:tc>
          <w:tcPr>
            <w:tcW w:w="2337" w:type="dxa"/>
          </w:tcPr>
          <w:p w14:paraId="5A286E80" w14:textId="77777777" w:rsidR="0029722B" w:rsidRDefault="0029722B" w:rsidP="00946A63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14:paraId="5C2410FF" w14:textId="77777777" w:rsidR="0029722B" w:rsidRDefault="0029722B" w:rsidP="00946A63">
            <w:pPr>
              <w:jc w:val="center"/>
            </w:pPr>
            <w:r>
              <w:t>c</w:t>
            </w:r>
          </w:p>
        </w:tc>
        <w:tc>
          <w:tcPr>
            <w:tcW w:w="2338" w:type="dxa"/>
          </w:tcPr>
          <w:p w14:paraId="6EACE113" w14:textId="77777777" w:rsidR="0029722B" w:rsidRDefault="0029722B" w:rsidP="00946A63">
            <w:pPr>
              <w:jc w:val="center"/>
            </w:pPr>
            <w:r>
              <w:t>comment</w:t>
            </w:r>
          </w:p>
        </w:tc>
      </w:tr>
      <w:tr w:rsidR="0029722B" w14:paraId="31AE1456" w14:textId="77777777" w:rsidTr="0029722B">
        <w:tblPrEx>
          <w:jc w:val="left"/>
        </w:tblPrEx>
        <w:tc>
          <w:tcPr>
            <w:tcW w:w="2337" w:type="dxa"/>
          </w:tcPr>
          <w:p w14:paraId="2C842DF1" w14:textId="2F302428" w:rsidR="0029722B" w:rsidRDefault="0029722B" w:rsidP="00946A63">
            <w:pPr>
              <w:jc w:val="center"/>
            </w:pPr>
            <w:r>
              <w:t>0.</w:t>
            </w:r>
            <w:r>
              <w:t>01</w:t>
            </w:r>
          </w:p>
        </w:tc>
        <w:tc>
          <w:tcPr>
            <w:tcW w:w="2337" w:type="dxa"/>
          </w:tcPr>
          <w:p w14:paraId="65E32F6B" w14:textId="387B583C" w:rsidR="0029722B" w:rsidRDefault="006C2401" w:rsidP="00946A63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579F16E7" w14:textId="5D412335" w:rsidR="0029722B" w:rsidRDefault="006C2401" w:rsidP="00946A63">
            <w:pPr>
              <w:jc w:val="center"/>
            </w:pPr>
            <w:r>
              <w:t>2.28061</w:t>
            </w:r>
          </w:p>
        </w:tc>
        <w:tc>
          <w:tcPr>
            <w:tcW w:w="2338" w:type="dxa"/>
          </w:tcPr>
          <w:p w14:paraId="0D3E7F80" w14:textId="77777777" w:rsidR="0029722B" w:rsidRDefault="0029722B" w:rsidP="00946A63">
            <w:pPr>
              <w:jc w:val="center"/>
            </w:pPr>
          </w:p>
        </w:tc>
      </w:tr>
      <w:tr w:rsidR="0029722B" w14:paraId="597A900D" w14:textId="77777777" w:rsidTr="0029722B">
        <w:tblPrEx>
          <w:jc w:val="left"/>
        </w:tblPrEx>
        <w:tc>
          <w:tcPr>
            <w:tcW w:w="2337" w:type="dxa"/>
          </w:tcPr>
          <w:p w14:paraId="7E4F01FA" w14:textId="64EF1D3D" w:rsidR="0029722B" w:rsidRDefault="0029722B" w:rsidP="00946A63">
            <w:pPr>
              <w:jc w:val="center"/>
            </w:pPr>
            <w:r>
              <w:t>0.01</w:t>
            </w:r>
          </w:p>
        </w:tc>
        <w:tc>
          <w:tcPr>
            <w:tcW w:w="2337" w:type="dxa"/>
          </w:tcPr>
          <w:p w14:paraId="380BD2C0" w14:textId="1EABEB7F" w:rsidR="0029722B" w:rsidRDefault="006C2401" w:rsidP="00946A63">
            <w:pPr>
              <w:jc w:val="center"/>
            </w:pPr>
            <w:r>
              <w:t>0.7</w:t>
            </w:r>
          </w:p>
        </w:tc>
        <w:tc>
          <w:tcPr>
            <w:tcW w:w="2338" w:type="dxa"/>
          </w:tcPr>
          <w:p w14:paraId="38A0DE33" w14:textId="421752FD" w:rsidR="0029722B" w:rsidRDefault="006C2401" w:rsidP="00946A63">
            <w:pPr>
              <w:jc w:val="center"/>
            </w:pPr>
            <w:r>
              <w:t>1.19550</w:t>
            </w:r>
          </w:p>
        </w:tc>
        <w:tc>
          <w:tcPr>
            <w:tcW w:w="2338" w:type="dxa"/>
          </w:tcPr>
          <w:p w14:paraId="0E792B30" w14:textId="77777777" w:rsidR="0029722B" w:rsidRDefault="0029722B" w:rsidP="00946A63">
            <w:pPr>
              <w:jc w:val="center"/>
            </w:pPr>
          </w:p>
        </w:tc>
      </w:tr>
      <w:tr w:rsidR="0029722B" w14:paraId="106A437C" w14:textId="77777777" w:rsidTr="0029722B">
        <w:tblPrEx>
          <w:jc w:val="left"/>
        </w:tblPrEx>
        <w:tc>
          <w:tcPr>
            <w:tcW w:w="2337" w:type="dxa"/>
          </w:tcPr>
          <w:p w14:paraId="4DF524BA" w14:textId="795CB1A3" w:rsidR="0029722B" w:rsidRDefault="0029722B" w:rsidP="00946A63">
            <w:pPr>
              <w:jc w:val="center"/>
            </w:pPr>
            <w:r>
              <w:t>0.01</w:t>
            </w:r>
          </w:p>
        </w:tc>
        <w:tc>
          <w:tcPr>
            <w:tcW w:w="2337" w:type="dxa"/>
          </w:tcPr>
          <w:p w14:paraId="508EE3E3" w14:textId="02FE9E2B" w:rsidR="0029722B" w:rsidRDefault="0029722B" w:rsidP="00946A63">
            <w:pPr>
              <w:jc w:val="center"/>
            </w:pPr>
            <w:r>
              <w:t>0.</w:t>
            </w:r>
            <w:r w:rsidR="006C2401">
              <w:t>5</w:t>
            </w:r>
          </w:p>
        </w:tc>
        <w:tc>
          <w:tcPr>
            <w:tcW w:w="2338" w:type="dxa"/>
          </w:tcPr>
          <w:p w14:paraId="14C96006" w14:textId="79107A8C" w:rsidR="0029722B" w:rsidRDefault="006C2401" w:rsidP="00946A63">
            <w:pPr>
              <w:jc w:val="center"/>
            </w:pPr>
            <w:r>
              <w:t>0.69315</w:t>
            </w:r>
          </w:p>
        </w:tc>
        <w:tc>
          <w:tcPr>
            <w:tcW w:w="2338" w:type="dxa"/>
          </w:tcPr>
          <w:p w14:paraId="0C757085" w14:textId="77777777" w:rsidR="0029722B" w:rsidRDefault="0029722B" w:rsidP="00946A63">
            <w:pPr>
              <w:jc w:val="center"/>
            </w:pPr>
          </w:p>
        </w:tc>
      </w:tr>
      <w:tr w:rsidR="0029722B" w14:paraId="428BB6AE" w14:textId="77777777" w:rsidTr="0029722B">
        <w:tblPrEx>
          <w:jc w:val="left"/>
        </w:tblPrEx>
        <w:tc>
          <w:tcPr>
            <w:tcW w:w="2337" w:type="dxa"/>
          </w:tcPr>
          <w:p w14:paraId="57ABA31E" w14:textId="44287072" w:rsidR="0029722B" w:rsidRDefault="0029722B" w:rsidP="00946A63">
            <w:pPr>
              <w:jc w:val="center"/>
            </w:pPr>
            <w:r>
              <w:t>0.01</w:t>
            </w:r>
          </w:p>
        </w:tc>
        <w:tc>
          <w:tcPr>
            <w:tcW w:w="2337" w:type="dxa"/>
          </w:tcPr>
          <w:p w14:paraId="6E9DA324" w14:textId="7C97CC55" w:rsidR="0029722B" w:rsidRDefault="0029722B" w:rsidP="00946A63">
            <w:pPr>
              <w:jc w:val="center"/>
            </w:pPr>
            <w:r>
              <w:t>0.</w:t>
            </w:r>
            <w:r w:rsidR="006C2401">
              <w:t>3</w:t>
            </w:r>
          </w:p>
        </w:tc>
        <w:tc>
          <w:tcPr>
            <w:tcW w:w="2338" w:type="dxa"/>
          </w:tcPr>
          <w:p w14:paraId="308895D6" w14:textId="375D2312" w:rsidR="0029722B" w:rsidRDefault="006C2401" w:rsidP="00946A63">
            <w:pPr>
              <w:jc w:val="center"/>
            </w:pPr>
            <w:r>
              <w:t>0.36515</w:t>
            </w:r>
          </w:p>
        </w:tc>
        <w:tc>
          <w:tcPr>
            <w:tcW w:w="2338" w:type="dxa"/>
          </w:tcPr>
          <w:p w14:paraId="02E91307" w14:textId="77777777" w:rsidR="0029722B" w:rsidRDefault="0029722B" w:rsidP="00946A63">
            <w:pPr>
              <w:jc w:val="center"/>
            </w:pPr>
          </w:p>
        </w:tc>
      </w:tr>
      <w:tr w:rsidR="0029722B" w14:paraId="61B40E54" w14:textId="77777777" w:rsidTr="0029722B">
        <w:tblPrEx>
          <w:jc w:val="left"/>
        </w:tblPrEx>
        <w:tc>
          <w:tcPr>
            <w:tcW w:w="2337" w:type="dxa"/>
          </w:tcPr>
          <w:p w14:paraId="04EC0177" w14:textId="59FB9408" w:rsidR="0029722B" w:rsidRDefault="0029722B" w:rsidP="00946A63">
            <w:pPr>
              <w:jc w:val="center"/>
            </w:pPr>
            <w:r>
              <w:t>0.01</w:t>
            </w:r>
          </w:p>
        </w:tc>
        <w:tc>
          <w:tcPr>
            <w:tcW w:w="2337" w:type="dxa"/>
          </w:tcPr>
          <w:p w14:paraId="6D00EAF3" w14:textId="6025B6A6" w:rsidR="0029722B" w:rsidRDefault="0029722B" w:rsidP="00946A63">
            <w:pPr>
              <w:jc w:val="center"/>
            </w:pPr>
            <w:r>
              <w:t>0.</w:t>
            </w:r>
            <w:r w:rsidR="006C2401">
              <w:t>1</w:t>
            </w:r>
          </w:p>
        </w:tc>
        <w:tc>
          <w:tcPr>
            <w:tcW w:w="2338" w:type="dxa"/>
          </w:tcPr>
          <w:p w14:paraId="5742595F" w14:textId="7B567D96" w:rsidR="0029722B" w:rsidRDefault="006C2401" w:rsidP="00946A63">
            <w:pPr>
              <w:jc w:val="center"/>
            </w:pPr>
            <w:r>
              <w:t>0.12733</w:t>
            </w:r>
          </w:p>
        </w:tc>
        <w:tc>
          <w:tcPr>
            <w:tcW w:w="2338" w:type="dxa"/>
          </w:tcPr>
          <w:p w14:paraId="276B7D56" w14:textId="5A5EC19C" w:rsidR="0029722B" w:rsidRDefault="0029722B" w:rsidP="00946A63">
            <w:pPr>
              <w:jc w:val="center"/>
            </w:pPr>
          </w:p>
        </w:tc>
      </w:tr>
      <w:tr w:rsidR="0029722B" w14:paraId="2DBFC91B" w14:textId="77777777" w:rsidTr="0029722B">
        <w:tblPrEx>
          <w:jc w:val="left"/>
        </w:tblPrEx>
        <w:tc>
          <w:tcPr>
            <w:tcW w:w="2337" w:type="dxa"/>
          </w:tcPr>
          <w:p w14:paraId="53968E4C" w14:textId="20AD3179" w:rsidR="0029722B" w:rsidRDefault="0029722B" w:rsidP="00946A63">
            <w:pPr>
              <w:jc w:val="center"/>
            </w:pPr>
            <w:r>
              <w:t>0.01</w:t>
            </w:r>
          </w:p>
        </w:tc>
        <w:tc>
          <w:tcPr>
            <w:tcW w:w="2337" w:type="dxa"/>
          </w:tcPr>
          <w:p w14:paraId="51DDD505" w14:textId="45E3D1F5" w:rsidR="0029722B" w:rsidRDefault="0029722B" w:rsidP="00946A63">
            <w:pPr>
              <w:jc w:val="center"/>
            </w:pPr>
            <w:r>
              <w:t>0.05</w:t>
            </w:r>
          </w:p>
        </w:tc>
        <w:tc>
          <w:tcPr>
            <w:tcW w:w="2338" w:type="dxa"/>
          </w:tcPr>
          <w:p w14:paraId="464211BC" w14:textId="2575472F" w:rsidR="0029722B" w:rsidRDefault="006C2401" w:rsidP="00946A63">
            <w:pPr>
              <w:jc w:val="center"/>
            </w:pPr>
            <w:r>
              <w:t>0.08073</w:t>
            </w:r>
          </w:p>
        </w:tc>
        <w:tc>
          <w:tcPr>
            <w:tcW w:w="2338" w:type="dxa"/>
          </w:tcPr>
          <w:p w14:paraId="6FAF28DE" w14:textId="77777777" w:rsidR="0029722B" w:rsidRDefault="0029722B" w:rsidP="00946A63">
            <w:pPr>
              <w:jc w:val="center"/>
            </w:pPr>
          </w:p>
        </w:tc>
      </w:tr>
      <w:tr w:rsidR="0029722B" w14:paraId="0B307906" w14:textId="77777777" w:rsidTr="0029722B">
        <w:tblPrEx>
          <w:jc w:val="left"/>
        </w:tblPrEx>
        <w:tc>
          <w:tcPr>
            <w:tcW w:w="2337" w:type="dxa"/>
          </w:tcPr>
          <w:p w14:paraId="3192DF69" w14:textId="57AE043A" w:rsidR="0029722B" w:rsidRDefault="0029722B" w:rsidP="00946A63">
            <w:pPr>
              <w:jc w:val="center"/>
            </w:pPr>
            <w:r>
              <w:t>0.01</w:t>
            </w:r>
          </w:p>
        </w:tc>
        <w:tc>
          <w:tcPr>
            <w:tcW w:w="2337" w:type="dxa"/>
          </w:tcPr>
          <w:p w14:paraId="6A918760" w14:textId="1C3CBCC2" w:rsidR="0029722B" w:rsidRDefault="0029722B" w:rsidP="00946A63">
            <w:pPr>
              <w:jc w:val="center"/>
            </w:pPr>
            <w:r>
              <w:t>0.</w:t>
            </w:r>
            <w:r w:rsidR="006C2401">
              <w:t>03</w:t>
            </w:r>
          </w:p>
        </w:tc>
        <w:tc>
          <w:tcPr>
            <w:tcW w:w="2338" w:type="dxa"/>
          </w:tcPr>
          <w:p w14:paraId="6C034B9C" w14:textId="585B583C" w:rsidR="0029722B" w:rsidRDefault="006C2401" w:rsidP="00946A63">
            <w:pPr>
              <w:jc w:val="center"/>
            </w:pPr>
            <w:r>
              <w:t>0.06522</w:t>
            </w:r>
          </w:p>
        </w:tc>
        <w:tc>
          <w:tcPr>
            <w:tcW w:w="2338" w:type="dxa"/>
          </w:tcPr>
          <w:p w14:paraId="5578826D" w14:textId="77777777" w:rsidR="0029722B" w:rsidRDefault="0029722B" w:rsidP="00946A63">
            <w:pPr>
              <w:jc w:val="center"/>
            </w:pPr>
          </w:p>
        </w:tc>
      </w:tr>
      <w:tr w:rsidR="0029722B" w14:paraId="33D22E3C" w14:textId="77777777" w:rsidTr="0029722B">
        <w:tblPrEx>
          <w:jc w:val="left"/>
        </w:tblPrEx>
        <w:tc>
          <w:tcPr>
            <w:tcW w:w="2337" w:type="dxa"/>
          </w:tcPr>
          <w:p w14:paraId="5D9FA475" w14:textId="40719DE5" w:rsidR="0029722B" w:rsidRDefault="0029722B" w:rsidP="00946A63">
            <w:pPr>
              <w:jc w:val="center"/>
            </w:pPr>
            <w:r>
              <w:t>0.01</w:t>
            </w:r>
          </w:p>
        </w:tc>
        <w:tc>
          <w:tcPr>
            <w:tcW w:w="2337" w:type="dxa"/>
          </w:tcPr>
          <w:p w14:paraId="50750F12" w14:textId="090AB91E" w:rsidR="0029722B" w:rsidRDefault="0029722B" w:rsidP="00946A63">
            <w:pPr>
              <w:jc w:val="center"/>
            </w:pPr>
            <w:r>
              <w:t>0.</w:t>
            </w:r>
            <w:r w:rsidR="006C2401">
              <w:t>01</w:t>
            </w:r>
          </w:p>
        </w:tc>
        <w:tc>
          <w:tcPr>
            <w:tcW w:w="2338" w:type="dxa"/>
          </w:tcPr>
          <w:p w14:paraId="35CFF4F7" w14:textId="52191AAB" w:rsidR="0029722B" w:rsidRDefault="006C2401" w:rsidP="00946A63">
            <w:pPr>
              <w:jc w:val="center"/>
            </w:pPr>
            <w:r>
              <w:t>0.05600</w:t>
            </w:r>
          </w:p>
        </w:tc>
        <w:tc>
          <w:tcPr>
            <w:tcW w:w="2338" w:type="dxa"/>
          </w:tcPr>
          <w:p w14:paraId="05F56FE4" w14:textId="00365D36" w:rsidR="0029722B" w:rsidRDefault="006C2401" w:rsidP="00946A63">
            <w:pPr>
              <w:jc w:val="center"/>
            </w:pPr>
            <w:r>
              <w:t>This is minimum</w:t>
            </w:r>
          </w:p>
        </w:tc>
      </w:tr>
      <w:tr w:rsidR="0029722B" w14:paraId="6BCC2B0D" w14:textId="77777777" w:rsidTr="0029722B">
        <w:tblPrEx>
          <w:jc w:val="left"/>
        </w:tblPrEx>
        <w:tc>
          <w:tcPr>
            <w:tcW w:w="2337" w:type="dxa"/>
          </w:tcPr>
          <w:p w14:paraId="21447450" w14:textId="71BDEEBD" w:rsidR="0029722B" w:rsidRDefault="0029722B" w:rsidP="00946A63">
            <w:pPr>
              <w:jc w:val="center"/>
            </w:pPr>
            <w:r>
              <w:t>0.01</w:t>
            </w:r>
          </w:p>
        </w:tc>
        <w:tc>
          <w:tcPr>
            <w:tcW w:w="2337" w:type="dxa"/>
          </w:tcPr>
          <w:p w14:paraId="5A2EE399" w14:textId="0FF58855" w:rsidR="0029722B" w:rsidRDefault="0029722B" w:rsidP="00946A63">
            <w:pPr>
              <w:jc w:val="center"/>
            </w:pPr>
            <w:r>
              <w:t>0.</w:t>
            </w:r>
            <w:r w:rsidR="006C2401">
              <w:t>009</w:t>
            </w:r>
          </w:p>
        </w:tc>
        <w:tc>
          <w:tcPr>
            <w:tcW w:w="2338" w:type="dxa"/>
          </w:tcPr>
          <w:p w14:paraId="53DE49CF" w14:textId="100017C2" w:rsidR="0029722B" w:rsidRDefault="006C2401" w:rsidP="00946A63">
            <w:pPr>
              <w:jc w:val="center"/>
            </w:pPr>
            <w:r>
              <w:t>0.05606</w:t>
            </w:r>
          </w:p>
        </w:tc>
        <w:tc>
          <w:tcPr>
            <w:tcW w:w="2338" w:type="dxa"/>
          </w:tcPr>
          <w:p w14:paraId="11C27340" w14:textId="77777777" w:rsidR="0029722B" w:rsidRDefault="0029722B" w:rsidP="00946A63">
            <w:pPr>
              <w:jc w:val="center"/>
            </w:pPr>
          </w:p>
        </w:tc>
      </w:tr>
      <w:tr w:rsidR="0029722B" w14:paraId="63BD4C93" w14:textId="77777777" w:rsidTr="0029722B">
        <w:tblPrEx>
          <w:jc w:val="left"/>
        </w:tblPrEx>
        <w:tc>
          <w:tcPr>
            <w:tcW w:w="2337" w:type="dxa"/>
          </w:tcPr>
          <w:p w14:paraId="129C7288" w14:textId="4D405D3A" w:rsidR="0029722B" w:rsidRDefault="0029722B" w:rsidP="00946A63">
            <w:pPr>
              <w:jc w:val="center"/>
            </w:pPr>
            <w:r>
              <w:t>0.01</w:t>
            </w:r>
          </w:p>
        </w:tc>
        <w:tc>
          <w:tcPr>
            <w:tcW w:w="2337" w:type="dxa"/>
          </w:tcPr>
          <w:p w14:paraId="16E298F6" w14:textId="3808F179" w:rsidR="0029722B" w:rsidRDefault="0029722B" w:rsidP="00946A63">
            <w:pPr>
              <w:jc w:val="center"/>
            </w:pPr>
            <w:r>
              <w:t>0.0</w:t>
            </w:r>
            <w:r w:rsidR="006C2401">
              <w:t>05</w:t>
            </w:r>
          </w:p>
        </w:tc>
        <w:tc>
          <w:tcPr>
            <w:tcW w:w="2338" w:type="dxa"/>
          </w:tcPr>
          <w:p w14:paraId="0E12C8C5" w14:textId="0EDCE28D" w:rsidR="0029722B" w:rsidRDefault="006C2401" w:rsidP="00946A63">
            <w:pPr>
              <w:jc w:val="center"/>
            </w:pPr>
            <w:r>
              <w:t>0.05795</w:t>
            </w:r>
          </w:p>
        </w:tc>
        <w:tc>
          <w:tcPr>
            <w:tcW w:w="2338" w:type="dxa"/>
          </w:tcPr>
          <w:p w14:paraId="01ACF846" w14:textId="77777777" w:rsidR="0029722B" w:rsidRDefault="0029722B" w:rsidP="00946A63">
            <w:pPr>
              <w:jc w:val="center"/>
            </w:pPr>
          </w:p>
        </w:tc>
      </w:tr>
    </w:tbl>
    <w:p w14:paraId="0599FF5F" w14:textId="77777777" w:rsidR="00856531" w:rsidRDefault="00856531" w:rsidP="00554956"/>
    <w:p w14:paraId="7FE69741" w14:textId="4DFDBAC4" w:rsidR="00856531" w:rsidRDefault="00856531" w:rsidP="00554956"/>
    <w:p w14:paraId="19F2CB92" w14:textId="127855C4" w:rsidR="00AA78CE" w:rsidRDefault="00AA78CE" w:rsidP="00554956"/>
    <w:p w14:paraId="2D7EFCBF" w14:textId="7BB2FC3B" w:rsidR="00AA78CE" w:rsidRDefault="00AA78CE" w:rsidP="00554956"/>
    <w:p w14:paraId="1C836344" w14:textId="7783D6AE" w:rsidR="00AA78CE" w:rsidRDefault="00AA78CE" w:rsidP="00554956"/>
    <w:p w14:paraId="17CFCD25" w14:textId="19FDC8B4" w:rsidR="00AA78CE" w:rsidRDefault="00AA78CE" w:rsidP="00554956"/>
    <w:p w14:paraId="38096713" w14:textId="5BC41AE5" w:rsidR="00AA78CE" w:rsidRDefault="00AA78CE" w:rsidP="00554956"/>
    <w:p w14:paraId="0D48989D" w14:textId="35137536" w:rsidR="00AA78CE" w:rsidRDefault="00AA78CE" w:rsidP="00554956"/>
    <w:p w14:paraId="4684589B" w14:textId="5E4810CB" w:rsidR="00AA78CE" w:rsidRDefault="00AA78CE" w:rsidP="00554956"/>
    <w:p w14:paraId="0DB91776" w14:textId="0B9EC101" w:rsidR="00AA78CE" w:rsidRDefault="00287089" w:rsidP="00AA78CE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Cs w:val="27"/>
        </w:rPr>
      </w:pPr>
      <w:r>
        <w:rPr>
          <w:rFonts w:ascii="Calibri" w:hAnsi="Calibri"/>
          <w:color w:val="000000"/>
          <w:szCs w:val="27"/>
        </w:rPr>
        <w:lastRenderedPageBreak/>
        <w:t>I</w:t>
      </w:r>
      <w:r>
        <w:rPr>
          <w:rFonts w:ascii="Calibri" w:hAnsi="Calibri" w:hint="eastAsia"/>
          <w:color w:val="000000"/>
          <w:szCs w:val="27"/>
        </w:rPr>
        <w:t xml:space="preserve"> fir</w:t>
      </w:r>
      <w:r>
        <w:rPr>
          <w:rFonts w:ascii="Calibri" w:hAnsi="Calibri"/>
          <w:color w:val="000000"/>
          <w:szCs w:val="27"/>
        </w:rPr>
        <w:t xml:space="preserve">st run the original code provided in </w:t>
      </w:r>
      <w:r w:rsidR="002D0642">
        <w:rPr>
          <w:rFonts w:ascii="Calibri" w:hAnsi="Calibri"/>
          <w:color w:val="000000"/>
          <w:szCs w:val="27"/>
        </w:rPr>
        <w:t xml:space="preserve">the provided basic classification file. The original model performed on the test data has accuracy of 0.8747. </w:t>
      </w:r>
      <w:r w:rsidR="00E54EDE">
        <w:rPr>
          <w:rFonts w:ascii="Calibri" w:hAnsi="Calibri"/>
          <w:color w:val="000000"/>
          <w:szCs w:val="27"/>
        </w:rPr>
        <w:t>Ankle boot</w:t>
      </w:r>
      <w:r w:rsidR="00DE5D7D">
        <w:rPr>
          <w:rFonts w:ascii="Calibri" w:hAnsi="Calibri"/>
          <w:color w:val="000000"/>
          <w:szCs w:val="27"/>
        </w:rPr>
        <w:t xml:space="preserve"> </w:t>
      </w:r>
      <w:r w:rsidR="00E54EDE">
        <w:rPr>
          <w:rFonts w:ascii="Calibri" w:hAnsi="Calibri"/>
          <w:color w:val="000000"/>
          <w:szCs w:val="27"/>
        </w:rPr>
        <w:t xml:space="preserve">is </w:t>
      </w:r>
      <w:r w:rsidR="00E54EDE">
        <w:rPr>
          <w:rFonts w:ascii="Calibri" w:hAnsi="Calibri"/>
          <w:color w:val="000000"/>
          <w:szCs w:val="27"/>
        </w:rPr>
        <w:t>93%</w:t>
      </w:r>
      <w:r w:rsidR="00E54EDE">
        <w:rPr>
          <w:rFonts w:ascii="Calibri" w:hAnsi="Calibri"/>
          <w:color w:val="000000"/>
          <w:szCs w:val="27"/>
        </w:rPr>
        <w:t xml:space="preserve"> </w:t>
      </w:r>
      <w:r w:rsidR="00DE5D7D">
        <w:rPr>
          <w:rFonts w:ascii="Calibri" w:hAnsi="Calibri"/>
          <w:color w:val="000000"/>
          <w:szCs w:val="27"/>
        </w:rPr>
        <w:t xml:space="preserve">confidence(correct) and sandal </w:t>
      </w:r>
      <w:r w:rsidR="00E54EDE">
        <w:rPr>
          <w:rFonts w:ascii="Calibri" w:hAnsi="Calibri"/>
          <w:color w:val="000000"/>
          <w:szCs w:val="27"/>
        </w:rPr>
        <w:t xml:space="preserve">is </w:t>
      </w:r>
      <w:r w:rsidR="00DE5D7D">
        <w:rPr>
          <w:rFonts w:ascii="Calibri" w:hAnsi="Calibri"/>
          <w:color w:val="000000"/>
          <w:szCs w:val="27"/>
        </w:rPr>
        <w:t>93% confidence which should be sneaker.</w:t>
      </w:r>
    </w:p>
    <w:p w14:paraId="6554FACF" w14:textId="60D99D5D" w:rsidR="002D0642" w:rsidRDefault="002D0642" w:rsidP="002D0642">
      <w:pPr>
        <w:rPr>
          <w:rFonts w:ascii="Calibri" w:hAnsi="Calibri"/>
          <w:color w:val="000000"/>
          <w:szCs w:val="27"/>
        </w:rPr>
      </w:pPr>
    </w:p>
    <w:p w14:paraId="319A5785" w14:textId="1198A5F5" w:rsidR="00DE5D7D" w:rsidRDefault="002D0642" w:rsidP="002D0642">
      <w:pPr>
        <w:rPr>
          <w:rFonts w:ascii="Calibri" w:hAnsi="Calibri"/>
          <w:color w:val="000000"/>
          <w:szCs w:val="27"/>
        </w:rPr>
      </w:pPr>
      <w:r>
        <w:rPr>
          <w:rFonts w:ascii="Calibri" w:hAnsi="Calibri"/>
          <w:color w:val="000000"/>
          <w:szCs w:val="27"/>
        </w:rPr>
        <w:t>My first experiment is the change of activation function on hidden layer.</w:t>
      </w:r>
      <w:r w:rsidRPr="002D0642">
        <w:t xml:space="preserve"> </w:t>
      </w:r>
      <w:r w:rsidRPr="002D0642">
        <w:rPr>
          <w:rFonts w:ascii="Calibri" w:hAnsi="Calibri"/>
          <w:color w:val="000000"/>
          <w:szCs w:val="27"/>
        </w:rPr>
        <w:t xml:space="preserve">In the original code, activation function was </w:t>
      </w:r>
      <w:proofErr w:type="spellStart"/>
      <w:r w:rsidRPr="00DE5D7D">
        <w:rPr>
          <w:rFonts w:ascii="Calibri" w:hAnsi="Calibri"/>
          <w:i/>
          <w:color w:val="000000"/>
          <w:szCs w:val="27"/>
        </w:rPr>
        <w:t>relu</w:t>
      </w:r>
      <w:proofErr w:type="spellEnd"/>
      <w:r w:rsidRPr="002D0642">
        <w:rPr>
          <w:rFonts w:ascii="Calibri" w:hAnsi="Calibri"/>
          <w:color w:val="000000"/>
          <w:szCs w:val="27"/>
        </w:rPr>
        <w:t xml:space="preserve"> and I replaced it with </w:t>
      </w:r>
      <w:r w:rsidRPr="00DE5D7D">
        <w:rPr>
          <w:rFonts w:ascii="Calibri" w:hAnsi="Calibri"/>
          <w:i/>
          <w:color w:val="000000"/>
          <w:szCs w:val="27"/>
        </w:rPr>
        <w:t>sigmoid</w:t>
      </w:r>
      <w:r w:rsidRPr="002D0642">
        <w:rPr>
          <w:rFonts w:ascii="Calibri" w:hAnsi="Calibri"/>
          <w:color w:val="000000"/>
          <w:szCs w:val="27"/>
        </w:rPr>
        <w:t>.</w:t>
      </w:r>
      <w:r>
        <w:rPr>
          <w:rFonts w:ascii="Calibri" w:hAnsi="Calibri"/>
          <w:color w:val="000000"/>
          <w:szCs w:val="27"/>
        </w:rPr>
        <w:t xml:space="preserve"> Everything else remained </w:t>
      </w:r>
      <w:r w:rsidR="00DE5D7D">
        <w:rPr>
          <w:rFonts w:ascii="Calibri" w:hAnsi="Calibri"/>
          <w:color w:val="000000"/>
          <w:szCs w:val="27"/>
        </w:rPr>
        <w:t xml:space="preserve">the </w:t>
      </w:r>
      <w:r>
        <w:rPr>
          <w:rFonts w:ascii="Calibri" w:hAnsi="Calibri"/>
          <w:color w:val="000000"/>
          <w:szCs w:val="27"/>
        </w:rPr>
        <w:t xml:space="preserve">same. The accuracy on test data slightly changed to 0.8715. </w:t>
      </w:r>
      <w:r w:rsidR="00DE5D7D">
        <w:rPr>
          <w:rFonts w:ascii="Calibri" w:hAnsi="Calibri"/>
          <w:color w:val="000000"/>
          <w:szCs w:val="27"/>
        </w:rPr>
        <w:t xml:space="preserve">The accuracy predicting ankle boot dropped a little to 87% confidence and it’s predicting sneaker with 56%, which is correct. </w:t>
      </w:r>
    </w:p>
    <w:p w14:paraId="282368F8" w14:textId="11F72035" w:rsidR="00DE5D7D" w:rsidRDefault="00DE5D7D" w:rsidP="00DE5D7D">
      <w:pPr>
        <w:jc w:val="center"/>
        <w:rPr>
          <w:rFonts w:ascii="Calibri" w:hAnsi="Calibri"/>
          <w:color w:val="000000"/>
          <w:szCs w:val="27"/>
        </w:rPr>
      </w:pPr>
      <w:r>
        <w:rPr>
          <w:rFonts w:ascii="Calibri" w:hAnsi="Calibri"/>
          <w:noProof/>
          <w:color w:val="000000"/>
          <w:szCs w:val="27"/>
        </w:rPr>
        <w:drawing>
          <wp:inline distT="0" distB="0" distL="0" distR="0" wp14:anchorId="3A5F8193" wp14:editId="59119111">
            <wp:extent cx="2642616" cy="1297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0 at 12.10.56 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8"/>
                    <a:stretch/>
                  </pic:blipFill>
                  <pic:spPr bwMode="auto">
                    <a:xfrm>
                      <a:off x="0" y="0"/>
                      <a:ext cx="2642616" cy="129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Cs w:val="27"/>
        </w:rPr>
        <w:drawing>
          <wp:inline distT="0" distB="0" distL="0" distR="0" wp14:anchorId="58422E0D" wp14:editId="30A3E003">
            <wp:extent cx="2645923" cy="1301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0 at 12.11.0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97" cy="13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3B5D" w14:textId="3D0BF565" w:rsidR="00DE5D7D" w:rsidRPr="00E54EDE" w:rsidRDefault="00DE5D7D" w:rsidP="00DE5D7D">
      <w:pPr>
        <w:jc w:val="center"/>
        <w:rPr>
          <w:rFonts w:ascii="Calibri" w:hAnsi="Calibri"/>
          <w:i/>
          <w:color w:val="000000"/>
          <w:sz w:val="21"/>
          <w:szCs w:val="27"/>
        </w:rPr>
      </w:pPr>
      <w:r w:rsidRPr="00E54EDE">
        <w:rPr>
          <w:rFonts w:ascii="Calibri" w:hAnsi="Calibri"/>
          <w:i/>
          <w:color w:val="000000"/>
          <w:sz w:val="21"/>
          <w:szCs w:val="27"/>
        </w:rPr>
        <w:t xml:space="preserve">Figure 1 </w:t>
      </w:r>
      <w:r w:rsidR="00E54EDE" w:rsidRPr="00E54EDE">
        <w:rPr>
          <w:rFonts w:ascii="Calibri" w:hAnsi="Calibri"/>
          <w:i/>
          <w:color w:val="000000"/>
          <w:sz w:val="21"/>
          <w:szCs w:val="27"/>
        </w:rPr>
        <w:t xml:space="preserve">activation sigmoid </w:t>
      </w:r>
    </w:p>
    <w:p w14:paraId="21D55E8A" w14:textId="77777777" w:rsidR="00DE5D7D" w:rsidRDefault="00DE5D7D" w:rsidP="002D0642">
      <w:pPr>
        <w:rPr>
          <w:rFonts w:ascii="Calibri" w:hAnsi="Calibri"/>
          <w:color w:val="000000"/>
          <w:szCs w:val="27"/>
        </w:rPr>
      </w:pPr>
    </w:p>
    <w:p w14:paraId="1776D553" w14:textId="5017440D" w:rsidR="002D0642" w:rsidRDefault="002D0642" w:rsidP="002D0642">
      <w:pPr>
        <w:rPr>
          <w:rFonts w:ascii="Calibri" w:hAnsi="Calibri"/>
          <w:color w:val="000000"/>
          <w:szCs w:val="27"/>
        </w:rPr>
      </w:pPr>
      <w:r>
        <w:rPr>
          <w:rFonts w:ascii="Calibri" w:hAnsi="Calibri"/>
          <w:color w:val="000000"/>
          <w:szCs w:val="27"/>
        </w:rPr>
        <w:t xml:space="preserve">Then I changed this hidden layer activation function to </w:t>
      </w:r>
      <w:r w:rsidRPr="00E54EDE">
        <w:rPr>
          <w:rFonts w:ascii="Calibri" w:hAnsi="Calibri"/>
          <w:i/>
          <w:color w:val="000000"/>
          <w:szCs w:val="27"/>
        </w:rPr>
        <w:t>tanh</w:t>
      </w:r>
      <w:r>
        <w:rPr>
          <w:rFonts w:ascii="Calibri" w:hAnsi="Calibri"/>
          <w:color w:val="000000"/>
          <w:szCs w:val="27"/>
        </w:rPr>
        <w:t xml:space="preserve"> and </w:t>
      </w:r>
      <w:r w:rsidR="00DE5D7D">
        <w:rPr>
          <w:rFonts w:ascii="Calibri" w:hAnsi="Calibri"/>
          <w:color w:val="000000"/>
          <w:szCs w:val="27"/>
        </w:rPr>
        <w:t>e</w:t>
      </w:r>
      <w:r w:rsidR="00DE5D7D">
        <w:rPr>
          <w:rFonts w:ascii="Calibri" w:hAnsi="Calibri"/>
          <w:color w:val="000000"/>
          <w:szCs w:val="27"/>
        </w:rPr>
        <w:t>verything else remained the same</w:t>
      </w:r>
      <w:r w:rsidR="00DE5D7D">
        <w:rPr>
          <w:rFonts w:ascii="Calibri" w:hAnsi="Calibri"/>
          <w:color w:val="000000"/>
          <w:szCs w:val="27"/>
        </w:rPr>
        <w:t xml:space="preserve">. This time, </w:t>
      </w:r>
      <w:r w:rsidR="00E54EDE">
        <w:rPr>
          <w:rFonts w:ascii="Calibri" w:hAnsi="Calibri"/>
          <w:color w:val="000000"/>
          <w:szCs w:val="27"/>
        </w:rPr>
        <w:t xml:space="preserve">my accuracy of test data is 0.8738. </w:t>
      </w:r>
      <w:r w:rsidR="00E54EDE">
        <w:rPr>
          <w:rFonts w:ascii="Calibri" w:hAnsi="Calibri"/>
          <w:color w:val="000000"/>
          <w:szCs w:val="27"/>
        </w:rPr>
        <w:t>The accuracy predicting ankle boot</w:t>
      </w:r>
      <w:r w:rsidR="00E54EDE">
        <w:rPr>
          <w:rFonts w:ascii="Calibri" w:hAnsi="Calibri"/>
          <w:color w:val="000000"/>
          <w:szCs w:val="27"/>
        </w:rPr>
        <w:t xml:space="preserve"> is 99% and 94% for sneaker, which is very ideal.</w:t>
      </w:r>
    </w:p>
    <w:p w14:paraId="279A8BA7" w14:textId="79857F3D" w:rsidR="00E54EDE" w:rsidRDefault="00E54EDE" w:rsidP="00E54EDE">
      <w:pPr>
        <w:jc w:val="center"/>
        <w:rPr>
          <w:rFonts w:ascii="Calibri" w:hAnsi="Calibri"/>
          <w:color w:val="000000"/>
          <w:szCs w:val="27"/>
        </w:rPr>
      </w:pPr>
      <w:r>
        <w:rPr>
          <w:rFonts w:ascii="Calibri" w:hAnsi="Calibri"/>
          <w:noProof/>
          <w:color w:val="000000"/>
          <w:szCs w:val="27"/>
        </w:rPr>
        <w:drawing>
          <wp:inline distT="0" distB="0" distL="0" distR="0" wp14:anchorId="4842ABEE" wp14:editId="1D7B1B3D">
            <wp:extent cx="2546401" cy="1298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0 at 12.21.19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40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Cs w:val="27"/>
        </w:rPr>
        <w:drawing>
          <wp:inline distT="0" distB="0" distL="0" distR="0" wp14:anchorId="1D946982" wp14:editId="6EFC6E36">
            <wp:extent cx="2517985" cy="1298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0 at 12.21.26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985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0B86" w14:textId="4B8DCE8F" w:rsidR="00E54EDE" w:rsidRDefault="00E54EDE" w:rsidP="00E54EDE">
      <w:pPr>
        <w:jc w:val="center"/>
        <w:rPr>
          <w:rFonts w:ascii="Calibri" w:hAnsi="Calibri"/>
          <w:i/>
          <w:color w:val="000000"/>
          <w:sz w:val="21"/>
          <w:szCs w:val="27"/>
        </w:rPr>
      </w:pPr>
      <w:r w:rsidRPr="00E54EDE">
        <w:rPr>
          <w:rFonts w:ascii="Calibri" w:hAnsi="Calibri"/>
          <w:i/>
          <w:color w:val="000000"/>
          <w:sz w:val="21"/>
          <w:szCs w:val="27"/>
        </w:rPr>
        <w:t xml:space="preserve">Figure </w:t>
      </w:r>
      <w:r>
        <w:rPr>
          <w:rFonts w:ascii="Calibri" w:hAnsi="Calibri"/>
          <w:i/>
          <w:color w:val="000000"/>
          <w:sz w:val="21"/>
          <w:szCs w:val="27"/>
        </w:rPr>
        <w:t>2</w:t>
      </w:r>
      <w:r w:rsidRPr="00E54EDE">
        <w:rPr>
          <w:rFonts w:ascii="Calibri" w:hAnsi="Calibri"/>
          <w:i/>
          <w:color w:val="000000"/>
          <w:sz w:val="21"/>
          <w:szCs w:val="27"/>
        </w:rPr>
        <w:t xml:space="preserve"> activation </w:t>
      </w:r>
      <w:r>
        <w:rPr>
          <w:rFonts w:ascii="Calibri" w:hAnsi="Calibri"/>
          <w:i/>
          <w:color w:val="000000"/>
          <w:sz w:val="21"/>
          <w:szCs w:val="27"/>
        </w:rPr>
        <w:t>tanh</w:t>
      </w:r>
      <w:r w:rsidRPr="00E54EDE">
        <w:rPr>
          <w:rFonts w:ascii="Calibri" w:hAnsi="Calibri"/>
          <w:i/>
          <w:color w:val="000000"/>
          <w:sz w:val="21"/>
          <w:szCs w:val="27"/>
        </w:rPr>
        <w:t xml:space="preserve"> </w:t>
      </w:r>
    </w:p>
    <w:p w14:paraId="1A3A18FF" w14:textId="41DDA855" w:rsidR="00E54EDE" w:rsidRDefault="00E54EDE" w:rsidP="00E54EDE">
      <w:pPr>
        <w:jc w:val="center"/>
        <w:rPr>
          <w:rFonts w:ascii="Calibri" w:hAnsi="Calibri"/>
          <w:i/>
          <w:color w:val="000000"/>
          <w:sz w:val="21"/>
          <w:szCs w:val="27"/>
        </w:rPr>
      </w:pPr>
    </w:p>
    <w:p w14:paraId="6F8F9978" w14:textId="518A74E4" w:rsidR="00E54EDE" w:rsidRPr="00A87C59" w:rsidRDefault="00E54EDE" w:rsidP="00E54EDE">
      <w:pPr>
        <w:rPr>
          <w:rFonts w:ascii="Calibri" w:hAnsi="Calibri"/>
          <w:color w:val="000000"/>
          <w:szCs w:val="27"/>
        </w:rPr>
      </w:pPr>
      <w:r w:rsidRPr="00A87C59">
        <w:rPr>
          <w:rFonts w:ascii="Calibri" w:hAnsi="Calibri"/>
          <w:color w:val="000000"/>
          <w:szCs w:val="27"/>
        </w:rPr>
        <w:t xml:space="preserve"> My second experiment is the change of optimizer. </w:t>
      </w:r>
      <w:r w:rsidR="00A87C59" w:rsidRPr="00A87C59">
        <w:rPr>
          <w:rFonts w:ascii="Calibri" w:hAnsi="Calibri"/>
          <w:color w:val="000000"/>
          <w:szCs w:val="27"/>
        </w:rPr>
        <w:t xml:space="preserve">In the original code, optimizer </w:t>
      </w:r>
      <w:r w:rsidR="003A6F00">
        <w:rPr>
          <w:rFonts w:ascii="Calibri" w:hAnsi="Calibri"/>
          <w:color w:val="000000"/>
          <w:szCs w:val="27"/>
        </w:rPr>
        <w:t>wa</w:t>
      </w:r>
      <w:r w:rsidR="00A87C59" w:rsidRPr="00A87C59">
        <w:rPr>
          <w:rFonts w:ascii="Calibri" w:hAnsi="Calibri"/>
          <w:color w:val="000000"/>
          <w:szCs w:val="27"/>
        </w:rPr>
        <w:t xml:space="preserve">s </w:t>
      </w:r>
      <w:r w:rsidR="00A87C59">
        <w:rPr>
          <w:rFonts w:ascii="Calibri" w:hAnsi="Calibri"/>
          <w:color w:val="000000"/>
          <w:szCs w:val="27"/>
        </w:rPr>
        <w:t xml:space="preserve">Adam and I replaced with </w:t>
      </w:r>
      <w:r w:rsidR="00A87C59" w:rsidRPr="00A87C59">
        <w:rPr>
          <w:rFonts w:ascii="Calibri" w:hAnsi="Calibri"/>
          <w:color w:val="000000"/>
          <w:szCs w:val="27"/>
        </w:rPr>
        <w:t>Stochastic gradient descent optimizer</w:t>
      </w:r>
      <w:r w:rsidR="00A87C59">
        <w:rPr>
          <w:rFonts w:ascii="Calibri" w:hAnsi="Calibri"/>
          <w:color w:val="000000"/>
          <w:szCs w:val="27"/>
        </w:rPr>
        <w:t xml:space="preserve"> with learning rate at 0.01 and momentum at 0.3. M</w:t>
      </w:r>
      <w:r w:rsidR="00A87C59" w:rsidRPr="00A87C59">
        <w:rPr>
          <w:rFonts w:ascii="Calibri" w:hAnsi="Calibri"/>
          <w:color w:val="000000"/>
          <w:szCs w:val="27"/>
        </w:rPr>
        <w:t>y accuracy of test data is 0.</w:t>
      </w:r>
      <w:r w:rsidR="00A87C59">
        <w:rPr>
          <w:rFonts w:ascii="Calibri" w:hAnsi="Calibri"/>
          <w:color w:val="000000"/>
          <w:szCs w:val="27"/>
        </w:rPr>
        <w:t xml:space="preserve">8449. </w:t>
      </w:r>
      <w:r w:rsidR="003A6F00">
        <w:rPr>
          <w:rFonts w:ascii="Calibri" w:hAnsi="Calibri"/>
          <w:color w:val="000000"/>
          <w:szCs w:val="27"/>
        </w:rPr>
        <w:t xml:space="preserve">The accuracy predicting ankle boot is </w:t>
      </w:r>
      <w:r w:rsidR="003A6F00">
        <w:rPr>
          <w:rFonts w:ascii="Calibri" w:hAnsi="Calibri"/>
          <w:color w:val="000000"/>
          <w:szCs w:val="27"/>
        </w:rPr>
        <w:t>72</w:t>
      </w:r>
      <w:r w:rsidR="003A6F00">
        <w:rPr>
          <w:rFonts w:ascii="Calibri" w:hAnsi="Calibri"/>
          <w:color w:val="000000"/>
          <w:szCs w:val="27"/>
        </w:rPr>
        <w:t xml:space="preserve">% and </w:t>
      </w:r>
      <w:r w:rsidR="003A6F00">
        <w:rPr>
          <w:rFonts w:ascii="Calibri" w:hAnsi="Calibri"/>
          <w:color w:val="000000"/>
          <w:szCs w:val="27"/>
        </w:rPr>
        <w:t>60% as sandal</w:t>
      </w:r>
      <w:r w:rsidR="00E7551A">
        <w:rPr>
          <w:rFonts w:ascii="Calibri" w:hAnsi="Calibri"/>
          <w:color w:val="000000"/>
          <w:szCs w:val="27"/>
        </w:rPr>
        <w:t>, which is wrong</w:t>
      </w:r>
      <w:r w:rsidR="003A6F00">
        <w:rPr>
          <w:rFonts w:ascii="Calibri" w:hAnsi="Calibri"/>
          <w:color w:val="000000"/>
          <w:szCs w:val="27"/>
        </w:rPr>
        <w:t xml:space="preserve">. </w:t>
      </w:r>
    </w:p>
    <w:p w14:paraId="116F41D2" w14:textId="4839D2E6" w:rsidR="00E54EDE" w:rsidRDefault="003A6F00" w:rsidP="00E54EDE">
      <w:pPr>
        <w:jc w:val="center"/>
        <w:rPr>
          <w:rFonts w:ascii="Calibri" w:hAnsi="Calibri"/>
          <w:color w:val="000000"/>
          <w:szCs w:val="27"/>
        </w:rPr>
      </w:pPr>
      <w:r>
        <w:rPr>
          <w:rFonts w:ascii="Calibri" w:hAnsi="Calibri"/>
          <w:noProof/>
          <w:color w:val="000000"/>
          <w:szCs w:val="27"/>
        </w:rPr>
        <w:drawing>
          <wp:inline distT="0" distB="0" distL="0" distR="0" wp14:anchorId="7669E5D1" wp14:editId="57A274BE">
            <wp:extent cx="2498635" cy="129844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10 at 12.33.25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35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Cs w:val="27"/>
        </w:rPr>
        <w:drawing>
          <wp:inline distT="0" distB="0" distL="0" distR="0" wp14:anchorId="1808D635" wp14:editId="40B471AB">
            <wp:extent cx="2560828" cy="129844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0 at 12.33.35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828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F0E" w14:textId="1A264DAD" w:rsidR="003A6F00" w:rsidRDefault="003A6F00" w:rsidP="003A6F00">
      <w:pPr>
        <w:jc w:val="center"/>
        <w:rPr>
          <w:rFonts w:ascii="Calibri" w:hAnsi="Calibri"/>
          <w:i/>
          <w:color w:val="000000"/>
          <w:sz w:val="21"/>
          <w:szCs w:val="27"/>
        </w:rPr>
      </w:pPr>
      <w:r w:rsidRPr="00E54EDE">
        <w:rPr>
          <w:rFonts w:ascii="Calibri" w:hAnsi="Calibri"/>
          <w:i/>
          <w:color w:val="000000"/>
          <w:sz w:val="21"/>
          <w:szCs w:val="27"/>
        </w:rPr>
        <w:t xml:space="preserve">Figure </w:t>
      </w:r>
      <w:r>
        <w:rPr>
          <w:rFonts w:ascii="Calibri" w:hAnsi="Calibri"/>
          <w:i/>
          <w:color w:val="000000"/>
          <w:sz w:val="21"/>
          <w:szCs w:val="27"/>
        </w:rPr>
        <w:t>3</w:t>
      </w:r>
      <w:r w:rsidRPr="00E54EDE">
        <w:rPr>
          <w:rFonts w:ascii="Calibri" w:hAnsi="Calibri"/>
          <w:i/>
          <w:color w:val="000000"/>
          <w:sz w:val="21"/>
          <w:szCs w:val="27"/>
        </w:rPr>
        <w:t xml:space="preserve"> </w:t>
      </w:r>
      <w:r>
        <w:rPr>
          <w:rFonts w:ascii="Calibri" w:hAnsi="Calibri"/>
          <w:i/>
          <w:color w:val="000000"/>
          <w:sz w:val="21"/>
          <w:szCs w:val="27"/>
        </w:rPr>
        <w:t>SGD optimizer</w:t>
      </w:r>
      <w:r w:rsidR="00E7551A">
        <w:rPr>
          <w:rFonts w:ascii="Calibri" w:hAnsi="Calibri"/>
          <w:i/>
          <w:color w:val="000000"/>
          <w:sz w:val="21"/>
          <w:szCs w:val="27"/>
        </w:rPr>
        <w:t xml:space="preserve"> learning rate at 0.01</w:t>
      </w:r>
    </w:p>
    <w:p w14:paraId="2BC928D6" w14:textId="77777777" w:rsidR="00457C77" w:rsidRDefault="00457C77" w:rsidP="003A6F00">
      <w:pPr>
        <w:rPr>
          <w:rFonts w:ascii="Calibri" w:hAnsi="Calibri"/>
          <w:color w:val="000000"/>
          <w:szCs w:val="27"/>
        </w:rPr>
      </w:pPr>
    </w:p>
    <w:p w14:paraId="1291D396" w14:textId="7FFD1986" w:rsidR="003A6F00" w:rsidRDefault="003A6F00" w:rsidP="003A6F00">
      <w:pPr>
        <w:rPr>
          <w:rFonts w:ascii="Calibri" w:hAnsi="Calibri"/>
          <w:color w:val="000000"/>
          <w:szCs w:val="27"/>
        </w:rPr>
      </w:pPr>
      <w:r w:rsidRPr="003A6F00">
        <w:rPr>
          <w:rFonts w:ascii="Calibri" w:hAnsi="Calibri"/>
          <w:color w:val="000000"/>
          <w:szCs w:val="27"/>
        </w:rPr>
        <w:t>This result made me wonder if the learning rate has a great impact on accuracy and its prediction.</w:t>
      </w:r>
      <w:r w:rsidRPr="003A6F00">
        <w:rPr>
          <w:rFonts w:ascii="Calibri" w:hAnsi="Calibri"/>
          <w:color w:val="000000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Cs w:val="27"/>
        </w:rPr>
        <w:t>So</w:t>
      </w:r>
      <w:proofErr w:type="gramEnd"/>
      <w:r>
        <w:rPr>
          <w:rFonts w:ascii="Calibri" w:hAnsi="Calibri"/>
          <w:color w:val="000000"/>
          <w:szCs w:val="27"/>
        </w:rPr>
        <w:t xml:space="preserve"> I change the learning rate to 0.1</w:t>
      </w:r>
      <w:r w:rsidR="00E7551A">
        <w:rPr>
          <w:rFonts w:ascii="Calibri" w:hAnsi="Calibri"/>
          <w:color w:val="000000"/>
          <w:szCs w:val="27"/>
        </w:rPr>
        <w:t xml:space="preserve"> and this gives me an accuracy of 0.8704 on test </w:t>
      </w:r>
      <w:r w:rsidR="00E7551A">
        <w:rPr>
          <w:rFonts w:ascii="Calibri" w:hAnsi="Calibri"/>
          <w:color w:val="000000"/>
          <w:szCs w:val="27"/>
        </w:rPr>
        <w:lastRenderedPageBreak/>
        <w:t xml:space="preserve">data. </w:t>
      </w:r>
      <w:r w:rsidR="00E7551A">
        <w:rPr>
          <w:rFonts w:ascii="Calibri" w:hAnsi="Calibri"/>
          <w:color w:val="000000"/>
          <w:szCs w:val="27"/>
        </w:rPr>
        <w:t>The accuracy predicting ankle boot is 9</w:t>
      </w:r>
      <w:r w:rsidR="00E7551A">
        <w:rPr>
          <w:rFonts w:ascii="Calibri" w:hAnsi="Calibri"/>
          <w:color w:val="000000"/>
          <w:szCs w:val="27"/>
        </w:rPr>
        <w:t>4</w:t>
      </w:r>
      <w:r w:rsidR="00E7551A">
        <w:rPr>
          <w:rFonts w:ascii="Calibri" w:hAnsi="Calibri"/>
          <w:color w:val="000000"/>
          <w:szCs w:val="27"/>
        </w:rPr>
        <w:t xml:space="preserve">% and </w:t>
      </w:r>
      <w:r w:rsidR="00E7551A">
        <w:rPr>
          <w:rFonts w:ascii="Calibri" w:hAnsi="Calibri"/>
          <w:color w:val="000000"/>
          <w:szCs w:val="27"/>
        </w:rPr>
        <w:t>45</w:t>
      </w:r>
      <w:r w:rsidR="00E7551A">
        <w:rPr>
          <w:rFonts w:ascii="Calibri" w:hAnsi="Calibri"/>
          <w:color w:val="000000"/>
          <w:szCs w:val="27"/>
        </w:rPr>
        <w:t>% for sneaker</w:t>
      </w:r>
      <w:r w:rsidR="00E7551A">
        <w:rPr>
          <w:rFonts w:ascii="Calibri" w:hAnsi="Calibri"/>
          <w:color w:val="000000"/>
          <w:szCs w:val="27"/>
        </w:rPr>
        <w:t>. The confidence for sneaker is low but the category is correct.</w:t>
      </w:r>
    </w:p>
    <w:p w14:paraId="5E9BFA4C" w14:textId="468733CB" w:rsidR="00E7551A" w:rsidRPr="003A6F00" w:rsidRDefault="00E7551A" w:rsidP="00E7551A">
      <w:pPr>
        <w:jc w:val="center"/>
        <w:rPr>
          <w:rFonts w:ascii="Calibri" w:hAnsi="Calibri"/>
          <w:color w:val="000000"/>
          <w:szCs w:val="27"/>
        </w:rPr>
      </w:pPr>
      <w:r>
        <w:rPr>
          <w:rFonts w:ascii="Calibri" w:hAnsi="Calibri"/>
          <w:noProof/>
          <w:color w:val="000000"/>
          <w:szCs w:val="27"/>
        </w:rPr>
        <w:drawing>
          <wp:inline distT="0" distB="0" distL="0" distR="0" wp14:anchorId="5ED405F9" wp14:editId="55276AC3">
            <wp:extent cx="2483987" cy="129844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0 at 12.46.38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87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Cs w:val="27"/>
        </w:rPr>
        <w:drawing>
          <wp:inline distT="0" distB="0" distL="0" distR="0" wp14:anchorId="4BDAD13B" wp14:editId="7B5F6C78">
            <wp:extent cx="2414411" cy="12984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10 at 12.47.07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1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25C3" w14:textId="0AAF3E34" w:rsidR="00E7551A" w:rsidRDefault="00E7551A" w:rsidP="00E7551A">
      <w:pPr>
        <w:jc w:val="center"/>
        <w:rPr>
          <w:rFonts w:ascii="Calibri" w:hAnsi="Calibri"/>
          <w:i/>
          <w:color w:val="000000"/>
          <w:sz w:val="21"/>
          <w:szCs w:val="27"/>
        </w:rPr>
      </w:pPr>
      <w:r w:rsidRPr="00E54EDE">
        <w:rPr>
          <w:rFonts w:ascii="Calibri" w:hAnsi="Calibri"/>
          <w:i/>
          <w:color w:val="000000"/>
          <w:sz w:val="21"/>
          <w:szCs w:val="27"/>
        </w:rPr>
        <w:t xml:space="preserve">Figure </w:t>
      </w:r>
      <w:r>
        <w:rPr>
          <w:rFonts w:ascii="Calibri" w:hAnsi="Calibri"/>
          <w:i/>
          <w:color w:val="000000"/>
          <w:sz w:val="21"/>
          <w:szCs w:val="27"/>
        </w:rPr>
        <w:t xml:space="preserve">4 </w:t>
      </w:r>
      <w:r>
        <w:rPr>
          <w:rFonts w:ascii="Calibri" w:hAnsi="Calibri"/>
          <w:i/>
          <w:color w:val="000000"/>
          <w:sz w:val="21"/>
          <w:szCs w:val="27"/>
        </w:rPr>
        <w:t>SGD optimizer</w:t>
      </w:r>
      <w:r>
        <w:rPr>
          <w:rFonts w:ascii="Calibri" w:hAnsi="Calibri"/>
          <w:i/>
          <w:color w:val="000000"/>
          <w:sz w:val="21"/>
          <w:szCs w:val="27"/>
        </w:rPr>
        <w:t xml:space="preserve"> learning rate at 0.</w:t>
      </w:r>
      <w:r>
        <w:rPr>
          <w:rFonts w:ascii="Calibri" w:hAnsi="Calibri"/>
          <w:i/>
          <w:color w:val="000000"/>
          <w:sz w:val="21"/>
          <w:szCs w:val="27"/>
        </w:rPr>
        <w:t>1</w:t>
      </w:r>
    </w:p>
    <w:p w14:paraId="38BFD160" w14:textId="77777777" w:rsidR="00E7551A" w:rsidRDefault="00E7551A" w:rsidP="003A6F00">
      <w:pPr>
        <w:rPr>
          <w:rFonts w:ascii="Calibri" w:hAnsi="Calibri"/>
          <w:color w:val="000000"/>
          <w:szCs w:val="27"/>
        </w:rPr>
      </w:pPr>
    </w:p>
    <w:p w14:paraId="6D5C8CC8" w14:textId="709F200F" w:rsidR="003A6F00" w:rsidRDefault="00E7551A" w:rsidP="003A6F00">
      <w:pPr>
        <w:rPr>
          <w:rFonts w:ascii="Calibri" w:hAnsi="Calibri"/>
          <w:color w:val="000000"/>
          <w:szCs w:val="27"/>
        </w:rPr>
      </w:pPr>
      <w:r>
        <w:rPr>
          <w:rFonts w:ascii="Calibri" w:hAnsi="Calibri"/>
          <w:color w:val="000000"/>
          <w:szCs w:val="27"/>
        </w:rPr>
        <w:t xml:space="preserve">My last experiment is the change of number of epochs. </w:t>
      </w:r>
      <w:r w:rsidRPr="00A87C59">
        <w:rPr>
          <w:rFonts w:ascii="Calibri" w:hAnsi="Calibri"/>
          <w:color w:val="000000"/>
          <w:szCs w:val="27"/>
        </w:rPr>
        <w:t>In the original code</w:t>
      </w:r>
      <w:r>
        <w:rPr>
          <w:rFonts w:ascii="Calibri" w:hAnsi="Calibri"/>
          <w:color w:val="000000"/>
          <w:szCs w:val="27"/>
        </w:rPr>
        <w:t xml:space="preserve">, there was 5 epochs. I changed activation function back to </w:t>
      </w:r>
      <w:proofErr w:type="spellStart"/>
      <w:r w:rsidRPr="00E7551A">
        <w:rPr>
          <w:rFonts w:ascii="Calibri" w:hAnsi="Calibri"/>
          <w:i/>
          <w:color w:val="000000"/>
          <w:szCs w:val="27"/>
        </w:rPr>
        <w:t>relu</w:t>
      </w:r>
      <w:proofErr w:type="spellEnd"/>
      <w:r>
        <w:rPr>
          <w:rFonts w:ascii="Calibri" w:hAnsi="Calibri"/>
          <w:color w:val="000000"/>
          <w:szCs w:val="27"/>
        </w:rPr>
        <w:t xml:space="preserve"> and optimizer to </w:t>
      </w:r>
      <w:proofErr w:type="spellStart"/>
      <w:r>
        <w:rPr>
          <w:rFonts w:ascii="Calibri" w:hAnsi="Calibri"/>
          <w:color w:val="000000"/>
          <w:szCs w:val="27"/>
        </w:rPr>
        <w:t>adam</w:t>
      </w:r>
      <w:proofErr w:type="spellEnd"/>
      <w:r>
        <w:rPr>
          <w:rFonts w:ascii="Calibri" w:hAnsi="Calibri"/>
          <w:color w:val="000000"/>
          <w:szCs w:val="27"/>
        </w:rPr>
        <w:t xml:space="preserve"> then incr</w:t>
      </w:r>
      <w:r w:rsidR="00457C77">
        <w:rPr>
          <w:rFonts w:ascii="Calibri" w:hAnsi="Calibri"/>
          <w:color w:val="000000"/>
          <w:szCs w:val="27"/>
        </w:rPr>
        <w:t>eased epochs to 10. Now my accuracy on training data reached 0.9119 but only 0.876 on test data. It seems like I have an overfitting problem. I changed epochs to 15 t</w:t>
      </w:r>
      <w:r w:rsidR="00457C77">
        <w:rPr>
          <w:rFonts w:ascii="Calibri" w:hAnsi="Calibri"/>
          <w:color w:val="000000"/>
          <w:szCs w:val="27"/>
        </w:rPr>
        <w:t>o verify,</w:t>
      </w:r>
      <w:r w:rsidR="00457C77">
        <w:rPr>
          <w:rFonts w:ascii="Calibri" w:hAnsi="Calibri"/>
          <w:color w:val="000000"/>
          <w:szCs w:val="27"/>
        </w:rPr>
        <w:t xml:space="preserve"> and I have a larger gap between training data and test data. </w:t>
      </w:r>
      <w:proofErr w:type="gramStart"/>
      <w:r w:rsidR="00457C77">
        <w:rPr>
          <w:rFonts w:ascii="Calibri" w:hAnsi="Calibri"/>
          <w:color w:val="000000"/>
          <w:szCs w:val="27"/>
        </w:rPr>
        <w:t>So</w:t>
      </w:r>
      <w:proofErr w:type="gramEnd"/>
      <w:r w:rsidR="00457C77">
        <w:rPr>
          <w:rFonts w:ascii="Calibri" w:hAnsi="Calibri"/>
          <w:color w:val="000000"/>
          <w:szCs w:val="27"/>
        </w:rPr>
        <w:t xml:space="preserve"> 5 epochs is the maximum for training. </w:t>
      </w:r>
    </w:p>
    <w:p w14:paraId="239DC3DB" w14:textId="766F6B51" w:rsidR="002561C8" w:rsidRDefault="002561C8" w:rsidP="003A6F00">
      <w:pPr>
        <w:rPr>
          <w:rFonts w:ascii="Calibri" w:hAnsi="Calibri"/>
          <w:color w:val="000000"/>
          <w:szCs w:val="27"/>
        </w:rPr>
      </w:pPr>
    </w:p>
    <w:p w14:paraId="2B74FC8F" w14:textId="4DFFA17B" w:rsidR="002561C8" w:rsidRPr="002D0642" w:rsidRDefault="002561C8" w:rsidP="003A6F00">
      <w:pPr>
        <w:rPr>
          <w:rFonts w:ascii="Calibri" w:hAnsi="Calibri"/>
          <w:color w:val="000000"/>
          <w:szCs w:val="27"/>
        </w:rPr>
      </w:pPr>
      <w:r>
        <w:rPr>
          <w:rFonts w:ascii="Calibri" w:hAnsi="Calibri"/>
          <w:color w:val="000000"/>
          <w:szCs w:val="27"/>
        </w:rPr>
        <w:t xml:space="preserve">Based on the above experiments, I come up with a few assumptions: activation function on hidden layers may not have a huge impact on </w:t>
      </w:r>
      <w:r w:rsidR="001634A6">
        <w:rPr>
          <w:rFonts w:ascii="Calibri" w:hAnsi="Calibri"/>
          <w:color w:val="000000"/>
          <w:szCs w:val="27"/>
        </w:rPr>
        <w:t>accuracy (</w:t>
      </w:r>
      <w:r>
        <w:rPr>
          <w:rFonts w:ascii="Calibri" w:hAnsi="Calibri"/>
          <w:color w:val="000000"/>
          <w:szCs w:val="27"/>
        </w:rPr>
        <w:t xml:space="preserve">i.e. 0.8747, 0.8715and 0.8738), but affect the classification outcome. Take the confidence level of sneaker as an example. </w:t>
      </w:r>
      <w:proofErr w:type="spellStart"/>
      <w:r w:rsidRPr="001634A6">
        <w:rPr>
          <w:rFonts w:ascii="Calibri" w:hAnsi="Calibri"/>
          <w:i/>
          <w:color w:val="000000"/>
          <w:szCs w:val="27"/>
        </w:rPr>
        <w:t>Relu</w:t>
      </w:r>
      <w:proofErr w:type="spellEnd"/>
      <w:r>
        <w:rPr>
          <w:rFonts w:ascii="Calibri" w:hAnsi="Calibri"/>
          <w:color w:val="000000"/>
          <w:szCs w:val="27"/>
        </w:rPr>
        <w:t xml:space="preserve"> is highly confident about a wrong classification. </w:t>
      </w:r>
      <w:r w:rsidRPr="001634A6">
        <w:rPr>
          <w:rFonts w:ascii="Calibri" w:hAnsi="Calibri"/>
          <w:i/>
          <w:color w:val="000000"/>
          <w:szCs w:val="27"/>
        </w:rPr>
        <w:t>Sigmoid</w:t>
      </w:r>
      <w:r>
        <w:rPr>
          <w:rFonts w:ascii="Calibri" w:hAnsi="Calibri"/>
          <w:color w:val="000000"/>
          <w:szCs w:val="27"/>
        </w:rPr>
        <w:t xml:space="preserve"> </w:t>
      </w:r>
      <w:r w:rsidR="001634A6">
        <w:rPr>
          <w:rFonts w:ascii="Calibri" w:hAnsi="Calibri"/>
          <w:color w:val="000000"/>
          <w:szCs w:val="27"/>
        </w:rPr>
        <w:t xml:space="preserve">is on the edge while </w:t>
      </w:r>
      <w:r w:rsidR="001634A6" w:rsidRPr="001634A6">
        <w:rPr>
          <w:rFonts w:ascii="Calibri" w:hAnsi="Calibri"/>
          <w:i/>
          <w:color w:val="000000"/>
          <w:szCs w:val="27"/>
        </w:rPr>
        <w:t>tanh</w:t>
      </w:r>
      <w:r w:rsidR="001634A6">
        <w:rPr>
          <w:rFonts w:ascii="Calibri" w:hAnsi="Calibri"/>
          <w:color w:val="000000"/>
          <w:szCs w:val="27"/>
        </w:rPr>
        <w:t xml:space="preserve"> is highly confident about a correct classification. </w:t>
      </w:r>
      <w:r w:rsidR="00B034FC">
        <w:rPr>
          <w:rFonts w:ascii="Calibri" w:hAnsi="Calibri"/>
          <w:color w:val="000000"/>
          <w:szCs w:val="27"/>
        </w:rPr>
        <w:t>L</w:t>
      </w:r>
      <w:r w:rsidR="00B034FC">
        <w:rPr>
          <w:rFonts w:ascii="Calibri" w:hAnsi="Calibri"/>
          <w:color w:val="000000"/>
          <w:szCs w:val="27"/>
        </w:rPr>
        <w:t xml:space="preserve">earning rate </w:t>
      </w:r>
      <w:r w:rsidR="00B034FC">
        <w:rPr>
          <w:rFonts w:ascii="Calibri" w:hAnsi="Calibri"/>
          <w:color w:val="000000"/>
          <w:szCs w:val="27"/>
        </w:rPr>
        <w:t xml:space="preserve">also plays a vital role in </w:t>
      </w:r>
      <w:r w:rsidR="001634A6">
        <w:rPr>
          <w:rFonts w:ascii="Calibri" w:hAnsi="Calibri"/>
          <w:color w:val="000000"/>
          <w:szCs w:val="27"/>
        </w:rPr>
        <w:t xml:space="preserve">SGD optimizer </w:t>
      </w:r>
      <w:bookmarkStart w:id="0" w:name="_GoBack"/>
      <w:bookmarkEnd w:id="0"/>
      <w:r w:rsidR="001634A6">
        <w:rPr>
          <w:rFonts w:ascii="Calibri" w:hAnsi="Calibri"/>
          <w:color w:val="000000"/>
          <w:szCs w:val="27"/>
        </w:rPr>
        <w:t xml:space="preserve">as the classification could change drastically from sandal to sneaker. </w:t>
      </w:r>
    </w:p>
    <w:sectPr w:rsidR="002561C8" w:rsidRPr="002D0642" w:rsidSect="007E7C0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65DB" w14:textId="77777777" w:rsidR="0025636D" w:rsidRDefault="0025636D" w:rsidP="009C4694">
      <w:r>
        <w:separator/>
      </w:r>
    </w:p>
  </w:endnote>
  <w:endnote w:type="continuationSeparator" w:id="0">
    <w:p w14:paraId="1C941080" w14:textId="77777777" w:rsidR="0025636D" w:rsidRDefault="0025636D" w:rsidP="009C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D31C6" w14:textId="77777777" w:rsidR="0025636D" w:rsidRDefault="0025636D" w:rsidP="009C4694">
      <w:r>
        <w:separator/>
      </w:r>
    </w:p>
  </w:footnote>
  <w:footnote w:type="continuationSeparator" w:id="0">
    <w:p w14:paraId="32F91D0B" w14:textId="77777777" w:rsidR="0025636D" w:rsidRDefault="0025636D" w:rsidP="009C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312A0" w14:textId="77777777" w:rsidR="009C4694" w:rsidRPr="009C4694" w:rsidRDefault="009C4694" w:rsidP="009C4694">
    <w:pPr>
      <w:jc w:val="center"/>
    </w:pPr>
    <w:r w:rsidRPr="009C4694">
      <w:t>C</w:t>
    </w:r>
    <w:r>
      <w:t>SC 578-701 Loop Quiz #3</w:t>
    </w:r>
  </w:p>
  <w:p w14:paraId="6DCE53CF" w14:textId="77777777" w:rsidR="009C4694" w:rsidRPr="009C4694" w:rsidRDefault="009C4694" w:rsidP="009C4694">
    <w:pPr>
      <w:jc w:val="center"/>
    </w:pPr>
    <w:r>
      <w:t>Lavinia Wang #14737</w:t>
    </w:r>
    <w:r w:rsidRPr="009C4694">
      <w:t>04</w:t>
    </w:r>
  </w:p>
  <w:p w14:paraId="1F721FE4" w14:textId="77777777" w:rsidR="009C4694" w:rsidRPr="009C4694" w:rsidRDefault="009C46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82A02"/>
    <w:multiLevelType w:val="multilevel"/>
    <w:tmpl w:val="B948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62A1D"/>
    <w:multiLevelType w:val="hybridMultilevel"/>
    <w:tmpl w:val="88A6C738"/>
    <w:lvl w:ilvl="0" w:tplc="03A660D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94"/>
    <w:rsid w:val="000B6458"/>
    <w:rsid w:val="001634A6"/>
    <w:rsid w:val="001A4F3A"/>
    <w:rsid w:val="001F20AE"/>
    <w:rsid w:val="002561C8"/>
    <w:rsid w:val="0025636D"/>
    <w:rsid w:val="00283409"/>
    <w:rsid w:val="00287089"/>
    <w:rsid w:val="0029722B"/>
    <w:rsid w:val="002A1C31"/>
    <w:rsid w:val="002D0642"/>
    <w:rsid w:val="003A6F00"/>
    <w:rsid w:val="00457C77"/>
    <w:rsid w:val="004A07ED"/>
    <w:rsid w:val="005324A2"/>
    <w:rsid w:val="00533305"/>
    <w:rsid w:val="00554956"/>
    <w:rsid w:val="005D5B71"/>
    <w:rsid w:val="005D6ACB"/>
    <w:rsid w:val="00670C4F"/>
    <w:rsid w:val="006934DC"/>
    <w:rsid w:val="006C2401"/>
    <w:rsid w:val="006F0E2A"/>
    <w:rsid w:val="007662BA"/>
    <w:rsid w:val="007E7C06"/>
    <w:rsid w:val="0080398E"/>
    <w:rsid w:val="00813FFE"/>
    <w:rsid w:val="00856531"/>
    <w:rsid w:val="00863BE7"/>
    <w:rsid w:val="009672F3"/>
    <w:rsid w:val="009957AE"/>
    <w:rsid w:val="009B43D6"/>
    <w:rsid w:val="009C4694"/>
    <w:rsid w:val="00A7643A"/>
    <w:rsid w:val="00A87C59"/>
    <w:rsid w:val="00AA78CE"/>
    <w:rsid w:val="00B034FC"/>
    <w:rsid w:val="00B25BA2"/>
    <w:rsid w:val="00C24E8B"/>
    <w:rsid w:val="00C444CC"/>
    <w:rsid w:val="00D24B9D"/>
    <w:rsid w:val="00D8128B"/>
    <w:rsid w:val="00DE5D7D"/>
    <w:rsid w:val="00E54EDE"/>
    <w:rsid w:val="00E7551A"/>
    <w:rsid w:val="00F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140E8"/>
  <w15:chartTrackingRefBased/>
  <w15:docId w15:val="{082A7EEB-0254-0C45-9DD7-9367B098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4A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694"/>
  </w:style>
  <w:style w:type="paragraph" w:styleId="Footer">
    <w:name w:val="footer"/>
    <w:basedOn w:val="Normal"/>
    <w:link w:val="FooterChar"/>
    <w:uiPriority w:val="99"/>
    <w:unhideWhenUsed/>
    <w:rsid w:val="009C4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6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6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4694"/>
    <w:rPr>
      <w:b/>
      <w:bCs/>
    </w:rPr>
  </w:style>
  <w:style w:type="paragraph" w:styleId="ListParagraph">
    <w:name w:val="List Paragraph"/>
    <w:basedOn w:val="Normal"/>
    <w:uiPriority w:val="34"/>
    <w:qFormat/>
    <w:rsid w:val="009C46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E8B"/>
    <w:rPr>
      <w:color w:val="808080"/>
    </w:rPr>
  </w:style>
  <w:style w:type="table" w:styleId="TableGrid">
    <w:name w:val="Table Grid"/>
    <w:basedOn w:val="TableNormal"/>
    <w:uiPriority w:val="39"/>
    <w:rsid w:val="0081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8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 Wang</dc:creator>
  <cp:keywords/>
  <dc:description/>
  <cp:lastModifiedBy>Liyan Wang</cp:lastModifiedBy>
  <cp:revision>2</cp:revision>
  <dcterms:created xsi:type="dcterms:W3CDTF">2018-10-10T19:13:00Z</dcterms:created>
  <dcterms:modified xsi:type="dcterms:W3CDTF">2018-10-10T19:13:00Z</dcterms:modified>
</cp:coreProperties>
</file>