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3703" w14:textId="0BAA89D3" w:rsidR="00B305DE" w:rsidRPr="00B305DE" w:rsidRDefault="00B305DE" w:rsidP="00B305DE">
      <w:pPr>
        <w:spacing w:line="480" w:lineRule="auto"/>
        <w:jc w:val="both"/>
        <w:rPr>
          <w:b/>
          <w:sz w:val="22"/>
          <w:szCs w:val="22"/>
        </w:rPr>
      </w:pPr>
      <w:r w:rsidRPr="00B305DE">
        <w:rPr>
          <w:b/>
          <w:sz w:val="22"/>
          <w:szCs w:val="22"/>
        </w:rPr>
        <w:t>Discussion of regression results</w:t>
      </w:r>
    </w:p>
    <w:p w14:paraId="75591F4C" w14:textId="59BD43B4" w:rsidR="00B305DE" w:rsidRPr="00B305DE" w:rsidRDefault="00DD71B3" w:rsidP="00B305DE">
      <w:pPr>
        <w:spacing w:line="360" w:lineRule="auto"/>
        <w:jc w:val="both"/>
        <w:rPr>
          <w:sz w:val="22"/>
          <w:szCs w:val="22"/>
        </w:rPr>
      </w:pPr>
      <w:r w:rsidRPr="00202CAC">
        <w:rPr>
          <w:sz w:val="22"/>
          <w:szCs w:val="22"/>
        </w:rPr>
        <w:t>Table 1.1 reports the CAPM, three-factor and five-factor regression results of Google, Apple and Tesla. Panel A presents results of the CAPM, which report significant coefficients on the market factor of 0.9803, 0.9027 and 1.3296 for Google, Apple and Tesla, respectively. The coefficients imply that a portfolio consisting of only Google results in risk which is not significantly different from the market. Apple reports below market risk, whilst Tesla displays risk greater than the market. The CAPM indicates a statistically significant loss of -0.0009 and -0.0006 for Google and Apple, respectively. As individual stocks are regressed against the market, as opposed to portfolio of stocks, the adjusted R</w:t>
      </w:r>
      <w:r w:rsidRPr="00202CAC">
        <w:rPr>
          <w:sz w:val="22"/>
          <w:szCs w:val="22"/>
          <w:vertAlign w:val="superscript"/>
        </w:rPr>
        <w:t xml:space="preserve">2 </w:t>
      </w:r>
      <w:r w:rsidRPr="00202CAC">
        <w:rPr>
          <w:sz w:val="22"/>
          <w:szCs w:val="22"/>
        </w:rPr>
        <w:t xml:space="preserve">is fairly low for Google, Apple and Tesla at 0.3740, 0.2786 and 0.1562, respectively. Interestingly, when known risk factors of size and value are introduced, several key findings can be obtained in Panel B. The coefficient on the market factor </w:t>
      </w:r>
      <w:r w:rsidR="00FF59FF">
        <w:rPr>
          <w:sz w:val="22"/>
          <w:szCs w:val="22"/>
        </w:rPr>
        <w:t xml:space="preserve">for </w:t>
      </w:r>
      <w:r w:rsidRPr="00202CAC">
        <w:rPr>
          <w:sz w:val="22"/>
          <w:szCs w:val="22"/>
        </w:rPr>
        <w:t>Tesl</w:t>
      </w:r>
      <w:r w:rsidR="00FF59FF">
        <w:rPr>
          <w:sz w:val="22"/>
          <w:szCs w:val="22"/>
        </w:rPr>
        <w:t xml:space="preserve">a remains consistent with </w:t>
      </w:r>
      <w:r w:rsidRPr="00202CAC">
        <w:rPr>
          <w:sz w:val="22"/>
          <w:szCs w:val="22"/>
        </w:rPr>
        <w:t>CAPM</w:t>
      </w:r>
      <w:r w:rsidR="00FF59FF">
        <w:rPr>
          <w:sz w:val="22"/>
          <w:szCs w:val="22"/>
        </w:rPr>
        <w:t xml:space="preserve"> finding, h</w:t>
      </w:r>
      <w:r w:rsidRPr="00202CAC">
        <w:rPr>
          <w:sz w:val="22"/>
          <w:szCs w:val="22"/>
        </w:rPr>
        <w:t>owever, the MKT factor increases to 0.9813 for Apple</w:t>
      </w:r>
      <w:r w:rsidR="00FF59FF">
        <w:rPr>
          <w:sz w:val="22"/>
          <w:szCs w:val="22"/>
        </w:rPr>
        <w:t xml:space="preserve"> and 1.101 for Google</w:t>
      </w:r>
      <w:r w:rsidRPr="00202CAC">
        <w:rPr>
          <w:sz w:val="22"/>
          <w:szCs w:val="22"/>
        </w:rPr>
        <w:t xml:space="preserve"> once controlling for size and value. Google and Apple report a highly significant negative lo</w:t>
      </w:r>
      <w:r w:rsidR="00B305DE">
        <w:rPr>
          <w:sz w:val="22"/>
          <w:szCs w:val="22"/>
        </w:rPr>
        <w:t>ading on the SMB factor, whilst</w:t>
      </w:r>
      <w:r w:rsidRPr="00202CAC">
        <w:rPr>
          <w:sz w:val="22"/>
          <w:szCs w:val="22"/>
        </w:rPr>
        <w:t xml:space="preserve"> Tesla displays a highly significant positive loading. As G</w:t>
      </w:r>
      <w:r w:rsidR="00B305DE">
        <w:rPr>
          <w:sz w:val="22"/>
          <w:szCs w:val="22"/>
        </w:rPr>
        <w:t>oogle, Apple and Tesla are t</w:t>
      </w:r>
      <w:r w:rsidRPr="00202CAC">
        <w:rPr>
          <w:sz w:val="22"/>
          <w:szCs w:val="22"/>
        </w:rPr>
        <w:t xml:space="preserve">echnology </w:t>
      </w:r>
      <w:r w:rsidR="00B305DE">
        <w:rPr>
          <w:sz w:val="22"/>
          <w:szCs w:val="22"/>
        </w:rPr>
        <w:t>and automotive s</w:t>
      </w:r>
      <w:r w:rsidRPr="00202CAC">
        <w:rPr>
          <w:sz w:val="22"/>
          <w:szCs w:val="22"/>
        </w:rPr>
        <w:t>tocks, it is not surprising that the reported HML f</w:t>
      </w:r>
      <w:r>
        <w:rPr>
          <w:sz w:val="22"/>
          <w:szCs w:val="22"/>
        </w:rPr>
        <w:t xml:space="preserve">actor loadings are significantly towards growth stocks. The statistically significant loss reported in the three-factor model is consistent with </w:t>
      </w:r>
      <w:r w:rsidR="00FF59FF">
        <w:rPr>
          <w:sz w:val="22"/>
          <w:szCs w:val="22"/>
        </w:rPr>
        <w:t xml:space="preserve">the results in the CAPM. In Panel C, the </w:t>
      </w:r>
      <w:r w:rsidR="00FF59FF" w:rsidRPr="00FF59FF">
        <w:rPr>
          <w:sz w:val="22"/>
          <w:szCs w:val="22"/>
        </w:rPr>
        <w:t>profitability and investment factors are introduced</w:t>
      </w:r>
      <w:r w:rsidR="00FF59FF">
        <w:rPr>
          <w:sz w:val="22"/>
          <w:szCs w:val="22"/>
        </w:rPr>
        <w:t xml:space="preserve">. Apple reports a MKT factor consistent with the findings in the three-factor model. The coefficient on the market factor reduces for both Google and Tesla, to 1.089 and 1.1167, respectively. Google demonstrates consistency with the SMB factor loadings in the three-factor model, however, Apple now reports a weakly significant negative loading, whilst Tesla’s positive SMB factor loading reduces to </w:t>
      </w:r>
      <w:r w:rsidR="00FF59FF" w:rsidRPr="00FF59FF">
        <w:rPr>
          <w:sz w:val="22"/>
          <w:szCs w:val="22"/>
        </w:rPr>
        <w:t>0.3204</w:t>
      </w:r>
      <w:r w:rsidR="00FF59FF">
        <w:rPr>
          <w:sz w:val="22"/>
          <w:szCs w:val="22"/>
        </w:rPr>
        <w:t xml:space="preserve">. In regard to the HML factor, Google’s loading reduces from </w:t>
      </w:r>
      <w:r w:rsidR="00FF59FF" w:rsidRPr="00FF59FF">
        <w:rPr>
          <w:sz w:val="22"/>
          <w:szCs w:val="22"/>
        </w:rPr>
        <w:t>-0.5911 in the three-factor model to -0.2363 once introducing the profitability and investment factors</w:t>
      </w:r>
      <w:r w:rsidR="00FF59FF">
        <w:rPr>
          <w:sz w:val="22"/>
          <w:szCs w:val="22"/>
        </w:rPr>
        <w:t xml:space="preserve">. Consistent with U.S. literature, Apple reports no loading on the HML factor once the RMW and CMA factors are controlled for. Google (Tesla) report a weakly (highly) significant negative loading on the RMW factor. In regard to Tesla, the reinvestment of earnings to expand production can explain the highly significant RMW loading. In contrast, as Apple is one of the most profitable firms in the world, it is not surprising to see a highly significant positive loading on the RMW factor. The highly significant negative loading on the CMA factor demonstrates that Google, Apple and Tesla </w:t>
      </w:r>
      <w:r w:rsidR="00B305DE">
        <w:rPr>
          <w:sz w:val="22"/>
          <w:szCs w:val="22"/>
        </w:rPr>
        <w:t>are high investment companies. The adjusted R</w:t>
      </w:r>
      <w:r w:rsidR="00B305DE" w:rsidRPr="00B305DE">
        <w:rPr>
          <w:sz w:val="22"/>
          <w:szCs w:val="22"/>
          <w:vertAlign w:val="superscript"/>
        </w:rPr>
        <w:t>2</w:t>
      </w:r>
      <w:r w:rsidR="00B305DE">
        <w:rPr>
          <w:sz w:val="22"/>
          <w:szCs w:val="22"/>
          <w:vertAlign w:val="superscript"/>
        </w:rPr>
        <w:t xml:space="preserve"> </w:t>
      </w:r>
      <w:r w:rsidR="00B305DE">
        <w:rPr>
          <w:sz w:val="22"/>
          <w:szCs w:val="22"/>
        </w:rPr>
        <w:t>for Google, Apple and Tesla all increase as additional factors are introduced to the model. In comparison to the CAPM, the five-factor model reports adjusted R</w:t>
      </w:r>
      <w:r w:rsidR="00B305DE" w:rsidRPr="00B305DE">
        <w:rPr>
          <w:sz w:val="22"/>
          <w:szCs w:val="22"/>
          <w:vertAlign w:val="superscript"/>
        </w:rPr>
        <w:t>2</w:t>
      </w:r>
      <w:r w:rsidR="00B305DE">
        <w:rPr>
          <w:sz w:val="22"/>
          <w:szCs w:val="22"/>
          <w:vertAlign w:val="superscript"/>
        </w:rPr>
        <w:t xml:space="preserve"> </w:t>
      </w:r>
      <w:r w:rsidR="00B305DE">
        <w:rPr>
          <w:sz w:val="22"/>
          <w:szCs w:val="22"/>
        </w:rPr>
        <w:t xml:space="preserve">of 0.4395, 0.3744 and 0.2030 for Google, Apple and Tesla, respectively. In terms of performance, Google and Apple appear to return a statistically significant negative alpha of </w:t>
      </w:r>
      <w:r w:rsidR="00B305DE" w:rsidRPr="00B305DE">
        <w:rPr>
          <w:sz w:val="22"/>
          <w:szCs w:val="22"/>
        </w:rPr>
        <w:t>-0.0009</w:t>
      </w:r>
      <w:r w:rsidR="00B305DE">
        <w:rPr>
          <w:sz w:val="22"/>
          <w:szCs w:val="22"/>
        </w:rPr>
        <w:t xml:space="preserve"> and -0.0007</w:t>
      </w:r>
      <w:r w:rsidR="00B305DE" w:rsidRPr="00B305DE">
        <w:rPr>
          <w:sz w:val="22"/>
          <w:szCs w:val="22"/>
        </w:rPr>
        <w:t xml:space="preserve"> once controlling for known risk factors.</w:t>
      </w:r>
      <w:r w:rsidR="00B305DE">
        <w:rPr>
          <w:sz w:val="22"/>
          <w:szCs w:val="22"/>
        </w:rPr>
        <w:t xml:space="preserve"> </w:t>
      </w:r>
      <w:r w:rsidR="00B305DE" w:rsidRPr="00B305DE">
        <w:rPr>
          <w:sz w:val="22"/>
          <w:szCs w:val="22"/>
        </w:rPr>
        <w:t>This suggests that the five-factor model cannot fully explain the returns of Google and Apple. In contrast, Tesla does not report a significant alpha in either the CAPM, thre</w:t>
      </w:r>
      <w:r w:rsidR="00B305DE">
        <w:rPr>
          <w:sz w:val="22"/>
          <w:szCs w:val="22"/>
        </w:rPr>
        <w:t>e-factor and five-factor model.</w:t>
      </w:r>
    </w:p>
    <w:p w14:paraId="22C9DD8C" w14:textId="77777777" w:rsidR="00B305DE" w:rsidRDefault="00B305DE" w:rsidP="00B305DE">
      <w:pPr>
        <w:spacing w:line="360" w:lineRule="auto"/>
        <w:jc w:val="center"/>
        <w:rPr>
          <w:b/>
          <w:bCs/>
          <w:sz w:val="20"/>
          <w:szCs w:val="20"/>
        </w:rPr>
      </w:pPr>
    </w:p>
    <w:p w14:paraId="5D100B13" w14:textId="658AF238" w:rsidR="00FF59FF" w:rsidRPr="00F01A5C" w:rsidRDefault="00F01A5C" w:rsidP="00B305DE">
      <w:pPr>
        <w:spacing w:line="360" w:lineRule="auto"/>
        <w:jc w:val="center"/>
        <w:rPr>
          <w:b/>
          <w:bCs/>
          <w:sz w:val="22"/>
          <w:szCs w:val="20"/>
        </w:rPr>
      </w:pPr>
      <w:r>
        <w:rPr>
          <w:b/>
          <w:bCs/>
          <w:sz w:val="22"/>
          <w:szCs w:val="20"/>
        </w:rPr>
        <w:lastRenderedPageBreak/>
        <w:t>Table 1.1 Regression r</w:t>
      </w:r>
      <w:bookmarkStart w:id="0" w:name="_GoBack"/>
      <w:bookmarkEnd w:id="0"/>
      <w:r w:rsidR="00FF59FF" w:rsidRPr="00F01A5C">
        <w:rPr>
          <w:b/>
          <w:bCs/>
          <w:sz w:val="22"/>
          <w:szCs w:val="20"/>
        </w:rPr>
        <w:t>esults</w:t>
      </w:r>
    </w:p>
    <w:p w14:paraId="4B85C11A" w14:textId="2AD14B55" w:rsidR="00FF59FF" w:rsidRDefault="00FF59FF" w:rsidP="00FF59FF">
      <w:pPr>
        <w:jc w:val="both"/>
        <w:rPr>
          <w:sz w:val="20"/>
          <w:szCs w:val="20"/>
        </w:rPr>
      </w:pPr>
      <w:r>
        <w:rPr>
          <w:sz w:val="20"/>
          <w:szCs w:val="20"/>
        </w:rPr>
        <w:t>This table demonstrates the explanatory power of the equity-specified CAPM, three-factor and five-factor model. Panels A, B and C present the regression re</w:t>
      </w:r>
      <w:r w:rsidR="0022529C">
        <w:rPr>
          <w:sz w:val="20"/>
          <w:szCs w:val="20"/>
        </w:rPr>
        <w:t xml:space="preserve">sults of </w:t>
      </w:r>
      <w:r>
        <w:rPr>
          <w:sz w:val="20"/>
          <w:szCs w:val="20"/>
        </w:rPr>
        <w:t>Apple</w:t>
      </w:r>
      <w:r w:rsidR="0022529C">
        <w:rPr>
          <w:sz w:val="20"/>
          <w:szCs w:val="20"/>
        </w:rPr>
        <w:t>, Google</w:t>
      </w:r>
      <w:r>
        <w:rPr>
          <w:sz w:val="20"/>
          <w:szCs w:val="20"/>
        </w:rPr>
        <w:t xml:space="preserve"> and Tesla </w:t>
      </w:r>
    </w:p>
    <w:p w14:paraId="2235D1D7" w14:textId="112D98B7" w:rsidR="006B0091" w:rsidRDefault="006B0091" w:rsidP="006B0091">
      <w:pPr>
        <w:jc w:val="both"/>
        <w:rPr>
          <w:sz w:val="20"/>
          <w:szCs w:val="20"/>
        </w:rPr>
      </w:pPr>
    </w:p>
    <w:tbl>
      <w:tblPr>
        <w:tblpPr w:leftFromText="180" w:rightFromText="180" w:vertAnchor="page" w:horzAnchor="margin" w:tblpXSpec="center" w:tblpY="2737"/>
        <w:tblW w:w="6521" w:type="dxa"/>
        <w:tblLook w:val="04A0" w:firstRow="1" w:lastRow="0" w:firstColumn="1" w:lastColumn="0" w:noHBand="0" w:noVBand="1"/>
      </w:tblPr>
      <w:tblGrid>
        <w:gridCol w:w="2268"/>
        <w:gridCol w:w="1531"/>
        <w:gridCol w:w="1361"/>
        <w:gridCol w:w="1361"/>
      </w:tblGrid>
      <w:tr w:rsidR="0022529C" w:rsidRPr="00867B71" w14:paraId="28DF3C86" w14:textId="77777777" w:rsidTr="0022529C">
        <w:trPr>
          <w:trHeight w:val="227"/>
        </w:trPr>
        <w:tc>
          <w:tcPr>
            <w:tcW w:w="2268" w:type="dxa"/>
            <w:tcBorders>
              <w:top w:val="single" w:sz="4" w:space="0" w:color="auto"/>
              <w:left w:val="nil"/>
              <w:bottom w:val="single" w:sz="4" w:space="0" w:color="000000"/>
              <w:right w:val="nil"/>
            </w:tcBorders>
            <w:shd w:val="clear" w:color="auto" w:fill="auto"/>
            <w:noWrap/>
            <w:vAlign w:val="bottom"/>
            <w:hideMark/>
          </w:tcPr>
          <w:p w14:paraId="47C55D2D" w14:textId="77777777" w:rsidR="0022529C" w:rsidRPr="00867B71" w:rsidRDefault="0022529C" w:rsidP="0022529C">
            <w:pPr>
              <w:rPr>
                <w:sz w:val="16"/>
                <w:szCs w:val="16"/>
              </w:rPr>
            </w:pPr>
            <w:r w:rsidRPr="00867B71">
              <w:rPr>
                <w:sz w:val="16"/>
                <w:szCs w:val="16"/>
              </w:rPr>
              <w:t> </w:t>
            </w:r>
          </w:p>
        </w:tc>
        <w:tc>
          <w:tcPr>
            <w:tcW w:w="1531" w:type="dxa"/>
            <w:tcBorders>
              <w:top w:val="single" w:sz="4" w:space="0" w:color="auto"/>
              <w:left w:val="nil"/>
              <w:bottom w:val="single" w:sz="4" w:space="0" w:color="000000"/>
              <w:right w:val="nil"/>
            </w:tcBorders>
            <w:shd w:val="clear" w:color="auto" w:fill="auto"/>
            <w:noWrap/>
            <w:vAlign w:val="center"/>
            <w:hideMark/>
          </w:tcPr>
          <w:p w14:paraId="4B392D6E" w14:textId="77777777" w:rsidR="0022529C" w:rsidRPr="00867B71" w:rsidRDefault="0022529C" w:rsidP="0022529C">
            <w:pPr>
              <w:jc w:val="center"/>
              <w:rPr>
                <w:sz w:val="16"/>
                <w:szCs w:val="16"/>
              </w:rPr>
            </w:pPr>
            <w:r>
              <w:rPr>
                <w:sz w:val="16"/>
                <w:szCs w:val="16"/>
              </w:rPr>
              <w:t>AAPL</w:t>
            </w:r>
          </w:p>
        </w:tc>
        <w:tc>
          <w:tcPr>
            <w:tcW w:w="1361" w:type="dxa"/>
            <w:tcBorders>
              <w:top w:val="single" w:sz="4" w:space="0" w:color="auto"/>
              <w:left w:val="nil"/>
              <w:bottom w:val="single" w:sz="4" w:space="0" w:color="000000"/>
              <w:right w:val="nil"/>
            </w:tcBorders>
            <w:vAlign w:val="center"/>
          </w:tcPr>
          <w:p w14:paraId="74AD6295" w14:textId="227D5A0F" w:rsidR="0022529C" w:rsidRDefault="0022529C" w:rsidP="0022529C">
            <w:pPr>
              <w:jc w:val="center"/>
              <w:rPr>
                <w:sz w:val="16"/>
                <w:szCs w:val="16"/>
              </w:rPr>
            </w:pPr>
            <w:r>
              <w:rPr>
                <w:sz w:val="16"/>
                <w:szCs w:val="16"/>
              </w:rPr>
              <w:t>GOOG</w:t>
            </w:r>
          </w:p>
        </w:tc>
        <w:tc>
          <w:tcPr>
            <w:tcW w:w="1361" w:type="dxa"/>
            <w:tcBorders>
              <w:top w:val="single" w:sz="4" w:space="0" w:color="auto"/>
              <w:left w:val="nil"/>
              <w:bottom w:val="single" w:sz="4" w:space="0" w:color="000000"/>
              <w:right w:val="nil"/>
            </w:tcBorders>
            <w:shd w:val="clear" w:color="auto" w:fill="auto"/>
            <w:noWrap/>
            <w:vAlign w:val="center"/>
            <w:hideMark/>
          </w:tcPr>
          <w:p w14:paraId="6B90B0E5" w14:textId="1735593E" w:rsidR="0022529C" w:rsidRPr="00867B71" w:rsidRDefault="0022529C" w:rsidP="0022529C">
            <w:pPr>
              <w:jc w:val="center"/>
              <w:rPr>
                <w:sz w:val="16"/>
                <w:szCs w:val="16"/>
              </w:rPr>
            </w:pPr>
            <w:r>
              <w:rPr>
                <w:sz w:val="16"/>
                <w:szCs w:val="16"/>
              </w:rPr>
              <w:t>TSLA</w:t>
            </w:r>
          </w:p>
        </w:tc>
      </w:tr>
      <w:tr w:rsidR="0022529C" w:rsidRPr="00867B71" w14:paraId="6B025D53" w14:textId="77777777" w:rsidTr="0022529C">
        <w:trPr>
          <w:trHeight w:val="227"/>
        </w:trPr>
        <w:tc>
          <w:tcPr>
            <w:tcW w:w="2268" w:type="dxa"/>
            <w:tcBorders>
              <w:top w:val="nil"/>
              <w:left w:val="nil"/>
              <w:bottom w:val="nil"/>
              <w:right w:val="nil"/>
            </w:tcBorders>
            <w:shd w:val="clear" w:color="auto" w:fill="auto"/>
            <w:noWrap/>
            <w:vAlign w:val="center"/>
            <w:hideMark/>
          </w:tcPr>
          <w:p w14:paraId="1721B9EC" w14:textId="77777777" w:rsidR="0022529C" w:rsidRPr="00867B71" w:rsidRDefault="0022529C" w:rsidP="0022529C">
            <w:pPr>
              <w:rPr>
                <w:b/>
                <w:bCs/>
                <w:i/>
                <w:iCs/>
                <w:sz w:val="16"/>
                <w:szCs w:val="16"/>
              </w:rPr>
            </w:pPr>
            <w:r w:rsidRPr="00867B71">
              <w:rPr>
                <w:b/>
                <w:bCs/>
                <w:i/>
                <w:iCs/>
                <w:sz w:val="16"/>
                <w:szCs w:val="16"/>
              </w:rPr>
              <w:t xml:space="preserve">Panel A: </w:t>
            </w:r>
            <w:r>
              <w:rPr>
                <w:b/>
                <w:bCs/>
                <w:i/>
                <w:iCs/>
                <w:sz w:val="16"/>
                <w:szCs w:val="16"/>
              </w:rPr>
              <w:t>CAPM</w:t>
            </w:r>
          </w:p>
        </w:tc>
        <w:tc>
          <w:tcPr>
            <w:tcW w:w="1531" w:type="dxa"/>
            <w:tcBorders>
              <w:top w:val="nil"/>
              <w:left w:val="nil"/>
              <w:bottom w:val="nil"/>
              <w:right w:val="nil"/>
            </w:tcBorders>
            <w:shd w:val="clear" w:color="auto" w:fill="auto"/>
            <w:noWrap/>
            <w:vAlign w:val="center"/>
            <w:hideMark/>
          </w:tcPr>
          <w:p w14:paraId="360BE12D" w14:textId="77777777" w:rsidR="0022529C" w:rsidRPr="00867B71" w:rsidRDefault="0022529C" w:rsidP="0022529C">
            <w:pPr>
              <w:jc w:val="center"/>
              <w:rPr>
                <w:sz w:val="16"/>
                <w:szCs w:val="16"/>
              </w:rPr>
            </w:pPr>
          </w:p>
        </w:tc>
        <w:tc>
          <w:tcPr>
            <w:tcW w:w="1361" w:type="dxa"/>
            <w:tcBorders>
              <w:top w:val="nil"/>
              <w:left w:val="nil"/>
              <w:bottom w:val="nil"/>
              <w:right w:val="nil"/>
            </w:tcBorders>
            <w:vAlign w:val="center"/>
          </w:tcPr>
          <w:p w14:paraId="6E67C147" w14:textId="77777777" w:rsidR="0022529C" w:rsidRPr="00867B71" w:rsidRDefault="0022529C" w:rsidP="0022529C">
            <w:pPr>
              <w:jc w:val="center"/>
              <w:rPr>
                <w:sz w:val="16"/>
                <w:szCs w:val="16"/>
              </w:rPr>
            </w:pPr>
          </w:p>
        </w:tc>
        <w:tc>
          <w:tcPr>
            <w:tcW w:w="1361" w:type="dxa"/>
            <w:tcBorders>
              <w:top w:val="nil"/>
              <w:left w:val="nil"/>
              <w:bottom w:val="nil"/>
              <w:right w:val="nil"/>
            </w:tcBorders>
            <w:shd w:val="clear" w:color="auto" w:fill="auto"/>
            <w:noWrap/>
            <w:vAlign w:val="center"/>
            <w:hideMark/>
          </w:tcPr>
          <w:p w14:paraId="00CA4694" w14:textId="3AABDDC6" w:rsidR="0022529C" w:rsidRPr="00867B71" w:rsidRDefault="0022529C" w:rsidP="0022529C">
            <w:pPr>
              <w:jc w:val="center"/>
              <w:rPr>
                <w:sz w:val="16"/>
                <w:szCs w:val="16"/>
              </w:rPr>
            </w:pPr>
          </w:p>
        </w:tc>
      </w:tr>
      <w:tr w:rsidR="0022529C" w:rsidRPr="00867B71" w14:paraId="61D63B0A" w14:textId="77777777" w:rsidTr="0022529C">
        <w:trPr>
          <w:trHeight w:val="227"/>
        </w:trPr>
        <w:tc>
          <w:tcPr>
            <w:tcW w:w="2268" w:type="dxa"/>
            <w:tcBorders>
              <w:top w:val="nil"/>
              <w:left w:val="nil"/>
              <w:bottom w:val="nil"/>
              <w:right w:val="nil"/>
            </w:tcBorders>
            <w:shd w:val="clear" w:color="auto" w:fill="auto"/>
            <w:noWrap/>
            <w:vAlign w:val="center"/>
            <w:hideMark/>
          </w:tcPr>
          <w:p w14:paraId="54C336E2" w14:textId="77777777" w:rsidR="0022529C" w:rsidRPr="00867B71" w:rsidRDefault="0022529C" w:rsidP="0022529C">
            <w:pPr>
              <w:rPr>
                <w:sz w:val="16"/>
                <w:szCs w:val="16"/>
              </w:rPr>
            </w:pPr>
            <w:r w:rsidRPr="00867B71">
              <w:rPr>
                <w:sz w:val="16"/>
                <w:szCs w:val="16"/>
              </w:rPr>
              <w:t>MKT</w:t>
            </w:r>
          </w:p>
        </w:tc>
        <w:tc>
          <w:tcPr>
            <w:tcW w:w="1531" w:type="dxa"/>
            <w:tcBorders>
              <w:top w:val="nil"/>
              <w:left w:val="nil"/>
              <w:bottom w:val="nil"/>
              <w:right w:val="nil"/>
            </w:tcBorders>
            <w:shd w:val="clear" w:color="auto" w:fill="auto"/>
            <w:noWrap/>
            <w:vAlign w:val="center"/>
          </w:tcPr>
          <w:p w14:paraId="6100CA03" w14:textId="77777777" w:rsidR="0022529C" w:rsidRPr="00BF2DEB" w:rsidRDefault="0022529C" w:rsidP="0022529C">
            <w:pPr>
              <w:jc w:val="center"/>
              <w:rPr>
                <w:color w:val="000000"/>
                <w:sz w:val="16"/>
                <w:szCs w:val="16"/>
              </w:rPr>
            </w:pPr>
            <w:r>
              <w:rPr>
                <w:color w:val="000000"/>
                <w:sz w:val="16"/>
                <w:szCs w:val="16"/>
              </w:rPr>
              <w:t>0.9027</w:t>
            </w:r>
            <w:r>
              <w:rPr>
                <w:sz w:val="16"/>
                <w:szCs w:val="16"/>
              </w:rPr>
              <w:t>***</w:t>
            </w:r>
          </w:p>
        </w:tc>
        <w:tc>
          <w:tcPr>
            <w:tcW w:w="1361" w:type="dxa"/>
            <w:tcBorders>
              <w:top w:val="nil"/>
              <w:left w:val="nil"/>
              <w:bottom w:val="nil"/>
              <w:right w:val="nil"/>
            </w:tcBorders>
            <w:vAlign w:val="center"/>
          </w:tcPr>
          <w:p w14:paraId="3D75E261" w14:textId="21AEA2CB" w:rsidR="0022529C" w:rsidRDefault="0022529C" w:rsidP="0022529C">
            <w:pPr>
              <w:jc w:val="center"/>
              <w:rPr>
                <w:color w:val="000000"/>
                <w:sz w:val="16"/>
                <w:szCs w:val="16"/>
              </w:rPr>
            </w:pPr>
            <w:r w:rsidRPr="00CD6D0F">
              <w:rPr>
                <w:sz w:val="16"/>
                <w:szCs w:val="16"/>
              </w:rPr>
              <w:t>0.9803</w:t>
            </w:r>
            <w:r>
              <w:rPr>
                <w:sz w:val="16"/>
                <w:szCs w:val="16"/>
              </w:rPr>
              <w:t>***</w:t>
            </w:r>
          </w:p>
        </w:tc>
        <w:tc>
          <w:tcPr>
            <w:tcW w:w="1361" w:type="dxa"/>
            <w:tcBorders>
              <w:top w:val="nil"/>
              <w:left w:val="nil"/>
              <w:bottom w:val="nil"/>
              <w:right w:val="nil"/>
            </w:tcBorders>
            <w:shd w:val="clear" w:color="auto" w:fill="auto"/>
            <w:noWrap/>
            <w:vAlign w:val="center"/>
          </w:tcPr>
          <w:p w14:paraId="7652CED8" w14:textId="1D6EC485" w:rsidR="0022529C" w:rsidRPr="00A17095" w:rsidRDefault="0022529C" w:rsidP="0022529C">
            <w:pPr>
              <w:jc w:val="center"/>
              <w:rPr>
                <w:color w:val="000000"/>
                <w:sz w:val="16"/>
                <w:szCs w:val="16"/>
              </w:rPr>
            </w:pPr>
            <w:r>
              <w:rPr>
                <w:color w:val="000000"/>
                <w:sz w:val="16"/>
                <w:szCs w:val="16"/>
              </w:rPr>
              <w:t>1.3296***</w:t>
            </w:r>
          </w:p>
        </w:tc>
      </w:tr>
      <w:tr w:rsidR="0022529C" w:rsidRPr="00867B71" w14:paraId="1EC21312" w14:textId="77777777" w:rsidTr="0022529C">
        <w:trPr>
          <w:trHeight w:val="227"/>
        </w:trPr>
        <w:tc>
          <w:tcPr>
            <w:tcW w:w="2268" w:type="dxa"/>
            <w:tcBorders>
              <w:top w:val="nil"/>
              <w:left w:val="nil"/>
              <w:bottom w:val="nil"/>
              <w:right w:val="nil"/>
            </w:tcBorders>
            <w:shd w:val="clear" w:color="auto" w:fill="auto"/>
            <w:noWrap/>
            <w:vAlign w:val="center"/>
            <w:hideMark/>
          </w:tcPr>
          <w:p w14:paraId="72A3D129"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2A9D4459" w14:textId="77777777" w:rsidR="0022529C" w:rsidRPr="00BF2DEB" w:rsidRDefault="0022529C" w:rsidP="0022529C">
            <w:pPr>
              <w:jc w:val="center"/>
              <w:rPr>
                <w:color w:val="000000"/>
                <w:sz w:val="16"/>
                <w:szCs w:val="16"/>
              </w:rPr>
            </w:pPr>
            <w:r>
              <w:rPr>
                <w:color w:val="000000"/>
                <w:sz w:val="16"/>
                <w:szCs w:val="16"/>
              </w:rPr>
              <w:t>(26.69)</w:t>
            </w:r>
          </w:p>
        </w:tc>
        <w:tc>
          <w:tcPr>
            <w:tcW w:w="1361" w:type="dxa"/>
            <w:tcBorders>
              <w:top w:val="nil"/>
              <w:left w:val="nil"/>
              <w:bottom w:val="nil"/>
              <w:right w:val="nil"/>
            </w:tcBorders>
            <w:vAlign w:val="center"/>
          </w:tcPr>
          <w:p w14:paraId="6DDAC5E4" w14:textId="43A81ADD" w:rsidR="0022529C" w:rsidRDefault="0022529C" w:rsidP="0022529C">
            <w:pPr>
              <w:jc w:val="center"/>
              <w:rPr>
                <w:sz w:val="16"/>
                <w:szCs w:val="16"/>
              </w:rPr>
            </w:pPr>
            <w:r>
              <w:rPr>
                <w:sz w:val="16"/>
                <w:szCs w:val="16"/>
              </w:rPr>
              <w:t>(34.78)</w:t>
            </w:r>
          </w:p>
        </w:tc>
        <w:tc>
          <w:tcPr>
            <w:tcW w:w="1361" w:type="dxa"/>
            <w:tcBorders>
              <w:top w:val="nil"/>
              <w:left w:val="nil"/>
              <w:bottom w:val="nil"/>
              <w:right w:val="nil"/>
            </w:tcBorders>
            <w:shd w:val="clear" w:color="auto" w:fill="auto"/>
            <w:noWrap/>
            <w:vAlign w:val="center"/>
          </w:tcPr>
          <w:p w14:paraId="6E53C539" w14:textId="6E7A88B0" w:rsidR="0022529C" w:rsidRPr="00A17095" w:rsidRDefault="0022529C" w:rsidP="0022529C">
            <w:pPr>
              <w:jc w:val="center"/>
              <w:rPr>
                <w:color w:val="000000"/>
                <w:sz w:val="16"/>
                <w:szCs w:val="16"/>
              </w:rPr>
            </w:pPr>
            <w:r>
              <w:rPr>
                <w:sz w:val="16"/>
                <w:szCs w:val="16"/>
              </w:rPr>
              <w:t>(</w:t>
            </w:r>
            <w:r>
              <w:rPr>
                <w:color w:val="000000"/>
                <w:sz w:val="16"/>
                <w:szCs w:val="16"/>
              </w:rPr>
              <w:t>18.90</w:t>
            </w:r>
            <w:r>
              <w:rPr>
                <w:sz w:val="16"/>
                <w:szCs w:val="16"/>
              </w:rPr>
              <w:t>)</w:t>
            </w:r>
          </w:p>
        </w:tc>
      </w:tr>
      <w:tr w:rsidR="0022529C" w:rsidRPr="00867B71" w14:paraId="2C6AE846" w14:textId="77777777" w:rsidTr="0022529C">
        <w:trPr>
          <w:trHeight w:val="227"/>
        </w:trPr>
        <w:tc>
          <w:tcPr>
            <w:tcW w:w="2268" w:type="dxa"/>
            <w:tcBorders>
              <w:top w:val="nil"/>
              <w:left w:val="nil"/>
              <w:bottom w:val="nil"/>
              <w:right w:val="nil"/>
            </w:tcBorders>
            <w:shd w:val="clear" w:color="auto" w:fill="auto"/>
            <w:noWrap/>
            <w:vAlign w:val="center"/>
            <w:hideMark/>
          </w:tcPr>
          <w:p w14:paraId="16625AA8" w14:textId="77777777" w:rsidR="0022529C" w:rsidRPr="00867B71" w:rsidRDefault="0022529C" w:rsidP="0022529C">
            <w:pPr>
              <w:rPr>
                <w:sz w:val="16"/>
                <w:szCs w:val="16"/>
              </w:rPr>
            </w:pPr>
            <w:r w:rsidRPr="00867B71">
              <w:rPr>
                <w:sz w:val="16"/>
                <w:szCs w:val="16"/>
              </w:rPr>
              <w:t>Constant</w:t>
            </w:r>
          </w:p>
        </w:tc>
        <w:tc>
          <w:tcPr>
            <w:tcW w:w="1531" w:type="dxa"/>
            <w:tcBorders>
              <w:top w:val="nil"/>
              <w:left w:val="nil"/>
              <w:bottom w:val="nil"/>
              <w:right w:val="nil"/>
            </w:tcBorders>
            <w:shd w:val="clear" w:color="auto" w:fill="auto"/>
            <w:noWrap/>
            <w:vAlign w:val="center"/>
          </w:tcPr>
          <w:p w14:paraId="6BEA411D" w14:textId="77777777" w:rsidR="0022529C" w:rsidRPr="00BF2DEB" w:rsidRDefault="0022529C" w:rsidP="0022529C">
            <w:pPr>
              <w:jc w:val="center"/>
              <w:rPr>
                <w:color w:val="000000"/>
                <w:sz w:val="16"/>
                <w:szCs w:val="16"/>
              </w:rPr>
            </w:pPr>
            <w:r>
              <w:rPr>
                <w:color w:val="000000"/>
                <w:sz w:val="16"/>
                <w:szCs w:val="16"/>
              </w:rPr>
              <w:t>-0.0006</w:t>
            </w:r>
            <w:r>
              <w:rPr>
                <w:sz w:val="16"/>
                <w:szCs w:val="16"/>
              </w:rPr>
              <w:t>*</w:t>
            </w:r>
          </w:p>
        </w:tc>
        <w:tc>
          <w:tcPr>
            <w:tcW w:w="1361" w:type="dxa"/>
            <w:tcBorders>
              <w:top w:val="nil"/>
              <w:left w:val="nil"/>
              <w:bottom w:val="nil"/>
              <w:right w:val="nil"/>
            </w:tcBorders>
            <w:vAlign w:val="center"/>
          </w:tcPr>
          <w:p w14:paraId="36FCBC5E" w14:textId="231B7750" w:rsidR="0022529C" w:rsidRDefault="0022529C" w:rsidP="0022529C">
            <w:pPr>
              <w:jc w:val="center"/>
              <w:rPr>
                <w:color w:val="000000"/>
                <w:sz w:val="16"/>
                <w:szCs w:val="16"/>
              </w:rPr>
            </w:pPr>
            <w:r w:rsidRPr="00CD6D0F">
              <w:rPr>
                <w:sz w:val="16"/>
                <w:szCs w:val="16"/>
              </w:rPr>
              <w:t>-0.0009</w:t>
            </w:r>
            <w:r>
              <w:rPr>
                <w:sz w:val="16"/>
                <w:szCs w:val="16"/>
              </w:rPr>
              <w:t>***</w:t>
            </w:r>
          </w:p>
        </w:tc>
        <w:tc>
          <w:tcPr>
            <w:tcW w:w="1361" w:type="dxa"/>
            <w:tcBorders>
              <w:top w:val="nil"/>
              <w:left w:val="nil"/>
              <w:bottom w:val="nil"/>
              <w:right w:val="nil"/>
            </w:tcBorders>
            <w:shd w:val="clear" w:color="auto" w:fill="auto"/>
            <w:noWrap/>
            <w:vAlign w:val="center"/>
          </w:tcPr>
          <w:p w14:paraId="14D0E196" w14:textId="7CE6A2B4" w:rsidR="0022529C" w:rsidRPr="00A17095" w:rsidRDefault="0022529C" w:rsidP="0022529C">
            <w:pPr>
              <w:jc w:val="center"/>
              <w:rPr>
                <w:color w:val="000000"/>
                <w:sz w:val="16"/>
                <w:szCs w:val="16"/>
              </w:rPr>
            </w:pPr>
            <w:r>
              <w:rPr>
                <w:color w:val="000000"/>
                <w:sz w:val="16"/>
                <w:szCs w:val="16"/>
              </w:rPr>
              <w:t>-0.0001</w:t>
            </w:r>
          </w:p>
        </w:tc>
      </w:tr>
      <w:tr w:rsidR="0022529C" w:rsidRPr="00867B71" w14:paraId="7F1433F7" w14:textId="77777777" w:rsidTr="0022529C">
        <w:trPr>
          <w:trHeight w:val="227"/>
        </w:trPr>
        <w:tc>
          <w:tcPr>
            <w:tcW w:w="2268" w:type="dxa"/>
            <w:tcBorders>
              <w:top w:val="nil"/>
              <w:left w:val="nil"/>
              <w:bottom w:val="nil"/>
              <w:right w:val="nil"/>
            </w:tcBorders>
            <w:shd w:val="clear" w:color="auto" w:fill="auto"/>
            <w:noWrap/>
            <w:vAlign w:val="center"/>
            <w:hideMark/>
          </w:tcPr>
          <w:p w14:paraId="1C5D826C"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0F824B26" w14:textId="77777777" w:rsidR="0022529C" w:rsidRPr="00BF2DEB" w:rsidRDefault="0022529C" w:rsidP="0022529C">
            <w:pPr>
              <w:jc w:val="center"/>
              <w:rPr>
                <w:color w:val="000000"/>
                <w:sz w:val="16"/>
                <w:szCs w:val="16"/>
              </w:rPr>
            </w:pPr>
            <w:r>
              <w:rPr>
                <w:color w:val="000000"/>
                <w:sz w:val="16"/>
                <w:szCs w:val="16"/>
              </w:rPr>
              <w:t>(-1.88)</w:t>
            </w:r>
          </w:p>
        </w:tc>
        <w:tc>
          <w:tcPr>
            <w:tcW w:w="1361" w:type="dxa"/>
            <w:tcBorders>
              <w:top w:val="nil"/>
              <w:left w:val="nil"/>
              <w:bottom w:val="nil"/>
              <w:right w:val="nil"/>
            </w:tcBorders>
            <w:vAlign w:val="center"/>
          </w:tcPr>
          <w:p w14:paraId="77B48CFB" w14:textId="6FBD0888" w:rsidR="0022529C" w:rsidRDefault="0022529C" w:rsidP="0022529C">
            <w:pPr>
              <w:jc w:val="center"/>
              <w:rPr>
                <w:sz w:val="16"/>
                <w:szCs w:val="16"/>
              </w:rPr>
            </w:pPr>
            <w:r w:rsidRPr="00CD6D0F">
              <w:rPr>
                <w:sz w:val="16"/>
                <w:szCs w:val="16"/>
              </w:rPr>
              <w:t>(</w:t>
            </w:r>
            <w:r>
              <w:rPr>
                <w:sz w:val="16"/>
                <w:szCs w:val="16"/>
              </w:rPr>
              <w:t>-3.29)</w:t>
            </w:r>
          </w:p>
        </w:tc>
        <w:tc>
          <w:tcPr>
            <w:tcW w:w="1361" w:type="dxa"/>
            <w:tcBorders>
              <w:top w:val="nil"/>
              <w:left w:val="nil"/>
              <w:bottom w:val="nil"/>
              <w:right w:val="nil"/>
            </w:tcBorders>
            <w:shd w:val="clear" w:color="auto" w:fill="auto"/>
            <w:noWrap/>
            <w:vAlign w:val="center"/>
          </w:tcPr>
          <w:p w14:paraId="1489A1E3" w14:textId="18D3280F" w:rsidR="0022529C" w:rsidRPr="00A17095" w:rsidRDefault="0022529C" w:rsidP="0022529C">
            <w:pPr>
              <w:jc w:val="center"/>
              <w:rPr>
                <w:color w:val="000000"/>
                <w:sz w:val="16"/>
                <w:szCs w:val="16"/>
              </w:rPr>
            </w:pPr>
            <w:r>
              <w:rPr>
                <w:sz w:val="16"/>
                <w:szCs w:val="16"/>
              </w:rPr>
              <w:t>(</w:t>
            </w:r>
            <w:r>
              <w:rPr>
                <w:color w:val="000000"/>
                <w:sz w:val="16"/>
                <w:szCs w:val="16"/>
              </w:rPr>
              <w:t>-0.17</w:t>
            </w:r>
            <w:r>
              <w:rPr>
                <w:sz w:val="16"/>
                <w:szCs w:val="16"/>
              </w:rPr>
              <w:t>)</w:t>
            </w:r>
          </w:p>
        </w:tc>
      </w:tr>
      <w:tr w:rsidR="0022529C" w:rsidRPr="00867B71" w14:paraId="5CDADE89" w14:textId="77777777" w:rsidTr="0022529C">
        <w:trPr>
          <w:trHeight w:val="227"/>
        </w:trPr>
        <w:tc>
          <w:tcPr>
            <w:tcW w:w="2268" w:type="dxa"/>
            <w:tcBorders>
              <w:top w:val="nil"/>
              <w:left w:val="nil"/>
              <w:bottom w:val="nil"/>
              <w:right w:val="nil"/>
            </w:tcBorders>
            <w:shd w:val="clear" w:color="auto" w:fill="auto"/>
            <w:noWrap/>
            <w:vAlign w:val="center"/>
            <w:hideMark/>
          </w:tcPr>
          <w:p w14:paraId="451A74E7" w14:textId="77777777" w:rsidR="0022529C" w:rsidRPr="00867B71" w:rsidRDefault="0022529C" w:rsidP="0022529C">
            <w:pPr>
              <w:rPr>
                <w:sz w:val="16"/>
                <w:szCs w:val="16"/>
              </w:rPr>
            </w:pPr>
            <w:r w:rsidRPr="00867B71">
              <w:rPr>
                <w:sz w:val="16"/>
                <w:szCs w:val="16"/>
              </w:rPr>
              <w:t>Observations</w:t>
            </w:r>
          </w:p>
        </w:tc>
        <w:tc>
          <w:tcPr>
            <w:tcW w:w="1531" w:type="dxa"/>
            <w:tcBorders>
              <w:top w:val="nil"/>
              <w:left w:val="nil"/>
              <w:bottom w:val="nil"/>
              <w:right w:val="nil"/>
            </w:tcBorders>
            <w:shd w:val="clear" w:color="auto" w:fill="auto"/>
            <w:noWrap/>
            <w:vAlign w:val="center"/>
          </w:tcPr>
          <w:p w14:paraId="5EB4598A" w14:textId="77777777" w:rsidR="0022529C" w:rsidRPr="00867B71" w:rsidRDefault="0022529C" w:rsidP="0022529C">
            <w:pPr>
              <w:jc w:val="center"/>
              <w:rPr>
                <w:sz w:val="16"/>
                <w:szCs w:val="16"/>
              </w:rPr>
            </w:pPr>
            <w:r>
              <w:rPr>
                <w:sz w:val="16"/>
                <w:szCs w:val="16"/>
              </w:rPr>
              <w:t>1930</w:t>
            </w:r>
          </w:p>
        </w:tc>
        <w:tc>
          <w:tcPr>
            <w:tcW w:w="1361" w:type="dxa"/>
            <w:tcBorders>
              <w:top w:val="nil"/>
              <w:left w:val="nil"/>
              <w:bottom w:val="nil"/>
              <w:right w:val="nil"/>
            </w:tcBorders>
            <w:vAlign w:val="center"/>
          </w:tcPr>
          <w:p w14:paraId="3966B9AE" w14:textId="41FD4CC1" w:rsidR="0022529C" w:rsidRDefault="0022529C" w:rsidP="0022529C">
            <w:pPr>
              <w:jc w:val="center"/>
              <w:rPr>
                <w:sz w:val="16"/>
                <w:szCs w:val="16"/>
              </w:rPr>
            </w:pPr>
            <w:r>
              <w:rPr>
                <w:sz w:val="16"/>
                <w:szCs w:val="16"/>
              </w:rPr>
              <w:t>1930</w:t>
            </w:r>
          </w:p>
        </w:tc>
        <w:tc>
          <w:tcPr>
            <w:tcW w:w="1361" w:type="dxa"/>
            <w:tcBorders>
              <w:top w:val="nil"/>
              <w:left w:val="nil"/>
              <w:bottom w:val="nil"/>
              <w:right w:val="nil"/>
            </w:tcBorders>
            <w:shd w:val="clear" w:color="auto" w:fill="auto"/>
            <w:noWrap/>
            <w:vAlign w:val="center"/>
          </w:tcPr>
          <w:p w14:paraId="47DBF88C" w14:textId="6491689A" w:rsidR="0022529C" w:rsidRPr="00867B71" w:rsidRDefault="0022529C" w:rsidP="0022529C">
            <w:pPr>
              <w:jc w:val="center"/>
              <w:rPr>
                <w:sz w:val="16"/>
                <w:szCs w:val="16"/>
              </w:rPr>
            </w:pPr>
            <w:r>
              <w:rPr>
                <w:sz w:val="16"/>
                <w:szCs w:val="16"/>
              </w:rPr>
              <w:t>1930</w:t>
            </w:r>
          </w:p>
        </w:tc>
      </w:tr>
      <w:tr w:rsidR="0022529C" w:rsidRPr="00867B71" w14:paraId="7B072566" w14:textId="77777777" w:rsidTr="0022529C">
        <w:trPr>
          <w:trHeight w:val="227"/>
        </w:trPr>
        <w:tc>
          <w:tcPr>
            <w:tcW w:w="2268" w:type="dxa"/>
            <w:tcBorders>
              <w:top w:val="nil"/>
              <w:left w:val="nil"/>
              <w:bottom w:val="nil"/>
              <w:right w:val="nil"/>
            </w:tcBorders>
            <w:shd w:val="clear" w:color="auto" w:fill="auto"/>
            <w:noWrap/>
            <w:vAlign w:val="center"/>
            <w:hideMark/>
          </w:tcPr>
          <w:p w14:paraId="53981924" w14:textId="77777777" w:rsidR="0022529C" w:rsidRPr="00867B71" w:rsidRDefault="0022529C" w:rsidP="0022529C">
            <w:pPr>
              <w:rPr>
                <w:sz w:val="16"/>
                <w:szCs w:val="16"/>
              </w:rPr>
            </w:pPr>
            <w:r w:rsidRPr="00867B71">
              <w:rPr>
                <w:sz w:val="16"/>
                <w:szCs w:val="16"/>
              </w:rPr>
              <w:t>Adjusted R</w:t>
            </w:r>
            <w:r w:rsidRPr="00284150">
              <w:rPr>
                <w:sz w:val="16"/>
                <w:szCs w:val="16"/>
                <w:vertAlign w:val="superscript"/>
              </w:rPr>
              <w:t>2</w:t>
            </w:r>
          </w:p>
        </w:tc>
        <w:tc>
          <w:tcPr>
            <w:tcW w:w="1531" w:type="dxa"/>
            <w:tcBorders>
              <w:top w:val="nil"/>
              <w:left w:val="nil"/>
              <w:bottom w:val="nil"/>
              <w:right w:val="nil"/>
            </w:tcBorders>
            <w:shd w:val="clear" w:color="auto" w:fill="auto"/>
            <w:noWrap/>
            <w:vAlign w:val="center"/>
          </w:tcPr>
          <w:p w14:paraId="3B917CC6" w14:textId="77777777" w:rsidR="0022529C" w:rsidRPr="00867B71" w:rsidRDefault="0022529C" w:rsidP="0022529C">
            <w:pPr>
              <w:jc w:val="center"/>
              <w:rPr>
                <w:sz w:val="16"/>
                <w:szCs w:val="16"/>
              </w:rPr>
            </w:pPr>
            <w:r>
              <w:rPr>
                <w:sz w:val="16"/>
                <w:szCs w:val="16"/>
              </w:rPr>
              <w:t>0.2786</w:t>
            </w:r>
          </w:p>
        </w:tc>
        <w:tc>
          <w:tcPr>
            <w:tcW w:w="1361" w:type="dxa"/>
            <w:tcBorders>
              <w:top w:val="nil"/>
              <w:left w:val="nil"/>
              <w:bottom w:val="nil"/>
              <w:right w:val="nil"/>
            </w:tcBorders>
            <w:vAlign w:val="center"/>
          </w:tcPr>
          <w:p w14:paraId="2FF32F02" w14:textId="2D7671FD" w:rsidR="0022529C" w:rsidRDefault="0022529C" w:rsidP="0022529C">
            <w:pPr>
              <w:jc w:val="center"/>
              <w:rPr>
                <w:sz w:val="16"/>
                <w:szCs w:val="16"/>
              </w:rPr>
            </w:pPr>
            <w:r>
              <w:rPr>
                <w:sz w:val="16"/>
                <w:szCs w:val="16"/>
              </w:rPr>
              <w:t>0.3740</w:t>
            </w:r>
          </w:p>
        </w:tc>
        <w:tc>
          <w:tcPr>
            <w:tcW w:w="1361" w:type="dxa"/>
            <w:tcBorders>
              <w:top w:val="nil"/>
              <w:left w:val="nil"/>
              <w:bottom w:val="nil"/>
              <w:right w:val="nil"/>
            </w:tcBorders>
            <w:shd w:val="clear" w:color="auto" w:fill="auto"/>
            <w:noWrap/>
            <w:vAlign w:val="center"/>
          </w:tcPr>
          <w:p w14:paraId="576C9118" w14:textId="34EE2AF8" w:rsidR="0022529C" w:rsidRPr="00867B71" w:rsidRDefault="0022529C" w:rsidP="0022529C">
            <w:pPr>
              <w:jc w:val="center"/>
              <w:rPr>
                <w:sz w:val="16"/>
                <w:szCs w:val="16"/>
              </w:rPr>
            </w:pPr>
            <w:r>
              <w:rPr>
                <w:sz w:val="16"/>
                <w:szCs w:val="16"/>
              </w:rPr>
              <w:t>0.1562</w:t>
            </w:r>
          </w:p>
        </w:tc>
      </w:tr>
      <w:tr w:rsidR="0022529C" w:rsidRPr="00867B71" w14:paraId="4F7B9318" w14:textId="77777777" w:rsidTr="0022529C">
        <w:trPr>
          <w:trHeight w:val="227"/>
        </w:trPr>
        <w:tc>
          <w:tcPr>
            <w:tcW w:w="2268" w:type="dxa"/>
            <w:tcBorders>
              <w:top w:val="nil"/>
              <w:left w:val="nil"/>
              <w:bottom w:val="nil"/>
              <w:right w:val="nil"/>
            </w:tcBorders>
            <w:shd w:val="clear" w:color="auto" w:fill="auto"/>
            <w:noWrap/>
            <w:vAlign w:val="center"/>
            <w:hideMark/>
          </w:tcPr>
          <w:p w14:paraId="5C32B888" w14:textId="77777777" w:rsidR="0022529C" w:rsidRPr="00867B71" w:rsidRDefault="0022529C" w:rsidP="0022529C">
            <w:pPr>
              <w:rPr>
                <w:b/>
                <w:bCs/>
                <w:i/>
                <w:iCs/>
                <w:sz w:val="16"/>
                <w:szCs w:val="16"/>
              </w:rPr>
            </w:pPr>
            <w:r w:rsidRPr="00867B71">
              <w:rPr>
                <w:b/>
                <w:bCs/>
                <w:i/>
                <w:iCs/>
                <w:sz w:val="16"/>
                <w:szCs w:val="16"/>
              </w:rPr>
              <w:t xml:space="preserve">Panel B: </w:t>
            </w:r>
            <w:r>
              <w:rPr>
                <w:b/>
                <w:bCs/>
                <w:i/>
                <w:iCs/>
                <w:sz w:val="16"/>
                <w:szCs w:val="16"/>
              </w:rPr>
              <w:t>FF3</w:t>
            </w:r>
          </w:p>
        </w:tc>
        <w:tc>
          <w:tcPr>
            <w:tcW w:w="1531" w:type="dxa"/>
            <w:tcBorders>
              <w:top w:val="nil"/>
              <w:left w:val="nil"/>
              <w:bottom w:val="nil"/>
              <w:right w:val="nil"/>
            </w:tcBorders>
            <w:shd w:val="clear" w:color="auto" w:fill="auto"/>
            <w:noWrap/>
            <w:vAlign w:val="center"/>
          </w:tcPr>
          <w:p w14:paraId="06160136" w14:textId="77777777" w:rsidR="0022529C" w:rsidRPr="00867B71" w:rsidRDefault="0022529C" w:rsidP="0022529C">
            <w:pPr>
              <w:jc w:val="center"/>
              <w:rPr>
                <w:sz w:val="20"/>
                <w:szCs w:val="20"/>
              </w:rPr>
            </w:pPr>
          </w:p>
        </w:tc>
        <w:tc>
          <w:tcPr>
            <w:tcW w:w="1361" w:type="dxa"/>
            <w:tcBorders>
              <w:top w:val="nil"/>
              <w:left w:val="nil"/>
              <w:bottom w:val="nil"/>
              <w:right w:val="nil"/>
            </w:tcBorders>
            <w:vAlign w:val="center"/>
          </w:tcPr>
          <w:p w14:paraId="1E9E55FC" w14:textId="33FFC3A3" w:rsidR="0022529C" w:rsidRPr="00867B71" w:rsidRDefault="0022529C" w:rsidP="0022529C">
            <w:pPr>
              <w:jc w:val="center"/>
              <w:rPr>
                <w:sz w:val="20"/>
                <w:szCs w:val="20"/>
              </w:rPr>
            </w:pPr>
            <w:r>
              <w:rPr>
                <w:sz w:val="16"/>
                <w:szCs w:val="16"/>
              </w:rPr>
              <w:t> </w:t>
            </w:r>
          </w:p>
        </w:tc>
        <w:tc>
          <w:tcPr>
            <w:tcW w:w="1361" w:type="dxa"/>
            <w:tcBorders>
              <w:top w:val="nil"/>
              <w:left w:val="nil"/>
              <w:bottom w:val="nil"/>
              <w:right w:val="nil"/>
            </w:tcBorders>
            <w:shd w:val="clear" w:color="auto" w:fill="auto"/>
            <w:noWrap/>
            <w:vAlign w:val="center"/>
          </w:tcPr>
          <w:p w14:paraId="15393A3A" w14:textId="1F5F1B12" w:rsidR="0022529C" w:rsidRPr="00867B71" w:rsidRDefault="0022529C" w:rsidP="0022529C">
            <w:pPr>
              <w:jc w:val="center"/>
              <w:rPr>
                <w:sz w:val="20"/>
                <w:szCs w:val="20"/>
              </w:rPr>
            </w:pPr>
          </w:p>
        </w:tc>
      </w:tr>
      <w:tr w:rsidR="0022529C" w:rsidRPr="00867B71" w14:paraId="7D1117F7" w14:textId="77777777" w:rsidTr="0022529C">
        <w:trPr>
          <w:trHeight w:val="227"/>
        </w:trPr>
        <w:tc>
          <w:tcPr>
            <w:tcW w:w="2268" w:type="dxa"/>
            <w:tcBorders>
              <w:top w:val="nil"/>
              <w:left w:val="nil"/>
              <w:bottom w:val="nil"/>
              <w:right w:val="nil"/>
            </w:tcBorders>
            <w:shd w:val="clear" w:color="auto" w:fill="auto"/>
            <w:noWrap/>
            <w:vAlign w:val="center"/>
            <w:hideMark/>
          </w:tcPr>
          <w:p w14:paraId="52C6D942" w14:textId="77777777" w:rsidR="0022529C" w:rsidRPr="00867B71" w:rsidRDefault="0022529C" w:rsidP="0022529C">
            <w:pPr>
              <w:rPr>
                <w:sz w:val="16"/>
                <w:szCs w:val="16"/>
              </w:rPr>
            </w:pPr>
            <w:r w:rsidRPr="00867B71">
              <w:rPr>
                <w:sz w:val="16"/>
                <w:szCs w:val="16"/>
              </w:rPr>
              <w:t>MKT</w:t>
            </w:r>
          </w:p>
        </w:tc>
        <w:tc>
          <w:tcPr>
            <w:tcW w:w="1531" w:type="dxa"/>
            <w:tcBorders>
              <w:top w:val="nil"/>
              <w:left w:val="nil"/>
              <w:bottom w:val="nil"/>
              <w:right w:val="nil"/>
            </w:tcBorders>
            <w:shd w:val="clear" w:color="auto" w:fill="auto"/>
            <w:noWrap/>
            <w:vAlign w:val="center"/>
          </w:tcPr>
          <w:p w14:paraId="062B4998" w14:textId="77777777" w:rsidR="0022529C" w:rsidRPr="00BF2DEB" w:rsidRDefault="0022529C" w:rsidP="0022529C">
            <w:pPr>
              <w:jc w:val="center"/>
              <w:rPr>
                <w:color w:val="000000"/>
                <w:sz w:val="16"/>
                <w:szCs w:val="16"/>
              </w:rPr>
            </w:pPr>
            <w:r>
              <w:rPr>
                <w:color w:val="000000"/>
                <w:sz w:val="16"/>
                <w:szCs w:val="16"/>
              </w:rPr>
              <w:t>0.9813***</w:t>
            </w:r>
          </w:p>
        </w:tc>
        <w:tc>
          <w:tcPr>
            <w:tcW w:w="1361" w:type="dxa"/>
            <w:tcBorders>
              <w:top w:val="nil"/>
              <w:left w:val="nil"/>
              <w:bottom w:val="nil"/>
              <w:right w:val="nil"/>
            </w:tcBorders>
            <w:vAlign w:val="center"/>
          </w:tcPr>
          <w:p w14:paraId="583220E8" w14:textId="76011E0D" w:rsidR="0022529C" w:rsidRDefault="0022529C" w:rsidP="0022529C">
            <w:pPr>
              <w:jc w:val="center"/>
              <w:rPr>
                <w:color w:val="000000"/>
                <w:sz w:val="16"/>
                <w:szCs w:val="16"/>
              </w:rPr>
            </w:pPr>
            <w:r>
              <w:rPr>
                <w:sz w:val="16"/>
                <w:szCs w:val="16"/>
              </w:rPr>
              <w:t>1.101***</w:t>
            </w:r>
          </w:p>
        </w:tc>
        <w:tc>
          <w:tcPr>
            <w:tcW w:w="1361" w:type="dxa"/>
            <w:tcBorders>
              <w:top w:val="nil"/>
              <w:left w:val="nil"/>
              <w:bottom w:val="nil"/>
              <w:right w:val="nil"/>
            </w:tcBorders>
            <w:shd w:val="clear" w:color="auto" w:fill="auto"/>
            <w:noWrap/>
            <w:vAlign w:val="center"/>
          </w:tcPr>
          <w:p w14:paraId="45B2F295" w14:textId="3B557339" w:rsidR="0022529C" w:rsidRPr="00A17095" w:rsidRDefault="0022529C" w:rsidP="0022529C">
            <w:pPr>
              <w:jc w:val="center"/>
              <w:rPr>
                <w:color w:val="000000"/>
                <w:sz w:val="16"/>
                <w:szCs w:val="16"/>
              </w:rPr>
            </w:pPr>
            <w:r>
              <w:rPr>
                <w:color w:val="000000"/>
                <w:sz w:val="16"/>
                <w:szCs w:val="16"/>
              </w:rPr>
              <w:t>1.2958***</w:t>
            </w:r>
          </w:p>
        </w:tc>
      </w:tr>
      <w:tr w:rsidR="0022529C" w:rsidRPr="00867B71" w14:paraId="7CF1E600" w14:textId="77777777" w:rsidTr="0022529C">
        <w:trPr>
          <w:trHeight w:val="227"/>
        </w:trPr>
        <w:tc>
          <w:tcPr>
            <w:tcW w:w="2268" w:type="dxa"/>
            <w:tcBorders>
              <w:top w:val="nil"/>
              <w:left w:val="nil"/>
              <w:bottom w:val="nil"/>
              <w:right w:val="nil"/>
            </w:tcBorders>
            <w:shd w:val="clear" w:color="auto" w:fill="auto"/>
            <w:noWrap/>
            <w:vAlign w:val="center"/>
            <w:hideMark/>
          </w:tcPr>
          <w:p w14:paraId="13D156C5"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03AA3330" w14:textId="77777777" w:rsidR="0022529C" w:rsidRPr="00BF2DEB" w:rsidRDefault="0022529C" w:rsidP="0022529C">
            <w:pPr>
              <w:jc w:val="center"/>
              <w:rPr>
                <w:color w:val="000000"/>
                <w:sz w:val="16"/>
                <w:szCs w:val="16"/>
              </w:rPr>
            </w:pPr>
            <w:r>
              <w:rPr>
                <w:sz w:val="16"/>
                <w:szCs w:val="16"/>
              </w:rPr>
              <w:t>(</w:t>
            </w:r>
            <w:r>
              <w:rPr>
                <w:color w:val="000000"/>
                <w:sz w:val="16"/>
                <w:szCs w:val="16"/>
              </w:rPr>
              <w:t>28.63)</w:t>
            </w:r>
          </w:p>
        </w:tc>
        <w:tc>
          <w:tcPr>
            <w:tcW w:w="1361" w:type="dxa"/>
            <w:tcBorders>
              <w:top w:val="nil"/>
              <w:left w:val="nil"/>
              <w:bottom w:val="nil"/>
              <w:right w:val="nil"/>
            </w:tcBorders>
            <w:vAlign w:val="center"/>
          </w:tcPr>
          <w:p w14:paraId="2DC45D53" w14:textId="23EAD0C3" w:rsidR="0022529C" w:rsidRDefault="0022529C" w:rsidP="0022529C">
            <w:pPr>
              <w:jc w:val="center"/>
              <w:rPr>
                <w:sz w:val="16"/>
                <w:szCs w:val="16"/>
              </w:rPr>
            </w:pPr>
            <w:r>
              <w:rPr>
                <w:sz w:val="16"/>
                <w:szCs w:val="16"/>
              </w:rPr>
              <w:t>(8.24)</w:t>
            </w:r>
          </w:p>
        </w:tc>
        <w:tc>
          <w:tcPr>
            <w:tcW w:w="1361" w:type="dxa"/>
            <w:tcBorders>
              <w:top w:val="nil"/>
              <w:left w:val="nil"/>
              <w:bottom w:val="nil"/>
              <w:right w:val="nil"/>
            </w:tcBorders>
            <w:shd w:val="clear" w:color="auto" w:fill="auto"/>
            <w:noWrap/>
            <w:vAlign w:val="center"/>
          </w:tcPr>
          <w:p w14:paraId="337A7BF3" w14:textId="16253DE6" w:rsidR="0022529C" w:rsidRPr="00A17095" w:rsidRDefault="0022529C" w:rsidP="0022529C">
            <w:pPr>
              <w:jc w:val="center"/>
              <w:rPr>
                <w:color w:val="000000"/>
                <w:sz w:val="16"/>
                <w:szCs w:val="16"/>
              </w:rPr>
            </w:pPr>
            <w:r>
              <w:rPr>
                <w:sz w:val="16"/>
                <w:szCs w:val="16"/>
              </w:rPr>
              <w:t>(</w:t>
            </w:r>
            <w:r>
              <w:rPr>
                <w:color w:val="000000"/>
                <w:sz w:val="16"/>
                <w:szCs w:val="16"/>
              </w:rPr>
              <w:t>18.98</w:t>
            </w:r>
            <w:r>
              <w:rPr>
                <w:sz w:val="16"/>
                <w:szCs w:val="16"/>
              </w:rPr>
              <w:t>)</w:t>
            </w:r>
          </w:p>
        </w:tc>
      </w:tr>
      <w:tr w:rsidR="0022529C" w:rsidRPr="00867B71" w14:paraId="19ACA35B" w14:textId="77777777" w:rsidTr="0022529C">
        <w:trPr>
          <w:trHeight w:val="227"/>
        </w:trPr>
        <w:tc>
          <w:tcPr>
            <w:tcW w:w="2268" w:type="dxa"/>
            <w:tcBorders>
              <w:top w:val="nil"/>
              <w:left w:val="nil"/>
              <w:bottom w:val="nil"/>
              <w:right w:val="nil"/>
            </w:tcBorders>
            <w:shd w:val="clear" w:color="auto" w:fill="auto"/>
            <w:noWrap/>
            <w:vAlign w:val="center"/>
          </w:tcPr>
          <w:p w14:paraId="67118E33" w14:textId="77777777" w:rsidR="0022529C" w:rsidRPr="00867B71" w:rsidRDefault="0022529C" w:rsidP="0022529C">
            <w:pPr>
              <w:rPr>
                <w:sz w:val="16"/>
                <w:szCs w:val="16"/>
              </w:rPr>
            </w:pPr>
            <w:r>
              <w:rPr>
                <w:sz w:val="16"/>
                <w:szCs w:val="16"/>
              </w:rPr>
              <w:t>SMB</w:t>
            </w:r>
          </w:p>
        </w:tc>
        <w:tc>
          <w:tcPr>
            <w:tcW w:w="1531" w:type="dxa"/>
            <w:tcBorders>
              <w:top w:val="nil"/>
              <w:left w:val="nil"/>
              <w:bottom w:val="nil"/>
              <w:right w:val="nil"/>
            </w:tcBorders>
            <w:shd w:val="clear" w:color="auto" w:fill="auto"/>
            <w:noWrap/>
            <w:vAlign w:val="center"/>
          </w:tcPr>
          <w:p w14:paraId="55687792" w14:textId="77777777" w:rsidR="0022529C" w:rsidRPr="00BF2DEB" w:rsidRDefault="0022529C" w:rsidP="0022529C">
            <w:pPr>
              <w:jc w:val="center"/>
              <w:rPr>
                <w:color w:val="000000"/>
                <w:sz w:val="16"/>
                <w:szCs w:val="16"/>
              </w:rPr>
            </w:pPr>
            <w:r>
              <w:rPr>
                <w:color w:val="000000"/>
                <w:sz w:val="16"/>
                <w:szCs w:val="16"/>
              </w:rPr>
              <w:t>-0.2601***</w:t>
            </w:r>
          </w:p>
        </w:tc>
        <w:tc>
          <w:tcPr>
            <w:tcW w:w="1361" w:type="dxa"/>
            <w:tcBorders>
              <w:top w:val="nil"/>
              <w:left w:val="nil"/>
              <w:bottom w:val="nil"/>
              <w:right w:val="nil"/>
            </w:tcBorders>
            <w:vAlign w:val="center"/>
          </w:tcPr>
          <w:p w14:paraId="7B17B998" w14:textId="02577C05" w:rsidR="0022529C" w:rsidRDefault="0022529C" w:rsidP="0022529C">
            <w:pPr>
              <w:jc w:val="center"/>
              <w:rPr>
                <w:color w:val="000000"/>
                <w:sz w:val="16"/>
                <w:szCs w:val="16"/>
              </w:rPr>
            </w:pPr>
            <w:r>
              <w:rPr>
                <w:color w:val="000000"/>
                <w:sz w:val="16"/>
                <w:szCs w:val="16"/>
              </w:rPr>
              <w:t>-0.3059</w:t>
            </w:r>
            <w:r>
              <w:rPr>
                <w:sz w:val="16"/>
                <w:szCs w:val="16"/>
              </w:rPr>
              <w:t>***</w:t>
            </w:r>
          </w:p>
        </w:tc>
        <w:tc>
          <w:tcPr>
            <w:tcW w:w="1361" w:type="dxa"/>
            <w:tcBorders>
              <w:top w:val="nil"/>
              <w:left w:val="nil"/>
              <w:bottom w:val="nil"/>
              <w:right w:val="nil"/>
            </w:tcBorders>
            <w:shd w:val="clear" w:color="auto" w:fill="auto"/>
            <w:noWrap/>
            <w:vAlign w:val="center"/>
          </w:tcPr>
          <w:p w14:paraId="23C00C82" w14:textId="613CF88A" w:rsidR="0022529C" w:rsidRPr="00A17095" w:rsidRDefault="0022529C" w:rsidP="0022529C">
            <w:pPr>
              <w:jc w:val="center"/>
              <w:rPr>
                <w:color w:val="000000"/>
                <w:sz w:val="16"/>
                <w:szCs w:val="16"/>
              </w:rPr>
            </w:pPr>
            <w:r>
              <w:rPr>
                <w:color w:val="000000"/>
                <w:sz w:val="16"/>
                <w:szCs w:val="16"/>
              </w:rPr>
              <w:t>0.4940***</w:t>
            </w:r>
          </w:p>
        </w:tc>
      </w:tr>
      <w:tr w:rsidR="0022529C" w:rsidRPr="00867B71" w14:paraId="5DB889DD" w14:textId="77777777" w:rsidTr="0022529C">
        <w:trPr>
          <w:trHeight w:val="227"/>
        </w:trPr>
        <w:tc>
          <w:tcPr>
            <w:tcW w:w="2268" w:type="dxa"/>
            <w:tcBorders>
              <w:top w:val="nil"/>
              <w:left w:val="nil"/>
              <w:bottom w:val="nil"/>
              <w:right w:val="nil"/>
            </w:tcBorders>
            <w:shd w:val="clear" w:color="auto" w:fill="auto"/>
            <w:noWrap/>
            <w:vAlign w:val="center"/>
          </w:tcPr>
          <w:p w14:paraId="0F03A284"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2257A3D4" w14:textId="77777777" w:rsidR="0022529C" w:rsidRPr="00BF2DEB" w:rsidRDefault="0022529C" w:rsidP="0022529C">
            <w:pPr>
              <w:jc w:val="center"/>
              <w:rPr>
                <w:color w:val="000000"/>
                <w:sz w:val="16"/>
                <w:szCs w:val="16"/>
              </w:rPr>
            </w:pPr>
            <w:r>
              <w:rPr>
                <w:sz w:val="16"/>
                <w:szCs w:val="16"/>
              </w:rPr>
              <w:t>(</w:t>
            </w:r>
            <w:r>
              <w:rPr>
                <w:color w:val="000000"/>
                <w:sz w:val="16"/>
                <w:szCs w:val="16"/>
              </w:rPr>
              <w:t>-4.28</w:t>
            </w:r>
            <w:r>
              <w:rPr>
                <w:b/>
                <w:bCs/>
                <w:sz w:val="16"/>
                <w:szCs w:val="16"/>
              </w:rPr>
              <w:t>)</w:t>
            </w:r>
          </w:p>
        </w:tc>
        <w:tc>
          <w:tcPr>
            <w:tcW w:w="1361" w:type="dxa"/>
            <w:tcBorders>
              <w:top w:val="nil"/>
              <w:left w:val="nil"/>
              <w:bottom w:val="nil"/>
              <w:right w:val="nil"/>
            </w:tcBorders>
            <w:vAlign w:val="center"/>
          </w:tcPr>
          <w:p w14:paraId="765472FB" w14:textId="713D819D" w:rsidR="0022529C" w:rsidRDefault="0022529C" w:rsidP="0022529C">
            <w:pPr>
              <w:jc w:val="center"/>
              <w:rPr>
                <w:sz w:val="16"/>
                <w:szCs w:val="16"/>
              </w:rPr>
            </w:pPr>
            <w:r>
              <w:rPr>
                <w:color w:val="000000"/>
                <w:sz w:val="16"/>
                <w:szCs w:val="16"/>
              </w:rPr>
              <w:t>(-5.5942)</w:t>
            </w:r>
          </w:p>
        </w:tc>
        <w:tc>
          <w:tcPr>
            <w:tcW w:w="1361" w:type="dxa"/>
            <w:tcBorders>
              <w:top w:val="nil"/>
              <w:left w:val="nil"/>
              <w:bottom w:val="nil"/>
              <w:right w:val="nil"/>
            </w:tcBorders>
            <w:shd w:val="clear" w:color="auto" w:fill="auto"/>
            <w:noWrap/>
            <w:vAlign w:val="center"/>
          </w:tcPr>
          <w:p w14:paraId="1734C00E" w14:textId="5837F8E6" w:rsidR="0022529C" w:rsidRPr="00A17095" w:rsidRDefault="0022529C" w:rsidP="0022529C">
            <w:pPr>
              <w:jc w:val="center"/>
              <w:rPr>
                <w:color w:val="000000"/>
                <w:sz w:val="16"/>
                <w:szCs w:val="16"/>
              </w:rPr>
            </w:pPr>
            <w:r>
              <w:rPr>
                <w:sz w:val="16"/>
                <w:szCs w:val="16"/>
              </w:rPr>
              <w:t>(</w:t>
            </w:r>
            <w:r>
              <w:rPr>
                <w:color w:val="000000"/>
                <w:sz w:val="16"/>
                <w:szCs w:val="16"/>
              </w:rPr>
              <w:t>3.71</w:t>
            </w:r>
            <w:r>
              <w:rPr>
                <w:sz w:val="16"/>
                <w:szCs w:val="16"/>
              </w:rPr>
              <w:t>)</w:t>
            </w:r>
          </w:p>
        </w:tc>
      </w:tr>
      <w:tr w:rsidR="0022529C" w:rsidRPr="00867B71" w14:paraId="13EE6DC3" w14:textId="77777777" w:rsidTr="0022529C">
        <w:trPr>
          <w:trHeight w:val="227"/>
        </w:trPr>
        <w:tc>
          <w:tcPr>
            <w:tcW w:w="2268" w:type="dxa"/>
            <w:tcBorders>
              <w:top w:val="nil"/>
              <w:left w:val="nil"/>
              <w:bottom w:val="nil"/>
              <w:right w:val="nil"/>
            </w:tcBorders>
            <w:shd w:val="clear" w:color="auto" w:fill="auto"/>
            <w:noWrap/>
            <w:vAlign w:val="center"/>
          </w:tcPr>
          <w:p w14:paraId="0B8DC6A5" w14:textId="77777777" w:rsidR="0022529C" w:rsidRPr="00867B71" w:rsidRDefault="0022529C" w:rsidP="0022529C">
            <w:pPr>
              <w:rPr>
                <w:sz w:val="16"/>
                <w:szCs w:val="16"/>
              </w:rPr>
            </w:pPr>
            <w:r>
              <w:rPr>
                <w:sz w:val="16"/>
                <w:szCs w:val="16"/>
              </w:rPr>
              <w:t>HML</w:t>
            </w:r>
          </w:p>
        </w:tc>
        <w:tc>
          <w:tcPr>
            <w:tcW w:w="1531" w:type="dxa"/>
            <w:tcBorders>
              <w:top w:val="nil"/>
              <w:left w:val="nil"/>
              <w:bottom w:val="nil"/>
              <w:right w:val="nil"/>
            </w:tcBorders>
            <w:shd w:val="clear" w:color="auto" w:fill="auto"/>
            <w:noWrap/>
            <w:vAlign w:val="center"/>
          </w:tcPr>
          <w:p w14:paraId="7C8D331C" w14:textId="77777777" w:rsidR="0022529C" w:rsidRPr="00BF2DEB" w:rsidRDefault="0022529C" w:rsidP="0022529C">
            <w:pPr>
              <w:jc w:val="center"/>
              <w:rPr>
                <w:color w:val="000000"/>
                <w:sz w:val="16"/>
                <w:szCs w:val="16"/>
              </w:rPr>
            </w:pPr>
            <w:r>
              <w:rPr>
                <w:color w:val="000000"/>
                <w:sz w:val="16"/>
                <w:szCs w:val="16"/>
              </w:rPr>
              <w:t>-0.6568***</w:t>
            </w:r>
          </w:p>
        </w:tc>
        <w:tc>
          <w:tcPr>
            <w:tcW w:w="1361" w:type="dxa"/>
            <w:tcBorders>
              <w:top w:val="nil"/>
              <w:left w:val="nil"/>
              <w:bottom w:val="nil"/>
              <w:right w:val="nil"/>
            </w:tcBorders>
            <w:vAlign w:val="center"/>
          </w:tcPr>
          <w:p w14:paraId="4E7AD054" w14:textId="5FA24DE9" w:rsidR="0022529C" w:rsidRDefault="0022529C" w:rsidP="0022529C">
            <w:pPr>
              <w:jc w:val="center"/>
              <w:rPr>
                <w:color w:val="000000"/>
                <w:sz w:val="16"/>
                <w:szCs w:val="16"/>
              </w:rPr>
            </w:pPr>
            <w:r>
              <w:rPr>
                <w:color w:val="000000"/>
                <w:sz w:val="16"/>
                <w:szCs w:val="16"/>
              </w:rPr>
              <w:t>-0.5911</w:t>
            </w:r>
            <w:r>
              <w:rPr>
                <w:sz w:val="16"/>
                <w:szCs w:val="16"/>
              </w:rPr>
              <w:t>***</w:t>
            </w:r>
          </w:p>
        </w:tc>
        <w:tc>
          <w:tcPr>
            <w:tcW w:w="1361" w:type="dxa"/>
            <w:tcBorders>
              <w:top w:val="nil"/>
              <w:left w:val="nil"/>
              <w:bottom w:val="nil"/>
              <w:right w:val="nil"/>
            </w:tcBorders>
            <w:shd w:val="clear" w:color="auto" w:fill="auto"/>
            <w:noWrap/>
            <w:vAlign w:val="center"/>
          </w:tcPr>
          <w:p w14:paraId="4FEEB6FA" w14:textId="20CC08D0" w:rsidR="0022529C" w:rsidRPr="00A17095" w:rsidRDefault="0022529C" w:rsidP="0022529C">
            <w:pPr>
              <w:jc w:val="center"/>
              <w:rPr>
                <w:color w:val="000000"/>
                <w:sz w:val="16"/>
                <w:szCs w:val="16"/>
              </w:rPr>
            </w:pPr>
            <w:r>
              <w:rPr>
                <w:color w:val="000000"/>
                <w:sz w:val="16"/>
                <w:szCs w:val="16"/>
              </w:rPr>
              <w:t>-1.1516***</w:t>
            </w:r>
          </w:p>
        </w:tc>
      </w:tr>
      <w:tr w:rsidR="0022529C" w:rsidRPr="00867B71" w14:paraId="256F60A9" w14:textId="77777777" w:rsidTr="0022529C">
        <w:trPr>
          <w:trHeight w:val="227"/>
        </w:trPr>
        <w:tc>
          <w:tcPr>
            <w:tcW w:w="2268" w:type="dxa"/>
            <w:tcBorders>
              <w:top w:val="nil"/>
              <w:left w:val="nil"/>
              <w:bottom w:val="nil"/>
              <w:right w:val="nil"/>
            </w:tcBorders>
            <w:shd w:val="clear" w:color="auto" w:fill="auto"/>
            <w:noWrap/>
            <w:vAlign w:val="center"/>
          </w:tcPr>
          <w:p w14:paraId="3CF59C9E"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7A00AA77" w14:textId="77777777" w:rsidR="0022529C" w:rsidRPr="00BF2DEB" w:rsidRDefault="0022529C" w:rsidP="0022529C">
            <w:pPr>
              <w:jc w:val="center"/>
              <w:rPr>
                <w:color w:val="000000"/>
                <w:sz w:val="16"/>
                <w:szCs w:val="16"/>
              </w:rPr>
            </w:pPr>
            <w:r>
              <w:rPr>
                <w:sz w:val="16"/>
                <w:szCs w:val="16"/>
              </w:rPr>
              <w:t>(</w:t>
            </w:r>
            <w:r>
              <w:rPr>
                <w:color w:val="000000"/>
                <w:sz w:val="16"/>
                <w:szCs w:val="16"/>
              </w:rPr>
              <w:t>-9.28</w:t>
            </w:r>
            <w:r>
              <w:rPr>
                <w:sz w:val="16"/>
                <w:szCs w:val="16"/>
              </w:rPr>
              <w:t>)</w:t>
            </w:r>
          </w:p>
        </w:tc>
        <w:tc>
          <w:tcPr>
            <w:tcW w:w="1361" w:type="dxa"/>
            <w:tcBorders>
              <w:top w:val="nil"/>
              <w:left w:val="nil"/>
              <w:bottom w:val="nil"/>
              <w:right w:val="nil"/>
            </w:tcBorders>
            <w:vAlign w:val="center"/>
          </w:tcPr>
          <w:p w14:paraId="35BE802B" w14:textId="7093C75F" w:rsidR="0022529C" w:rsidRDefault="0022529C" w:rsidP="0022529C">
            <w:pPr>
              <w:jc w:val="center"/>
              <w:rPr>
                <w:color w:val="000000"/>
                <w:sz w:val="16"/>
                <w:szCs w:val="16"/>
              </w:rPr>
            </w:pPr>
            <w:r>
              <w:rPr>
                <w:color w:val="000000"/>
                <w:sz w:val="16"/>
                <w:szCs w:val="16"/>
              </w:rPr>
              <w:t>(-8.8663)</w:t>
            </w:r>
          </w:p>
        </w:tc>
        <w:tc>
          <w:tcPr>
            <w:tcW w:w="1361" w:type="dxa"/>
            <w:tcBorders>
              <w:top w:val="nil"/>
              <w:left w:val="nil"/>
              <w:bottom w:val="nil"/>
              <w:right w:val="nil"/>
            </w:tcBorders>
            <w:shd w:val="clear" w:color="auto" w:fill="auto"/>
            <w:noWrap/>
            <w:vAlign w:val="center"/>
          </w:tcPr>
          <w:p w14:paraId="06988D3F" w14:textId="58970C44" w:rsidR="0022529C" w:rsidRPr="00A17095" w:rsidRDefault="0022529C" w:rsidP="0022529C">
            <w:pPr>
              <w:jc w:val="center"/>
              <w:rPr>
                <w:color w:val="000000"/>
                <w:sz w:val="16"/>
                <w:szCs w:val="16"/>
              </w:rPr>
            </w:pPr>
            <w:r>
              <w:rPr>
                <w:color w:val="000000"/>
                <w:sz w:val="16"/>
                <w:szCs w:val="16"/>
              </w:rPr>
              <w:t>(-9.17)</w:t>
            </w:r>
          </w:p>
        </w:tc>
      </w:tr>
      <w:tr w:rsidR="0022529C" w:rsidRPr="00867B71" w14:paraId="51CF300F" w14:textId="77777777" w:rsidTr="0022529C">
        <w:trPr>
          <w:trHeight w:val="227"/>
        </w:trPr>
        <w:tc>
          <w:tcPr>
            <w:tcW w:w="2268" w:type="dxa"/>
            <w:tcBorders>
              <w:top w:val="nil"/>
              <w:left w:val="nil"/>
              <w:bottom w:val="nil"/>
              <w:right w:val="nil"/>
            </w:tcBorders>
            <w:shd w:val="clear" w:color="auto" w:fill="auto"/>
            <w:noWrap/>
            <w:vAlign w:val="center"/>
            <w:hideMark/>
          </w:tcPr>
          <w:p w14:paraId="3CDC04C4" w14:textId="77777777" w:rsidR="0022529C" w:rsidRPr="00867B71" w:rsidRDefault="0022529C" w:rsidP="0022529C">
            <w:pPr>
              <w:rPr>
                <w:sz w:val="16"/>
                <w:szCs w:val="16"/>
              </w:rPr>
            </w:pPr>
            <w:r w:rsidRPr="00867B71">
              <w:rPr>
                <w:sz w:val="16"/>
                <w:szCs w:val="16"/>
              </w:rPr>
              <w:t>Constant</w:t>
            </w:r>
          </w:p>
        </w:tc>
        <w:tc>
          <w:tcPr>
            <w:tcW w:w="1531" w:type="dxa"/>
            <w:tcBorders>
              <w:top w:val="nil"/>
              <w:left w:val="nil"/>
              <w:bottom w:val="nil"/>
              <w:right w:val="nil"/>
            </w:tcBorders>
            <w:shd w:val="clear" w:color="auto" w:fill="auto"/>
            <w:noWrap/>
            <w:vAlign w:val="center"/>
          </w:tcPr>
          <w:p w14:paraId="730F7F56" w14:textId="77777777" w:rsidR="0022529C" w:rsidRPr="00BF2DEB" w:rsidRDefault="0022529C" w:rsidP="0022529C">
            <w:pPr>
              <w:jc w:val="center"/>
              <w:rPr>
                <w:color w:val="000000"/>
                <w:sz w:val="16"/>
                <w:szCs w:val="16"/>
              </w:rPr>
            </w:pPr>
            <w:r>
              <w:rPr>
                <w:color w:val="000000"/>
                <w:sz w:val="16"/>
                <w:szCs w:val="16"/>
              </w:rPr>
              <w:t>-0.0007**</w:t>
            </w:r>
          </w:p>
        </w:tc>
        <w:tc>
          <w:tcPr>
            <w:tcW w:w="1361" w:type="dxa"/>
            <w:tcBorders>
              <w:top w:val="nil"/>
              <w:left w:val="nil"/>
              <w:bottom w:val="nil"/>
              <w:right w:val="nil"/>
            </w:tcBorders>
            <w:vAlign w:val="center"/>
          </w:tcPr>
          <w:p w14:paraId="24CE259F" w14:textId="70547EA5" w:rsidR="0022529C" w:rsidRDefault="0022529C" w:rsidP="0022529C">
            <w:pPr>
              <w:jc w:val="center"/>
              <w:rPr>
                <w:color w:val="000000"/>
                <w:sz w:val="16"/>
                <w:szCs w:val="16"/>
              </w:rPr>
            </w:pPr>
            <w:r>
              <w:rPr>
                <w:color w:val="000000"/>
                <w:sz w:val="16"/>
                <w:szCs w:val="16"/>
              </w:rPr>
              <w:t>-0.0010</w:t>
            </w:r>
            <w:r>
              <w:rPr>
                <w:sz w:val="16"/>
                <w:szCs w:val="16"/>
              </w:rPr>
              <w:t>***</w:t>
            </w:r>
          </w:p>
        </w:tc>
        <w:tc>
          <w:tcPr>
            <w:tcW w:w="1361" w:type="dxa"/>
            <w:tcBorders>
              <w:top w:val="nil"/>
              <w:left w:val="nil"/>
              <w:bottom w:val="nil"/>
              <w:right w:val="nil"/>
            </w:tcBorders>
            <w:shd w:val="clear" w:color="auto" w:fill="auto"/>
            <w:noWrap/>
            <w:vAlign w:val="center"/>
          </w:tcPr>
          <w:p w14:paraId="3494F6DC" w14:textId="6847C7F0" w:rsidR="0022529C" w:rsidRPr="00A17095" w:rsidRDefault="0022529C" w:rsidP="0022529C">
            <w:pPr>
              <w:jc w:val="center"/>
              <w:rPr>
                <w:color w:val="000000"/>
                <w:sz w:val="16"/>
                <w:szCs w:val="16"/>
              </w:rPr>
            </w:pPr>
            <w:r>
              <w:rPr>
                <w:color w:val="000000"/>
                <w:sz w:val="16"/>
                <w:szCs w:val="16"/>
              </w:rPr>
              <w:t>-0.0002</w:t>
            </w:r>
          </w:p>
        </w:tc>
      </w:tr>
      <w:tr w:rsidR="0022529C" w:rsidRPr="00867B71" w14:paraId="5C616C28" w14:textId="77777777" w:rsidTr="0022529C">
        <w:trPr>
          <w:trHeight w:val="227"/>
        </w:trPr>
        <w:tc>
          <w:tcPr>
            <w:tcW w:w="2268" w:type="dxa"/>
            <w:tcBorders>
              <w:top w:val="nil"/>
              <w:left w:val="nil"/>
              <w:bottom w:val="nil"/>
              <w:right w:val="nil"/>
            </w:tcBorders>
            <w:shd w:val="clear" w:color="auto" w:fill="auto"/>
            <w:noWrap/>
            <w:vAlign w:val="center"/>
            <w:hideMark/>
          </w:tcPr>
          <w:p w14:paraId="14739CFF"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5B73C338" w14:textId="77777777" w:rsidR="0022529C" w:rsidRPr="00BF2DEB" w:rsidRDefault="0022529C" w:rsidP="0022529C">
            <w:pPr>
              <w:jc w:val="center"/>
              <w:rPr>
                <w:color w:val="000000"/>
                <w:sz w:val="16"/>
                <w:szCs w:val="16"/>
              </w:rPr>
            </w:pPr>
            <w:r>
              <w:rPr>
                <w:sz w:val="16"/>
                <w:szCs w:val="16"/>
              </w:rPr>
              <w:t>(</w:t>
            </w:r>
            <w:r>
              <w:rPr>
                <w:color w:val="000000"/>
                <w:sz w:val="16"/>
                <w:szCs w:val="16"/>
              </w:rPr>
              <w:t>-2.22)</w:t>
            </w:r>
          </w:p>
        </w:tc>
        <w:tc>
          <w:tcPr>
            <w:tcW w:w="1361" w:type="dxa"/>
            <w:tcBorders>
              <w:top w:val="nil"/>
              <w:left w:val="nil"/>
              <w:bottom w:val="nil"/>
              <w:right w:val="nil"/>
            </w:tcBorders>
            <w:vAlign w:val="center"/>
          </w:tcPr>
          <w:p w14:paraId="15C7AB61" w14:textId="748B78F3" w:rsidR="0022529C" w:rsidRDefault="0022529C" w:rsidP="0022529C">
            <w:pPr>
              <w:jc w:val="center"/>
              <w:rPr>
                <w:sz w:val="16"/>
                <w:szCs w:val="16"/>
              </w:rPr>
            </w:pPr>
            <w:r>
              <w:rPr>
                <w:color w:val="000000"/>
                <w:sz w:val="16"/>
                <w:szCs w:val="16"/>
              </w:rPr>
              <w:t>(-3.8093)</w:t>
            </w:r>
          </w:p>
        </w:tc>
        <w:tc>
          <w:tcPr>
            <w:tcW w:w="1361" w:type="dxa"/>
            <w:tcBorders>
              <w:top w:val="nil"/>
              <w:left w:val="nil"/>
              <w:bottom w:val="nil"/>
              <w:right w:val="nil"/>
            </w:tcBorders>
            <w:shd w:val="clear" w:color="auto" w:fill="auto"/>
            <w:noWrap/>
            <w:vAlign w:val="center"/>
          </w:tcPr>
          <w:p w14:paraId="03151F61" w14:textId="1385F9AA" w:rsidR="0022529C" w:rsidRPr="00A17095" w:rsidRDefault="0022529C" w:rsidP="0022529C">
            <w:pPr>
              <w:jc w:val="center"/>
              <w:rPr>
                <w:color w:val="000000"/>
                <w:sz w:val="16"/>
                <w:szCs w:val="16"/>
              </w:rPr>
            </w:pPr>
            <w:r>
              <w:rPr>
                <w:sz w:val="16"/>
                <w:szCs w:val="16"/>
              </w:rPr>
              <w:t>(</w:t>
            </w:r>
            <w:r>
              <w:rPr>
                <w:color w:val="000000"/>
                <w:sz w:val="16"/>
                <w:szCs w:val="16"/>
              </w:rPr>
              <w:t>-0.27</w:t>
            </w:r>
            <w:r>
              <w:rPr>
                <w:sz w:val="16"/>
                <w:szCs w:val="16"/>
              </w:rPr>
              <w:t>)</w:t>
            </w:r>
          </w:p>
        </w:tc>
      </w:tr>
      <w:tr w:rsidR="0022529C" w:rsidRPr="00867B71" w14:paraId="670D8D17" w14:textId="77777777" w:rsidTr="0022529C">
        <w:trPr>
          <w:trHeight w:val="227"/>
        </w:trPr>
        <w:tc>
          <w:tcPr>
            <w:tcW w:w="2268" w:type="dxa"/>
            <w:tcBorders>
              <w:top w:val="nil"/>
              <w:left w:val="nil"/>
              <w:bottom w:val="nil"/>
              <w:right w:val="nil"/>
            </w:tcBorders>
            <w:shd w:val="clear" w:color="auto" w:fill="auto"/>
            <w:noWrap/>
            <w:vAlign w:val="center"/>
            <w:hideMark/>
          </w:tcPr>
          <w:p w14:paraId="207F22E9" w14:textId="77777777" w:rsidR="0022529C" w:rsidRPr="00867B71" w:rsidRDefault="0022529C" w:rsidP="0022529C">
            <w:pPr>
              <w:rPr>
                <w:sz w:val="16"/>
                <w:szCs w:val="16"/>
              </w:rPr>
            </w:pPr>
            <w:r w:rsidRPr="00867B71">
              <w:rPr>
                <w:sz w:val="16"/>
                <w:szCs w:val="16"/>
              </w:rPr>
              <w:t>Observations</w:t>
            </w:r>
          </w:p>
        </w:tc>
        <w:tc>
          <w:tcPr>
            <w:tcW w:w="1531" w:type="dxa"/>
            <w:tcBorders>
              <w:top w:val="nil"/>
              <w:left w:val="nil"/>
              <w:bottom w:val="nil"/>
              <w:right w:val="nil"/>
            </w:tcBorders>
            <w:shd w:val="clear" w:color="auto" w:fill="auto"/>
            <w:noWrap/>
            <w:vAlign w:val="center"/>
          </w:tcPr>
          <w:p w14:paraId="4E55658C" w14:textId="77777777" w:rsidR="0022529C" w:rsidRPr="00867B71" w:rsidRDefault="0022529C" w:rsidP="0022529C">
            <w:pPr>
              <w:jc w:val="center"/>
              <w:rPr>
                <w:sz w:val="16"/>
                <w:szCs w:val="16"/>
              </w:rPr>
            </w:pPr>
            <w:r>
              <w:rPr>
                <w:sz w:val="16"/>
                <w:szCs w:val="16"/>
              </w:rPr>
              <w:t>1930</w:t>
            </w:r>
          </w:p>
        </w:tc>
        <w:tc>
          <w:tcPr>
            <w:tcW w:w="1361" w:type="dxa"/>
            <w:tcBorders>
              <w:top w:val="nil"/>
              <w:left w:val="nil"/>
              <w:bottom w:val="nil"/>
              <w:right w:val="nil"/>
            </w:tcBorders>
            <w:vAlign w:val="center"/>
          </w:tcPr>
          <w:p w14:paraId="16ABB0A6" w14:textId="25ABE99B" w:rsidR="0022529C" w:rsidRDefault="0022529C" w:rsidP="0022529C">
            <w:pPr>
              <w:jc w:val="center"/>
              <w:rPr>
                <w:sz w:val="16"/>
                <w:szCs w:val="16"/>
              </w:rPr>
            </w:pPr>
            <w:r>
              <w:rPr>
                <w:sz w:val="16"/>
                <w:szCs w:val="16"/>
              </w:rPr>
              <w:t>1930</w:t>
            </w:r>
          </w:p>
        </w:tc>
        <w:tc>
          <w:tcPr>
            <w:tcW w:w="1361" w:type="dxa"/>
            <w:tcBorders>
              <w:top w:val="nil"/>
              <w:left w:val="nil"/>
              <w:bottom w:val="nil"/>
              <w:right w:val="nil"/>
            </w:tcBorders>
            <w:shd w:val="clear" w:color="auto" w:fill="auto"/>
            <w:noWrap/>
            <w:vAlign w:val="center"/>
          </w:tcPr>
          <w:p w14:paraId="3D259D3A" w14:textId="280659B1" w:rsidR="0022529C" w:rsidRPr="00867B71" w:rsidRDefault="0022529C" w:rsidP="0022529C">
            <w:pPr>
              <w:jc w:val="center"/>
              <w:rPr>
                <w:sz w:val="16"/>
                <w:szCs w:val="16"/>
              </w:rPr>
            </w:pPr>
            <w:r>
              <w:rPr>
                <w:sz w:val="16"/>
                <w:szCs w:val="16"/>
              </w:rPr>
              <w:t>1930</w:t>
            </w:r>
          </w:p>
        </w:tc>
      </w:tr>
      <w:tr w:rsidR="0022529C" w:rsidRPr="00867B71" w14:paraId="32941719" w14:textId="77777777" w:rsidTr="0022529C">
        <w:trPr>
          <w:trHeight w:val="227"/>
        </w:trPr>
        <w:tc>
          <w:tcPr>
            <w:tcW w:w="2268" w:type="dxa"/>
            <w:tcBorders>
              <w:top w:val="nil"/>
              <w:left w:val="nil"/>
              <w:bottom w:val="nil"/>
              <w:right w:val="nil"/>
            </w:tcBorders>
            <w:shd w:val="clear" w:color="auto" w:fill="auto"/>
            <w:noWrap/>
            <w:vAlign w:val="center"/>
            <w:hideMark/>
          </w:tcPr>
          <w:p w14:paraId="0DEA8F17" w14:textId="77777777" w:rsidR="0022529C" w:rsidRPr="00867B71" w:rsidRDefault="0022529C" w:rsidP="0022529C">
            <w:pPr>
              <w:rPr>
                <w:sz w:val="16"/>
                <w:szCs w:val="16"/>
              </w:rPr>
            </w:pPr>
            <w:r w:rsidRPr="00867B71">
              <w:rPr>
                <w:sz w:val="16"/>
                <w:szCs w:val="16"/>
              </w:rPr>
              <w:t>Adjusted R</w:t>
            </w:r>
            <w:r w:rsidRPr="00284150">
              <w:rPr>
                <w:sz w:val="16"/>
                <w:szCs w:val="16"/>
                <w:vertAlign w:val="superscript"/>
              </w:rPr>
              <w:t>2</w:t>
            </w:r>
          </w:p>
        </w:tc>
        <w:tc>
          <w:tcPr>
            <w:tcW w:w="1531" w:type="dxa"/>
            <w:tcBorders>
              <w:top w:val="nil"/>
              <w:left w:val="nil"/>
              <w:bottom w:val="nil"/>
              <w:right w:val="nil"/>
            </w:tcBorders>
            <w:shd w:val="clear" w:color="auto" w:fill="auto"/>
            <w:noWrap/>
            <w:vAlign w:val="center"/>
          </w:tcPr>
          <w:p w14:paraId="1DE9A4B4" w14:textId="77777777" w:rsidR="0022529C" w:rsidRPr="00867B71" w:rsidRDefault="0022529C" w:rsidP="0022529C">
            <w:pPr>
              <w:jc w:val="center"/>
              <w:rPr>
                <w:sz w:val="16"/>
                <w:szCs w:val="16"/>
              </w:rPr>
            </w:pPr>
            <w:r>
              <w:rPr>
                <w:sz w:val="16"/>
                <w:szCs w:val="16"/>
              </w:rPr>
              <w:t>0.3206</w:t>
            </w:r>
          </w:p>
        </w:tc>
        <w:tc>
          <w:tcPr>
            <w:tcW w:w="1361" w:type="dxa"/>
            <w:tcBorders>
              <w:top w:val="nil"/>
              <w:left w:val="nil"/>
              <w:bottom w:val="nil"/>
              <w:right w:val="nil"/>
            </w:tcBorders>
            <w:vAlign w:val="center"/>
          </w:tcPr>
          <w:p w14:paraId="68BC88B3" w14:textId="4F2DA55E" w:rsidR="0022529C" w:rsidRDefault="0022529C" w:rsidP="0022529C">
            <w:pPr>
              <w:jc w:val="center"/>
              <w:rPr>
                <w:sz w:val="16"/>
                <w:szCs w:val="16"/>
              </w:rPr>
            </w:pPr>
            <w:r>
              <w:rPr>
                <w:sz w:val="16"/>
                <w:szCs w:val="16"/>
              </w:rPr>
              <w:t>0.4149</w:t>
            </w:r>
          </w:p>
        </w:tc>
        <w:tc>
          <w:tcPr>
            <w:tcW w:w="1361" w:type="dxa"/>
            <w:tcBorders>
              <w:top w:val="nil"/>
              <w:left w:val="nil"/>
              <w:bottom w:val="nil"/>
              <w:right w:val="nil"/>
            </w:tcBorders>
            <w:shd w:val="clear" w:color="auto" w:fill="auto"/>
            <w:noWrap/>
            <w:vAlign w:val="center"/>
          </w:tcPr>
          <w:p w14:paraId="2760406B" w14:textId="53A47F82" w:rsidR="0022529C" w:rsidRPr="00867B71" w:rsidRDefault="0022529C" w:rsidP="0022529C">
            <w:pPr>
              <w:jc w:val="center"/>
              <w:rPr>
                <w:sz w:val="16"/>
                <w:szCs w:val="16"/>
              </w:rPr>
            </w:pPr>
            <w:r>
              <w:rPr>
                <w:sz w:val="16"/>
                <w:szCs w:val="16"/>
              </w:rPr>
              <w:t>0.1921</w:t>
            </w:r>
          </w:p>
        </w:tc>
      </w:tr>
      <w:tr w:rsidR="0022529C" w:rsidRPr="00867B71" w14:paraId="4E5410C7" w14:textId="77777777" w:rsidTr="0022529C">
        <w:trPr>
          <w:trHeight w:val="227"/>
        </w:trPr>
        <w:tc>
          <w:tcPr>
            <w:tcW w:w="2268" w:type="dxa"/>
            <w:tcBorders>
              <w:top w:val="nil"/>
              <w:left w:val="nil"/>
              <w:bottom w:val="nil"/>
              <w:right w:val="nil"/>
            </w:tcBorders>
            <w:shd w:val="clear" w:color="auto" w:fill="auto"/>
            <w:noWrap/>
            <w:vAlign w:val="center"/>
            <w:hideMark/>
          </w:tcPr>
          <w:p w14:paraId="7646E5D5" w14:textId="77777777" w:rsidR="0022529C" w:rsidRPr="00867B71" w:rsidRDefault="0022529C" w:rsidP="0022529C">
            <w:pPr>
              <w:rPr>
                <w:b/>
                <w:bCs/>
                <w:i/>
                <w:iCs/>
                <w:sz w:val="16"/>
                <w:szCs w:val="16"/>
              </w:rPr>
            </w:pPr>
            <w:r w:rsidRPr="00867B71">
              <w:rPr>
                <w:b/>
                <w:bCs/>
                <w:i/>
                <w:iCs/>
                <w:sz w:val="16"/>
                <w:szCs w:val="16"/>
              </w:rPr>
              <w:t xml:space="preserve">Panel C: </w:t>
            </w:r>
            <w:r>
              <w:rPr>
                <w:b/>
                <w:bCs/>
                <w:i/>
                <w:iCs/>
                <w:sz w:val="16"/>
                <w:szCs w:val="16"/>
              </w:rPr>
              <w:t>FF5</w:t>
            </w:r>
          </w:p>
        </w:tc>
        <w:tc>
          <w:tcPr>
            <w:tcW w:w="1531" w:type="dxa"/>
            <w:tcBorders>
              <w:top w:val="nil"/>
              <w:left w:val="nil"/>
              <w:bottom w:val="nil"/>
              <w:right w:val="nil"/>
            </w:tcBorders>
            <w:shd w:val="clear" w:color="auto" w:fill="auto"/>
            <w:noWrap/>
            <w:vAlign w:val="center"/>
          </w:tcPr>
          <w:p w14:paraId="32FD89E1" w14:textId="77777777" w:rsidR="0022529C" w:rsidRPr="00867B71" w:rsidRDefault="0022529C" w:rsidP="0022529C">
            <w:pPr>
              <w:jc w:val="center"/>
              <w:rPr>
                <w:sz w:val="20"/>
                <w:szCs w:val="20"/>
              </w:rPr>
            </w:pPr>
          </w:p>
        </w:tc>
        <w:tc>
          <w:tcPr>
            <w:tcW w:w="1361" w:type="dxa"/>
            <w:tcBorders>
              <w:top w:val="nil"/>
              <w:left w:val="nil"/>
              <w:bottom w:val="nil"/>
              <w:right w:val="nil"/>
            </w:tcBorders>
            <w:vAlign w:val="center"/>
          </w:tcPr>
          <w:p w14:paraId="413232F3" w14:textId="77777777" w:rsidR="0022529C" w:rsidRPr="00867B71" w:rsidRDefault="0022529C" w:rsidP="0022529C">
            <w:pPr>
              <w:jc w:val="center"/>
              <w:rPr>
                <w:sz w:val="20"/>
                <w:szCs w:val="20"/>
              </w:rPr>
            </w:pPr>
          </w:p>
        </w:tc>
        <w:tc>
          <w:tcPr>
            <w:tcW w:w="1361" w:type="dxa"/>
            <w:tcBorders>
              <w:top w:val="nil"/>
              <w:left w:val="nil"/>
              <w:bottom w:val="nil"/>
              <w:right w:val="nil"/>
            </w:tcBorders>
            <w:shd w:val="clear" w:color="auto" w:fill="auto"/>
            <w:noWrap/>
            <w:vAlign w:val="center"/>
          </w:tcPr>
          <w:p w14:paraId="439F38D5" w14:textId="23D51924" w:rsidR="0022529C" w:rsidRPr="00867B71" w:rsidRDefault="0022529C" w:rsidP="0022529C">
            <w:pPr>
              <w:jc w:val="center"/>
              <w:rPr>
                <w:sz w:val="20"/>
                <w:szCs w:val="20"/>
              </w:rPr>
            </w:pPr>
          </w:p>
        </w:tc>
      </w:tr>
      <w:tr w:rsidR="0022529C" w:rsidRPr="00867B71" w14:paraId="4870BF61" w14:textId="77777777" w:rsidTr="0022529C">
        <w:trPr>
          <w:trHeight w:val="227"/>
        </w:trPr>
        <w:tc>
          <w:tcPr>
            <w:tcW w:w="2268" w:type="dxa"/>
            <w:tcBorders>
              <w:top w:val="nil"/>
              <w:left w:val="nil"/>
              <w:bottom w:val="nil"/>
              <w:right w:val="nil"/>
            </w:tcBorders>
            <w:shd w:val="clear" w:color="auto" w:fill="auto"/>
            <w:noWrap/>
            <w:vAlign w:val="center"/>
            <w:hideMark/>
          </w:tcPr>
          <w:p w14:paraId="0A14947D" w14:textId="77777777" w:rsidR="0022529C" w:rsidRPr="00867B71" w:rsidRDefault="0022529C" w:rsidP="0022529C">
            <w:pPr>
              <w:rPr>
                <w:sz w:val="16"/>
                <w:szCs w:val="16"/>
              </w:rPr>
            </w:pPr>
            <w:r w:rsidRPr="00867B71">
              <w:rPr>
                <w:sz w:val="16"/>
                <w:szCs w:val="16"/>
              </w:rPr>
              <w:t>MKT</w:t>
            </w:r>
          </w:p>
        </w:tc>
        <w:tc>
          <w:tcPr>
            <w:tcW w:w="1531" w:type="dxa"/>
            <w:tcBorders>
              <w:top w:val="nil"/>
              <w:left w:val="nil"/>
              <w:bottom w:val="nil"/>
              <w:right w:val="nil"/>
            </w:tcBorders>
            <w:shd w:val="clear" w:color="auto" w:fill="auto"/>
            <w:noWrap/>
            <w:vAlign w:val="center"/>
          </w:tcPr>
          <w:p w14:paraId="26518C09" w14:textId="77777777" w:rsidR="0022529C" w:rsidRPr="00BF2DEB" w:rsidRDefault="0022529C" w:rsidP="0022529C">
            <w:pPr>
              <w:jc w:val="center"/>
              <w:rPr>
                <w:color w:val="000000"/>
                <w:sz w:val="16"/>
                <w:szCs w:val="16"/>
              </w:rPr>
            </w:pPr>
            <w:r>
              <w:rPr>
                <w:color w:val="000000"/>
                <w:sz w:val="16"/>
                <w:szCs w:val="16"/>
              </w:rPr>
              <w:t>0.9697***</w:t>
            </w:r>
          </w:p>
        </w:tc>
        <w:tc>
          <w:tcPr>
            <w:tcW w:w="1361" w:type="dxa"/>
            <w:tcBorders>
              <w:top w:val="nil"/>
              <w:left w:val="nil"/>
              <w:bottom w:val="nil"/>
              <w:right w:val="nil"/>
            </w:tcBorders>
            <w:vAlign w:val="center"/>
          </w:tcPr>
          <w:p w14:paraId="589BEF7E" w14:textId="252DDA9F" w:rsidR="0022529C" w:rsidRDefault="0022529C" w:rsidP="0022529C">
            <w:pPr>
              <w:jc w:val="center"/>
              <w:rPr>
                <w:color w:val="000000"/>
                <w:sz w:val="16"/>
                <w:szCs w:val="16"/>
              </w:rPr>
            </w:pPr>
            <w:r>
              <w:rPr>
                <w:color w:val="000000"/>
                <w:sz w:val="16"/>
                <w:szCs w:val="16"/>
              </w:rPr>
              <w:t>1.0189</w:t>
            </w:r>
            <w:r>
              <w:rPr>
                <w:sz w:val="16"/>
                <w:szCs w:val="16"/>
              </w:rPr>
              <w:t>***</w:t>
            </w:r>
          </w:p>
        </w:tc>
        <w:tc>
          <w:tcPr>
            <w:tcW w:w="1361" w:type="dxa"/>
            <w:tcBorders>
              <w:top w:val="nil"/>
              <w:left w:val="nil"/>
              <w:bottom w:val="nil"/>
              <w:right w:val="nil"/>
            </w:tcBorders>
            <w:shd w:val="clear" w:color="auto" w:fill="auto"/>
            <w:noWrap/>
            <w:vAlign w:val="center"/>
          </w:tcPr>
          <w:p w14:paraId="21760A2A" w14:textId="3DD968F2" w:rsidR="0022529C" w:rsidRPr="00A17095" w:rsidRDefault="0022529C" w:rsidP="0022529C">
            <w:pPr>
              <w:jc w:val="center"/>
              <w:rPr>
                <w:color w:val="000000"/>
                <w:sz w:val="16"/>
                <w:szCs w:val="16"/>
              </w:rPr>
            </w:pPr>
            <w:r>
              <w:rPr>
                <w:color w:val="000000"/>
                <w:sz w:val="16"/>
                <w:szCs w:val="16"/>
              </w:rPr>
              <w:t>1.1167***</w:t>
            </w:r>
          </w:p>
        </w:tc>
      </w:tr>
      <w:tr w:rsidR="0022529C" w:rsidRPr="00867B71" w14:paraId="4AD3B7C9" w14:textId="77777777" w:rsidTr="0022529C">
        <w:trPr>
          <w:trHeight w:val="227"/>
        </w:trPr>
        <w:tc>
          <w:tcPr>
            <w:tcW w:w="2268" w:type="dxa"/>
            <w:tcBorders>
              <w:top w:val="nil"/>
              <w:left w:val="nil"/>
              <w:bottom w:val="nil"/>
              <w:right w:val="nil"/>
            </w:tcBorders>
            <w:shd w:val="clear" w:color="auto" w:fill="auto"/>
            <w:noWrap/>
            <w:vAlign w:val="center"/>
            <w:hideMark/>
          </w:tcPr>
          <w:p w14:paraId="286AC914"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4DD36234" w14:textId="77777777" w:rsidR="0022529C" w:rsidRPr="00BF2DEB" w:rsidRDefault="0022529C" w:rsidP="0022529C">
            <w:pPr>
              <w:jc w:val="center"/>
              <w:rPr>
                <w:color w:val="000000"/>
                <w:sz w:val="16"/>
                <w:szCs w:val="16"/>
              </w:rPr>
            </w:pPr>
            <w:r>
              <w:rPr>
                <w:color w:val="000000"/>
                <w:sz w:val="16"/>
                <w:szCs w:val="16"/>
              </w:rPr>
              <w:t>(26.76)</w:t>
            </w:r>
          </w:p>
        </w:tc>
        <w:tc>
          <w:tcPr>
            <w:tcW w:w="1361" w:type="dxa"/>
            <w:tcBorders>
              <w:top w:val="nil"/>
              <w:left w:val="nil"/>
              <w:bottom w:val="nil"/>
              <w:right w:val="nil"/>
            </w:tcBorders>
            <w:vAlign w:val="center"/>
          </w:tcPr>
          <w:p w14:paraId="309C3432" w14:textId="6B28C693" w:rsidR="0022529C" w:rsidRDefault="0022529C" w:rsidP="0022529C">
            <w:pPr>
              <w:jc w:val="center"/>
              <w:rPr>
                <w:sz w:val="16"/>
                <w:szCs w:val="16"/>
              </w:rPr>
            </w:pPr>
            <w:r>
              <w:rPr>
                <w:color w:val="000000"/>
                <w:sz w:val="16"/>
                <w:szCs w:val="16"/>
              </w:rPr>
              <w:t>(31.8367)</w:t>
            </w:r>
          </w:p>
        </w:tc>
        <w:tc>
          <w:tcPr>
            <w:tcW w:w="1361" w:type="dxa"/>
            <w:tcBorders>
              <w:top w:val="nil"/>
              <w:left w:val="nil"/>
              <w:bottom w:val="nil"/>
              <w:right w:val="nil"/>
            </w:tcBorders>
            <w:shd w:val="clear" w:color="auto" w:fill="auto"/>
            <w:noWrap/>
            <w:vAlign w:val="center"/>
          </w:tcPr>
          <w:p w14:paraId="416B421A" w14:textId="713F9DF8" w:rsidR="0022529C" w:rsidRPr="00A17095" w:rsidRDefault="0022529C" w:rsidP="0022529C">
            <w:pPr>
              <w:jc w:val="center"/>
              <w:rPr>
                <w:color w:val="000000"/>
                <w:sz w:val="16"/>
                <w:szCs w:val="16"/>
              </w:rPr>
            </w:pPr>
            <w:r>
              <w:rPr>
                <w:sz w:val="16"/>
                <w:szCs w:val="16"/>
              </w:rPr>
              <w:t>(</w:t>
            </w:r>
            <w:r>
              <w:rPr>
                <w:color w:val="000000"/>
                <w:sz w:val="16"/>
                <w:szCs w:val="16"/>
              </w:rPr>
              <w:t>15.06)</w:t>
            </w:r>
          </w:p>
        </w:tc>
      </w:tr>
      <w:tr w:rsidR="0022529C" w:rsidRPr="00867B71" w14:paraId="7010DF75" w14:textId="77777777" w:rsidTr="0022529C">
        <w:trPr>
          <w:trHeight w:val="227"/>
        </w:trPr>
        <w:tc>
          <w:tcPr>
            <w:tcW w:w="2268" w:type="dxa"/>
            <w:tcBorders>
              <w:top w:val="nil"/>
              <w:left w:val="nil"/>
              <w:bottom w:val="nil"/>
              <w:right w:val="nil"/>
            </w:tcBorders>
            <w:shd w:val="clear" w:color="auto" w:fill="auto"/>
            <w:noWrap/>
            <w:vAlign w:val="center"/>
          </w:tcPr>
          <w:p w14:paraId="373E79C7" w14:textId="77777777" w:rsidR="0022529C" w:rsidRPr="00867B71" w:rsidRDefault="0022529C" w:rsidP="0022529C">
            <w:pPr>
              <w:rPr>
                <w:sz w:val="16"/>
                <w:szCs w:val="16"/>
              </w:rPr>
            </w:pPr>
            <w:r>
              <w:rPr>
                <w:sz w:val="16"/>
                <w:szCs w:val="16"/>
              </w:rPr>
              <w:t>SMB</w:t>
            </w:r>
          </w:p>
        </w:tc>
        <w:tc>
          <w:tcPr>
            <w:tcW w:w="1531" w:type="dxa"/>
            <w:tcBorders>
              <w:top w:val="nil"/>
              <w:left w:val="nil"/>
              <w:bottom w:val="nil"/>
              <w:right w:val="nil"/>
            </w:tcBorders>
            <w:shd w:val="clear" w:color="auto" w:fill="auto"/>
            <w:noWrap/>
            <w:vAlign w:val="center"/>
          </w:tcPr>
          <w:p w14:paraId="16459DF9" w14:textId="77777777" w:rsidR="0022529C" w:rsidRPr="00BF2DEB" w:rsidRDefault="0022529C" w:rsidP="0022529C">
            <w:pPr>
              <w:jc w:val="center"/>
              <w:rPr>
                <w:color w:val="000000"/>
                <w:sz w:val="16"/>
                <w:szCs w:val="16"/>
              </w:rPr>
            </w:pPr>
            <w:r>
              <w:rPr>
                <w:color w:val="000000"/>
                <w:sz w:val="16"/>
                <w:szCs w:val="16"/>
              </w:rPr>
              <w:t>-0.1187*</w:t>
            </w:r>
          </w:p>
        </w:tc>
        <w:tc>
          <w:tcPr>
            <w:tcW w:w="1361" w:type="dxa"/>
            <w:tcBorders>
              <w:top w:val="nil"/>
              <w:left w:val="nil"/>
              <w:bottom w:val="nil"/>
              <w:right w:val="nil"/>
            </w:tcBorders>
            <w:vAlign w:val="center"/>
          </w:tcPr>
          <w:p w14:paraId="3F5BC61B" w14:textId="1656D3D1" w:rsidR="0022529C" w:rsidRDefault="0022529C" w:rsidP="0022529C">
            <w:pPr>
              <w:jc w:val="center"/>
              <w:rPr>
                <w:color w:val="000000"/>
                <w:sz w:val="16"/>
                <w:szCs w:val="16"/>
              </w:rPr>
            </w:pPr>
            <w:r>
              <w:rPr>
                <w:color w:val="000000"/>
                <w:sz w:val="16"/>
                <w:szCs w:val="16"/>
              </w:rPr>
              <w:t>-0.3019</w:t>
            </w:r>
            <w:r>
              <w:rPr>
                <w:sz w:val="16"/>
                <w:szCs w:val="16"/>
              </w:rPr>
              <w:t>***</w:t>
            </w:r>
          </w:p>
        </w:tc>
        <w:tc>
          <w:tcPr>
            <w:tcW w:w="1361" w:type="dxa"/>
            <w:tcBorders>
              <w:top w:val="nil"/>
              <w:left w:val="nil"/>
              <w:bottom w:val="nil"/>
              <w:right w:val="nil"/>
            </w:tcBorders>
            <w:shd w:val="clear" w:color="auto" w:fill="auto"/>
            <w:noWrap/>
            <w:vAlign w:val="center"/>
          </w:tcPr>
          <w:p w14:paraId="07CA1EEB" w14:textId="738B3ACD" w:rsidR="0022529C" w:rsidRPr="00A17095" w:rsidRDefault="0022529C" w:rsidP="0022529C">
            <w:pPr>
              <w:jc w:val="center"/>
              <w:rPr>
                <w:color w:val="000000"/>
                <w:sz w:val="16"/>
                <w:szCs w:val="16"/>
              </w:rPr>
            </w:pPr>
            <w:r>
              <w:rPr>
                <w:color w:val="000000"/>
                <w:sz w:val="16"/>
                <w:szCs w:val="16"/>
              </w:rPr>
              <w:t>0.3204**</w:t>
            </w:r>
          </w:p>
        </w:tc>
      </w:tr>
      <w:tr w:rsidR="0022529C" w:rsidRPr="00867B71" w14:paraId="2BFBF0EF" w14:textId="77777777" w:rsidTr="0022529C">
        <w:trPr>
          <w:trHeight w:val="227"/>
        </w:trPr>
        <w:tc>
          <w:tcPr>
            <w:tcW w:w="2268" w:type="dxa"/>
            <w:tcBorders>
              <w:top w:val="nil"/>
              <w:left w:val="nil"/>
              <w:bottom w:val="nil"/>
              <w:right w:val="nil"/>
            </w:tcBorders>
            <w:shd w:val="clear" w:color="auto" w:fill="auto"/>
            <w:noWrap/>
            <w:vAlign w:val="center"/>
          </w:tcPr>
          <w:p w14:paraId="52596D49"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7BA9CF3F" w14:textId="77777777" w:rsidR="0022529C" w:rsidRPr="00BF2DEB" w:rsidRDefault="0022529C" w:rsidP="0022529C">
            <w:pPr>
              <w:jc w:val="center"/>
              <w:rPr>
                <w:color w:val="000000"/>
                <w:sz w:val="16"/>
                <w:szCs w:val="16"/>
              </w:rPr>
            </w:pPr>
            <w:r>
              <w:rPr>
                <w:color w:val="000000"/>
                <w:sz w:val="16"/>
                <w:szCs w:val="16"/>
              </w:rPr>
              <w:t>(-1.93)</w:t>
            </w:r>
          </w:p>
        </w:tc>
        <w:tc>
          <w:tcPr>
            <w:tcW w:w="1361" w:type="dxa"/>
            <w:tcBorders>
              <w:top w:val="nil"/>
              <w:left w:val="nil"/>
              <w:bottom w:val="nil"/>
              <w:right w:val="nil"/>
            </w:tcBorders>
            <w:vAlign w:val="center"/>
          </w:tcPr>
          <w:p w14:paraId="2AD9EC1E" w14:textId="1C08A74F" w:rsidR="0022529C" w:rsidRDefault="0022529C" w:rsidP="0022529C">
            <w:pPr>
              <w:jc w:val="center"/>
              <w:rPr>
                <w:sz w:val="16"/>
                <w:szCs w:val="16"/>
              </w:rPr>
            </w:pPr>
            <w:r>
              <w:rPr>
                <w:color w:val="000000"/>
                <w:sz w:val="16"/>
                <w:szCs w:val="16"/>
              </w:rPr>
              <w:t>(-5.3262)</w:t>
            </w:r>
          </w:p>
        </w:tc>
        <w:tc>
          <w:tcPr>
            <w:tcW w:w="1361" w:type="dxa"/>
            <w:tcBorders>
              <w:top w:val="nil"/>
              <w:left w:val="nil"/>
              <w:bottom w:val="nil"/>
              <w:right w:val="nil"/>
            </w:tcBorders>
            <w:shd w:val="clear" w:color="auto" w:fill="auto"/>
            <w:noWrap/>
            <w:vAlign w:val="center"/>
          </w:tcPr>
          <w:p w14:paraId="3C8095B4" w14:textId="3ECBC88F" w:rsidR="0022529C" w:rsidRPr="00A17095" w:rsidRDefault="0022529C" w:rsidP="0022529C">
            <w:pPr>
              <w:jc w:val="center"/>
              <w:rPr>
                <w:color w:val="000000"/>
                <w:sz w:val="16"/>
                <w:szCs w:val="16"/>
              </w:rPr>
            </w:pPr>
            <w:r>
              <w:rPr>
                <w:sz w:val="16"/>
                <w:szCs w:val="16"/>
              </w:rPr>
              <w:t>(</w:t>
            </w:r>
            <w:r>
              <w:rPr>
                <w:color w:val="000000"/>
                <w:sz w:val="16"/>
                <w:szCs w:val="16"/>
              </w:rPr>
              <w:t>2.31</w:t>
            </w:r>
            <w:r>
              <w:rPr>
                <w:sz w:val="16"/>
                <w:szCs w:val="16"/>
              </w:rPr>
              <w:t>)</w:t>
            </w:r>
          </w:p>
        </w:tc>
      </w:tr>
      <w:tr w:rsidR="0022529C" w:rsidRPr="00867B71" w14:paraId="14C54DA3" w14:textId="77777777" w:rsidTr="0022529C">
        <w:trPr>
          <w:trHeight w:val="227"/>
        </w:trPr>
        <w:tc>
          <w:tcPr>
            <w:tcW w:w="2268" w:type="dxa"/>
            <w:tcBorders>
              <w:top w:val="nil"/>
              <w:left w:val="nil"/>
              <w:bottom w:val="nil"/>
              <w:right w:val="nil"/>
            </w:tcBorders>
            <w:shd w:val="clear" w:color="auto" w:fill="auto"/>
            <w:noWrap/>
            <w:vAlign w:val="center"/>
          </w:tcPr>
          <w:p w14:paraId="7B56D2CB" w14:textId="77777777" w:rsidR="0022529C" w:rsidRPr="00867B71" w:rsidRDefault="0022529C" w:rsidP="0022529C">
            <w:pPr>
              <w:rPr>
                <w:sz w:val="16"/>
                <w:szCs w:val="16"/>
              </w:rPr>
            </w:pPr>
            <w:r>
              <w:rPr>
                <w:sz w:val="16"/>
                <w:szCs w:val="16"/>
              </w:rPr>
              <w:t>HML</w:t>
            </w:r>
          </w:p>
        </w:tc>
        <w:tc>
          <w:tcPr>
            <w:tcW w:w="1531" w:type="dxa"/>
            <w:tcBorders>
              <w:top w:val="nil"/>
              <w:left w:val="nil"/>
              <w:bottom w:val="nil"/>
              <w:right w:val="nil"/>
            </w:tcBorders>
            <w:shd w:val="clear" w:color="auto" w:fill="auto"/>
            <w:noWrap/>
            <w:vAlign w:val="center"/>
          </w:tcPr>
          <w:p w14:paraId="086A4FE9" w14:textId="77777777" w:rsidR="0022529C" w:rsidRPr="00BF2DEB" w:rsidRDefault="0022529C" w:rsidP="0022529C">
            <w:pPr>
              <w:jc w:val="center"/>
              <w:rPr>
                <w:color w:val="000000"/>
                <w:sz w:val="16"/>
                <w:szCs w:val="16"/>
              </w:rPr>
            </w:pPr>
            <w:r>
              <w:rPr>
                <w:color w:val="000000"/>
                <w:sz w:val="16"/>
                <w:szCs w:val="16"/>
              </w:rPr>
              <w:t>-0.0568</w:t>
            </w:r>
          </w:p>
        </w:tc>
        <w:tc>
          <w:tcPr>
            <w:tcW w:w="1361" w:type="dxa"/>
            <w:tcBorders>
              <w:top w:val="nil"/>
              <w:left w:val="nil"/>
              <w:bottom w:val="nil"/>
              <w:right w:val="nil"/>
            </w:tcBorders>
            <w:vAlign w:val="center"/>
          </w:tcPr>
          <w:p w14:paraId="1F35AFD6" w14:textId="130745E3" w:rsidR="0022529C" w:rsidRDefault="0022529C" w:rsidP="0022529C">
            <w:pPr>
              <w:jc w:val="center"/>
              <w:rPr>
                <w:color w:val="000000"/>
                <w:sz w:val="16"/>
                <w:szCs w:val="16"/>
              </w:rPr>
            </w:pPr>
            <w:r>
              <w:rPr>
                <w:color w:val="000000"/>
                <w:sz w:val="16"/>
                <w:szCs w:val="16"/>
              </w:rPr>
              <w:t>-0.2363</w:t>
            </w:r>
            <w:r>
              <w:rPr>
                <w:sz w:val="16"/>
                <w:szCs w:val="16"/>
              </w:rPr>
              <w:t>***</w:t>
            </w:r>
          </w:p>
        </w:tc>
        <w:tc>
          <w:tcPr>
            <w:tcW w:w="1361" w:type="dxa"/>
            <w:tcBorders>
              <w:top w:val="nil"/>
              <w:left w:val="nil"/>
              <w:bottom w:val="nil"/>
              <w:right w:val="nil"/>
            </w:tcBorders>
            <w:shd w:val="clear" w:color="auto" w:fill="auto"/>
            <w:noWrap/>
            <w:vAlign w:val="center"/>
          </w:tcPr>
          <w:p w14:paraId="71884B7F" w14:textId="05441065" w:rsidR="0022529C" w:rsidRPr="00A17095" w:rsidRDefault="0022529C" w:rsidP="0022529C">
            <w:pPr>
              <w:jc w:val="center"/>
              <w:rPr>
                <w:color w:val="000000"/>
                <w:sz w:val="16"/>
                <w:szCs w:val="16"/>
              </w:rPr>
            </w:pPr>
            <w:r>
              <w:rPr>
                <w:color w:val="000000"/>
                <w:sz w:val="16"/>
                <w:szCs w:val="16"/>
              </w:rPr>
              <w:t>-1.0271***</w:t>
            </w:r>
          </w:p>
        </w:tc>
      </w:tr>
      <w:tr w:rsidR="0022529C" w:rsidRPr="00867B71" w14:paraId="314083D7" w14:textId="77777777" w:rsidTr="0022529C">
        <w:trPr>
          <w:trHeight w:val="227"/>
        </w:trPr>
        <w:tc>
          <w:tcPr>
            <w:tcW w:w="2268" w:type="dxa"/>
            <w:tcBorders>
              <w:top w:val="nil"/>
              <w:left w:val="nil"/>
              <w:bottom w:val="nil"/>
              <w:right w:val="nil"/>
            </w:tcBorders>
            <w:shd w:val="clear" w:color="auto" w:fill="auto"/>
            <w:noWrap/>
            <w:vAlign w:val="center"/>
          </w:tcPr>
          <w:p w14:paraId="70401B7C"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41C9535F" w14:textId="77777777" w:rsidR="0022529C" w:rsidRPr="00BF2DEB" w:rsidRDefault="0022529C" w:rsidP="0022529C">
            <w:pPr>
              <w:jc w:val="center"/>
              <w:rPr>
                <w:color w:val="000000"/>
                <w:sz w:val="16"/>
                <w:szCs w:val="16"/>
              </w:rPr>
            </w:pPr>
            <w:r>
              <w:rPr>
                <w:color w:val="000000"/>
                <w:sz w:val="16"/>
                <w:szCs w:val="16"/>
              </w:rPr>
              <w:t>(-0.70)</w:t>
            </w:r>
          </w:p>
        </w:tc>
        <w:tc>
          <w:tcPr>
            <w:tcW w:w="1361" w:type="dxa"/>
            <w:tcBorders>
              <w:top w:val="nil"/>
              <w:left w:val="nil"/>
              <w:bottom w:val="nil"/>
              <w:right w:val="nil"/>
            </w:tcBorders>
            <w:vAlign w:val="center"/>
          </w:tcPr>
          <w:p w14:paraId="55321F88" w14:textId="1910D42F" w:rsidR="0022529C" w:rsidRDefault="0022529C" w:rsidP="0022529C">
            <w:pPr>
              <w:jc w:val="center"/>
              <w:rPr>
                <w:sz w:val="16"/>
                <w:szCs w:val="16"/>
              </w:rPr>
            </w:pPr>
            <w:r>
              <w:rPr>
                <w:color w:val="000000"/>
                <w:sz w:val="16"/>
                <w:szCs w:val="16"/>
              </w:rPr>
              <w:t>(-3.2337)</w:t>
            </w:r>
          </w:p>
        </w:tc>
        <w:tc>
          <w:tcPr>
            <w:tcW w:w="1361" w:type="dxa"/>
            <w:tcBorders>
              <w:top w:val="nil"/>
              <w:left w:val="nil"/>
              <w:bottom w:val="nil"/>
              <w:right w:val="nil"/>
            </w:tcBorders>
            <w:shd w:val="clear" w:color="auto" w:fill="auto"/>
            <w:noWrap/>
            <w:vAlign w:val="center"/>
          </w:tcPr>
          <w:p w14:paraId="639048AA" w14:textId="69A7609C" w:rsidR="0022529C" w:rsidRPr="00A17095" w:rsidRDefault="0022529C" w:rsidP="0022529C">
            <w:pPr>
              <w:jc w:val="center"/>
              <w:rPr>
                <w:color w:val="000000"/>
                <w:sz w:val="16"/>
                <w:szCs w:val="16"/>
              </w:rPr>
            </w:pPr>
            <w:r>
              <w:rPr>
                <w:sz w:val="16"/>
                <w:szCs w:val="16"/>
              </w:rPr>
              <w:t>(</w:t>
            </w:r>
            <w:r>
              <w:rPr>
                <w:color w:val="000000"/>
                <w:sz w:val="16"/>
                <w:szCs w:val="16"/>
              </w:rPr>
              <w:t>-6.48)</w:t>
            </w:r>
          </w:p>
        </w:tc>
      </w:tr>
      <w:tr w:rsidR="0022529C" w:rsidRPr="00867B71" w14:paraId="47C17D5C" w14:textId="77777777" w:rsidTr="0022529C">
        <w:trPr>
          <w:trHeight w:val="227"/>
        </w:trPr>
        <w:tc>
          <w:tcPr>
            <w:tcW w:w="2268" w:type="dxa"/>
            <w:tcBorders>
              <w:top w:val="nil"/>
              <w:left w:val="nil"/>
              <w:bottom w:val="nil"/>
              <w:right w:val="nil"/>
            </w:tcBorders>
            <w:shd w:val="clear" w:color="auto" w:fill="auto"/>
            <w:noWrap/>
            <w:vAlign w:val="center"/>
          </w:tcPr>
          <w:p w14:paraId="130EA008" w14:textId="77777777" w:rsidR="0022529C" w:rsidRPr="00867B71" w:rsidRDefault="0022529C" w:rsidP="0022529C">
            <w:pPr>
              <w:rPr>
                <w:sz w:val="16"/>
                <w:szCs w:val="16"/>
              </w:rPr>
            </w:pPr>
            <w:r>
              <w:rPr>
                <w:sz w:val="16"/>
                <w:szCs w:val="16"/>
              </w:rPr>
              <w:t>RMW</w:t>
            </w:r>
          </w:p>
        </w:tc>
        <w:tc>
          <w:tcPr>
            <w:tcW w:w="1531" w:type="dxa"/>
            <w:tcBorders>
              <w:top w:val="nil"/>
              <w:left w:val="nil"/>
              <w:bottom w:val="nil"/>
              <w:right w:val="nil"/>
            </w:tcBorders>
            <w:shd w:val="clear" w:color="auto" w:fill="auto"/>
            <w:noWrap/>
            <w:vAlign w:val="center"/>
          </w:tcPr>
          <w:p w14:paraId="22E4A3E5" w14:textId="77777777" w:rsidR="0022529C" w:rsidRPr="00BF2DEB" w:rsidRDefault="0022529C" w:rsidP="0022529C">
            <w:pPr>
              <w:jc w:val="center"/>
              <w:rPr>
                <w:color w:val="000000"/>
                <w:sz w:val="16"/>
                <w:szCs w:val="16"/>
              </w:rPr>
            </w:pPr>
            <w:r>
              <w:rPr>
                <w:color w:val="000000"/>
                <w:sz w:val="16"/>
                <w:szCs w:val="16"/>
              </w:rPr>
              <w:t>0.6634***</w:t>
            </w:r>
          </w:p>
        </w:tc>
        <w:tc>
          <w:tcPr>
            <w:tcW w:w="1361" w:type="dxa"/>
            <w:tcBorders>
              <w:top w:val="nil"/>
              <w:left w:val="nil"/>
              <w:bottom w:val="nil"/>
              <w:right w:val="nil"/>
            </w:tcBorders>
            <w:vAlign w:val="center"/>
          </w:tcPr>
          <w:p w14:paraId="6AE8CB67" w14:textId="35A8C3D3" w:rsidR="0022529C" w:rsidRDefault="0022529C" w:rsidP="0022529C">
            <w:pPr>
              <w:jc w:val="center"/>
              <w:rPr>
                <w:color w:val="000000"/>
                <w:sz w:val="16"/>
                <w:szCs w:val="16"/>
              </w:rPr>
            </w:pPr>
            <w:r>
              <w:rPr>
                <w:color w:val="000000"/>
                <w:sz w:val="16"/>
                <w:szCs w:val="16"/>
              </w:rPr>
              <w:t>-0.1729</w:t>
            </w:r>
            <w:r>
              <w:rPr>
                <w:sz w:val="16"/>
                <w:szCs w:val="16"/>
              </w:rPr>
              <w:t>*</w:t>
            </w:r>
          </w:p>
        </w:tc>
        <w:tc>
          <w:tcPr>
            <w:tcW w:w="1361" w:type="dxa"/>
            <w:tcBorders>
              <w:top w:val="nil"/>
              <w:left w:val="nil"/>
              <w:bottom w:val="nil"/>
              <w:right w:val="nil"/>
            </w:tcBorders>
            <w:shd w:val="clear" w:color="auto" w:fill="auto"/>
            <w:noWrap/>
            <w:vAlign w:val="center"/>
          </w:tcPr>
          <w:p w14:paraId="38705033" w14:textId="7EF07C98" w:rsidR="0022529C" w:rsidRPr="00A17095" w:rsidRDefault="0022529C" w:rsidP="0022529C">
            <w:pPr>
              <w:jc w:val="center"/>
              <w:rPr>
                <w:color w:val="000000"/>
                <w:sz w:val="16"/>
                <w:szCs w:val="16"/>
              </w:rPr>
            </w:pPr>
            <w:r>
              <w:rPr>
                <w:color w:val="000000"/>
                <w:sz w:val="16"/>
                <w:szCs w:val="16"/>
              </w:rPr>
              <w:t>-1.0301***</w:t>
            </w:r>
          </w:p>
        </w:tc>
      </w:tr>
      <w:tr w:rsidR="0022529C" w:rsidRPr="00867B71" w14:paraId="5F507644" w14:textId="77777777" w:rsidTr="0022529C">
        <w:trPr>
          <w:trHeight w:val="227"/>
        </w:trPr>
        <w:tc>
          <w:tcPr>
            <w:tcW w:w="2268" w:type="dxa"/>
            <w:tcBorders>
              <w:top w:val="nil"/>
              <w:left w:val="nil"/>
              <w:bottom w:val="nil"/>
              <w:right w:val="nil"/>
            </w:tcBorders>
            <w:shd w:val="clear" w:color="auto" w:fill="auto"/>
            <w:noWrap/>
            <w:vAlign w:val="center"/>
          </w:tcPr>
          <w:p w14:paraId="64F2FB2D"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46FD5568" w14:textId="77777777" w:rsidR="0022529C" w:rsidRPr="00BF2DEB" w:rsidRDefault="0022529C" w:rsidP="0022529C">
            <w:pPr>
              <w:jc w:val="center"/>
              <w:rPr>
                <w:color w:val="000000"/>
                <w:sz w:val="16"/>
                <w:szCs w:val="16"/>
              </w:rPr>
            </w:pPr>
            <w:r>
              <w:rPr>
                <w:sz w:val="16"/>
                <w:szCs w:val="16"/>
              </w:rPr>
              <w:t>(</w:t>
            </w:r>
            <w:r>
              <w:rPr>
                <w:color w:val="000000"/>
                <w:sz w:val="16"/>
                <w:szCs w:val="16"/>
              </w:rPr>
              <w:t>5.45</w:t>
            </w:r>
            <w:r>
              <w:rPr>
                <w:sz w:val="16"/>
                <w:szCs w:val="16"/>
              </w:rPr>
              <w:t>)</w:t>
            </w:r>
          </w:p>
        </w:tc>
        <w:tc>
          <w:tcPr>
            <w:tcW w:w="1361" w:type="dxa"/>
            <w:tcBorders>
              <w:top w:val="nil"/>
              <w:left w:val="nil"/>
              <w:bottom w:val="nil"/>
              <w:right w:val="nil"/>
            </w:tcBorders>
            <w:vAlign w:val="center"/>
          </w:tcPr>
          <w:p w14:paraId="6CDF0671" w14:textId="266D4AB3" w:rsidR="0022529C" w:rsidRDefault="0022529C" w:rsidP="0022529C">
            <w:pPr>
              <w:jc w:val="center"/>
              <w:rPr>
                <w:color w:val="000000"/>
                <w:sz w:val="16"/>
                <w:szCs w:val="16"/>
              </w:rPr>
            </w:pPr>
            <w:r>
              <w:rPr>
                <w:color w:val="000000"/>
                <w:sz w:val="16"/>
                <w:szCs w:val="16"/>
              </w:rPr>
              <w:t>(-1.8624)</w:t>
            </w:r>
          </w:p>
        </w:tc>
        <w:tc>
          <w:tcPr>
            <w:tcW w:w="1361" w:type="dxa"/>
            <w:tcBorders>
              <w:top w:val="nil"/>
              <w:left w:val="nil"/>
              <w:bottom w:val="nil"/>
              <w:right w:val="nil"/>
            </w:tcBorders>
            <w:shd w:val="clear" w:color="auto" w:fill="auto"/>
            <w:noWrap/>
            <w:vAlign w:val="center"/>
          </w:tcPr>
          <w:p w14:paraId="7FC262AD" w14:textId="7FD015BE" w:rsidR="0022529C" w:rsidRPr="00A17095" w:rsidRDefault="0022529C" w:rsidP="0022529C">
            <w:pPr>
              <w:jc w:val="center"/>
              <w:rPr>
                <w:color w:val="000000"/>
                <w:sz w:val="16"/>
                <w:szCs w:val="16"/>
              </w:rPr>
            </w:pPr>
            <w:r>
              <w:rPr>
                <w:color w:val="000000"/>
                <w:sz w:val="16"/>
                <w:szCs w:val="16"/>
              </w:rPr>
              <w:t>(-4.88)</w:t>
            </w:r>
          </w:p>
        </w:tc>
      </w:tr>
      <w:tr w:rsidR="0022529C" w:rsidRPr="00867B71" w14:paraId="0312D45F" w14:textId="77777777" w:rsidTr="0022529C">
        <w:trPr>
          <w:trHeight w:val="227"/>
        </w:trPr>
        <w:tc>
          <w:tcPr>
            <w:tcW w:w="2268" w:type="dxa"/>
            <w:tcBorders>
              <w:top w:val="nil"/>
              <w:left w:val="nil"/>
              <w:bottom w:val="nil"/>
              <w:right w:val="nil"/>
            </w:tcBorders>
            <w:shd w:val="clear" w:color="auto" w:fill="auto"/>
            <w:noWrap/>
            <w:vAlign w:val="center"/>
          </w:tcPr>
          <w:p w14:paraId="2CD5EC71" w14:textId="77777777" w:rsidR="0022529C" w:rsidRPr="00867B71" w:rsidRDefault="0022529C" w:rsidP="0022529C">
            <w:pPr>
              <w:rPr>
                <w:sz w:val="16"/>
                <w:szCs w:val="16"/>
              </w:rPr>
            </w:pPr>
            <w:r>
              <w:rPr>
                <w:sz w:val="16"/>
                <w:szCs w:val="16"/>
              </w:rPr>
              <w:t>CMA</w:t>
            </w:r>
          </w:p>
        </w:tc>
        <w:tc>
          <w:tcPr>
            <w:tcW w:w="1531" w:type="dxa"/>
            <w:tcBorders>
              <w:top w:val="nil"/>
              <w:left w:val="nil"/>
              <w:bottom w:val="nil"/>
              <w:right w:val="nil"/>
            </w:tcBorders>
            <w:shd w:val="clear" w:color="auto" w:fill="auto"/>
            <w:noWrap/>
            <w:vAlign w:val="center"/>
          </w:tcPr>
          <w:p w14:paraId="13794354" w14:textId="77777777" w:rsidR="0022529C" w:rsidRPr="00BF2DEB" w:rsidRDefault="0022529C" w:rsidP="0022529C">
            <w:pPr>
              <w:jc w:val="center"/>
              <w:rPr>
                <w:color w:val="000000"/>
                <w:sz w:val="16"/>
                <w:szCs w:val="16"/>
              </w:rPr>
            </w:pPr>
            <w:r>
              <w:rPr>
                <w:color w:val="000000"/>
                <w:sz w:val="16"/>
                <w:szCs w:val="16"/>
              </w:rPr>
              <w:t>-1.4185***</w:t>
            </w:r>
          </w:p>
        </w:tc>
        <w:tc>
          <w:tcPr>
            <w:tcW w:w="1361" w:type="dxa"/>
            <w:tcBorders>
              <w:top w:val="nil"/>
              <w:left w:val="nil"/>
              <w:bottom w:val="nil"/>
              <w:right w:val="nil"/>
            </w:tcBorders>
            <w:vAlign w:val="center"/>
          </w:tcPr>
          <w:p w14:paraId="0208A33A" w14:textId="49D76EB9" w:rsidR="0022529C" w:rsidRDefault="0022529C" w:rsidP="0022529C">
            <w:pPr>
              <w:jc w:val="center"/>
              <w:rPr>
                <w:color w:val="000000"/>
                <w:sz w:val="16"/>
                <w:szCs w:val="16"/>
              </w:rPr>
            </w:pPr>
            <w:r>
              <w:rPr>
                <w:color w:val="000000"/>
                <w:sz w:val="16"/>
                <w:szCs w:val="16"/>
              </w:rPr>
              <w:t>-1.0094</w:t>
            </w:r>
            <w:r>
              <w:rPr>
                <w:sz w:val="16"/>
                <w:szCs w:val="16"/>
              </w:rPr>
              <w:t>***</w:t>
            </w:r>
          </w:p>
        </w:tc>
        <w:tc>
          <w:tcPr>
            <w:tcW w:w="1361" w:type="dxa"/>
            <w:tcBorders>
              <w:top w:val="nil"/>
              <w:left w:val="nil"/>
              <w:bottom w:val="nil"/>
              <w:right w:val="nil"/>
            </w:tcBorders>
            <w:shd w:val="clear" w:color="auto" w:fill="auto"/>
            <w:noWrap/>
            <w:vAlign w:val="center"/>
          </w:tcPr>
          <w:p w14:paraId="2E18A8DC" w14:textId="430716F6" w:rsidR="0022529C" w:rsidRPr="00A17095" w:rsidRDefault="0022529C" w:rsidP="0022529C">
            <w:pPr>
              <w:jc w:val="center"/>
              <w:rPr>
                <w:color w:val="000000"/>
                <w:sz w:val="16"/>
                <w:szCs w:val="16"/>
              </w:rPr>
            </w:pPr>
            <w:r>
              <w:rPr>
                <w:color w:val="000000"/>
                <w:sz w:val="16"/>
                <w:szCs w:val="16"/>
              </w:rPr>
              <w:t>-0.6312**</w:t>
            </w:r>
          </w:p>
        </w:tc>
      </w:tr>
      <w:tr w:rsidR="0022529C" w:rsidRPr="00867B71" w14:paraId="672BEC62" w14:textId="77777777" w:rsidTr="0022529C">
        <w:trPr>
          <w:trHeight w:val="227"/>
        </w:trPr>
        <w:tc>
          <w:tcPr>
            <w:tcW w:w="2268" w:type="dxa"/>
            <w:tcBorders>
              <w:top w:val="nil"/>
              <w:left w:val="nil"/>
              <w:bottom w:val="nil"/>
              <w:right w:val="nil"/>
            </w:tcBorders>
            <w:shd w:val="clear" w:color="auto" w:fill="auto"/>
            <w:noWrap/>
            <w:vAlign w:val="center"/>
          </w:tcPr>
          <w:p w14:paraId="0469E8D4"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51EE5CCD" w14:textId="77777777" w:rsidR="0022529C" w:rsidRPr="00BF2DEB" w:rsidRDefault="0022529C" w:rsidP="0022529C">
            <w:pPr>
              <w:jc w:val="center"/>
              <w:rPr>
                <w:color w:val="000000"/>
                <w:sz w:val="16"/>
                <w:szCs w:val="16"/>
              </w:rPr>
            </w:pPr>
            <w:r>
              <w:rPr>
                <w:color w:val="000000"/>
                <w:sz w:val="16"/>
                <w:szCs w:val="16"/>
              </w:rPr>
              <w:t>(-9.33)</w:t>
            </w:r>
          </w:p>
        </w:tc>
        <w:tc>
          <w:tcPr>
            <w:tcW w:w="1361" w:type="dxa"/>
            <w:tcBorders>
              <w:top w:val="nil"/>
              <w:left w:val="nil"/>
              <w:bottom w:val="nil"/>
              <w:right w:val="nil"/>
            </w:tcBorders>
            <w:vAlign w:val="center"/>
          </w:tcPr>
          <w:p w14:paraId="35FAAEBB" w14:textId="68BF83CD" w:rsidR="0022529C" w:rsidRDefault="0022529C" w:rsidP="0022529C">
            <w:pPr>
              <w:jc w:val="center"/>
              <w:rPr>
                <w:sz w:val="16"/>
                <w:szCs w:val="16"/>
              </w:rPr>
            </w:pPr>
            <w:r>
              <w:rPr>
                <w:color w:val="000000"/>
                <w:sz w:val="16"/>
                <w:szCs w:val="16"/>
              </w:rPr>
              <w:t>(-6.5193)</w:t>
            </w:r>
          </w:p>
        </w:tc>
        <w:tc>
          <w:tcPr>
            <w:tcW w:w="1361" w:type="dxa"/>
            <w:tcBorders>
              <w:top w:val="nil"/>
              <w:left w:val="nil"/>
              <w:bottom w:val="nil"/>
              <w:right w:val="nil"/>
            </w:tcBorders>
            <w:shd w:val="clear" w:color="auto" w:fill="auto"/>
            <w:noWrap/>
            <w:vAlign w:val="center"/>
          </w:tcPr>
          <w:p w14:paraId="406B15B1" w14:textId="206AA2F7" w:rsidR="0022529C" w:rsidRPr="00A17095" w:rsidRDefault="0022529C" w:rsidP="0022529C">
            <w:pPr>
              <w:jc w:val="center"/>
              <w:rPr>
                <w:color w:val="000000"/>
                <w:sz w:val="16"/>
                <w:szCs w:val="16"/>
              </w:rPr>
            </w:pPr>
            <w:r>
              <w:rPr>
                <w:sz w:val="16"/>
                <w:szCs w:val="16"/>
              </w:rPr>
              <w:t>(</w:t>
            </w:r>
            <w:r>
              <w:rPr>
                <w:color w:val="000000"/>
                <w:sz w:val="16"/>
                <w:szCs w:val="16"/>
              </w:rPr>
              <w:t>-2.39)</w:t>
            </w:r>
          </w:p>
        </w:tc>
      </w:tr>
      <w:tr w:rsidR="0022529C" w:rsidRPr="00867B71" w14:paraId="45C10E40" w14:textId="77777777" w:rsidTr="0022529C">
        <w:trPr>
          <w:trHeight w:val="227"/>
        </w:trPr>
        <w:tc>
          <w:tcPr>
            <w:tcW w:w="2268" w:type="dxa"/>
            <w:tcBorders>
              <w:top w:val="nil"/>
              <w:left w:val="nil"/>
              <w:bottom w:val="nil"/>
              <w:right w:val="nil"/>
            </w:tcBorders>
            <w:shd w:val="clear" w:color="auto" w:fill="auto"/>
            <w:noWrap/>
            <w:vAlign w:val="center"/>
            <w:hideMark/>
          </w:tcPr>
          <w:p w14:paraId="1B185793" w14:textId="77777777" w:rsidR="0022529C" w:rsidRPr="00867B71" w:rsidRDefault="0022529C" w:rsidP="0022529C">
            <w:pPr>
              <w:rPr>
                <w:sz w:val="16"/>
                <w:szCs w:val="16"/>
              </w:rPr>
            </w:pPr>
            <w:r w:rsidRPr="00867B71">
              <w:rPr>
                <w:sz w:val="16"/>
                <w:szCs w:val="16"/>
              </w:rPr>
              <w:t>Constant</w:t>
            </w:r>
          </w:p>
        </w:tc>
        <w:tc>
          <w:tcPr>
            <w:tcW w:w="1531" w:type="dxa"/>
            <w:tcBorders>
              <w:top w:val="nil"/>
              <w:left w:val="nil"/>
              <w:bottom w:val="nil"/>
              <w:right w:val="nil"/>
            </w:tcBorders>
            <w:shd w:val="clear" w:color="auto" w:fill="auto"/>
            <w:noWrap/>
            <w:vAlign w:val="center"/>
          </w:tcPr>
          <w:p w14:paraId="4A069923" w14:textId="77777777" w:rsidR="0022529C" w:rsidRPr="00BF2DEB" w:rsidRDefault="0022529C" w:rsidP="0022529C">
            <w:pPr>
              <w:jc w:val="center"/>
              <w:rPr>
                <w:color w:val="000000"/>
                <w:sz w:val="16"/>
                <w:szCs w:val="16"/>
              </w:rPr>
            </w:pPr>
            <w:r>
              <w:rPr>
                <w:color w:val="000000"/>
                <w:sz w:val="16"/>
                <w:szCs w:val="16"/>
              </w:rPr>
              <w:t>-0.0007**</w:t>
            </w:r>
          </w:p>
        </w:tc>
        <w:tc>
          <w:tcPr>
            <w:tcW w:w="1361" w:type="dxa"/>
            <w:tcBorders>
              <w:top w:val="nil"/>
              <w:left w:val="nil"/>
              <w:bottom w:val="nil"/>
              <w:right w:val="nil"/>
            </w:tcBorders>
            <w:vAlign w:val="center"/>
          </w:tcPr>
          <w:p w14:paraId="502121B4" w14:textId="16302C16" w:rsidR="0022529C" w:rsidRDefault="0022529C" w:rsidP="0022529C">
            <w:pPr>
              <w:jc w:val="center"/>
              <w:rPr>
                <w:color w:val="000000"/>
                <w:sz w:val="16"/>
                <w:szCs w:val="16"/>
              </w:rPr>
            </w:pPr>
            <w:r>
              <w:rPr>
                <w:color w:val="000000"/>
                <w:sz w:val="16"/>
                <w:szCs w:val="16"/>
              </w:rPr>
              <w:t>-0.0009***</w:t>
            </w:r>
          </w:p>
        </w:tc>
        <w:tc>
          <w:tcPr>
            <w:tcW w:w="1361" w:type="dxa"/>
            <w:tcBorders>
              <w:top w:val="nil"/>
              <w:left w:val="nil"/>
              <w:bottom w:val="nil"/>
              <w:right w:val="nil"/>
            </w:tcBorders>
            <w:shd w:val="clear" w:color="auto" w:fill="auto"/>
            <w:noWrap/>
            <w:vAlign w:val="center"/>
          </w:tcPr>
          <w:p w14:paraId="7A2DAFE0" w14:textId="6D0E13F9" w:rsidR="0022529C" w:rsidRPr="00A17095" w:rsidRDefault="0022529C" w:rsidP="0022529C">
            <w:pPr>
              <w:jc w:val="center"/>
              <w:rPr>
                <w:color w:val="000000"/>
                <w:sz w:val="16"/>
                <w:szCs w:val="16"/>
              </w:rPr>
            </w:pPr>
            <w:r>
              <w:rPr>
                <w:color w:val="000000"/>
                <w:sz w:val="16"/>
                <w:szCs w:val="16"/>
              </w:rPr>
              <w:t>0.0000</w:t>
            </w:r>
          </w:p>
        </w:tc>
      </w:tr>
      <w:tr w:rsidR="0022529C" w:rsidRPr="00867B71" w14:paraId="78368E45" w14:textId="77777777" w:rsidTr="0022529C">
        <w:trPr>
          <w:trHeight w:val="227"/>
        </w:trPr>
        <w:tc>
          <w:tcPr>
            <w:tcW w:w="2268" w:type="dxa"/>
            <w:tcBorders>
              <w:top w:val="nil"/>
              <w:left w:val="nil"/>
              <w:bottom w:val="nil"/>
              <w:right w:val="nil"/>
            </w:tcBorders>
            <w:shd w:val="clear" w:color="auto" w:fill="auto"/>
            <w:noWrap/>
            <w:vAlign w:val="center"/>
            <w:hideMark/>
          </w:tcPr>
          <w:p w14:paraId="1A4C7A0E" w14:textId="77777777" w:rsidR="0022529C" w:rsidRPr="00867B71" w:rsidRDefault="0022529C" w:rsidP="0022529C">
            <w:pPr>
              <w:rPr>
                <w:sz w:val="16"/>
                <w:szCs w:val="16"/>
              </w:rPr>
            </w:pPr>
          </w:p>
        </w:tc>
        <w:tc>
          <w:tcPr>
            <w:tcW w:w="1531" w:type="dxa"/>
            <w:tcBorders>
              <w:top w:val="nil"/>
              <w:left w:val="nil"/>
              <w:bottom w:val="nil"/>
              <w:right w:val="nil"/>
            </w:tcBorders>
            <w:shd w:val="clear" w:color="auto" w:fill="auto"/>
            <w:noWrap/>
            <w:vAlign w:val="center"/>
          </w:tcPr>
          <w:p w14:paraId="44F39FF5" w14:textId="77777777" w:rsidR="0022529C" w:rsidRPr="00BF2DEB" w:rsidRDefault="0022529C" w:rsidP="0022529C">
            <w:pPr>
              <w:jc w:val="center"/>
              <w:rPr>
                <w:color w:val="000000"/>
                <w:sz w:val="16"/>
                <w:szCs w:val="16"/>
              </w:rPr>
            </w:pPr>
            <w:r>
              <w:rPr>
                <w:sz w:val="16"/>
                <w:szCs w:val="16"/>
              </w:rPr>
              <w:t>(</w:t>
            </w:r>
            <w:r>
              <w:rPr>
                <w:color w:val="000000"/>
                <w:sz w:val="16"/>
                <w:szCs w:val="16"/>
              </w:rPr>
              <w:t>-2.54</w:t>
            </w:r>
            <w:r>
              <w:rPr>
                <w:sz w:val="16"/>
                <w:szCs w:val="16"/>
              </w:rPr>
              <w:t>)</w:t>
            </w:r>
          </w:p>
        </w:tc>
        <w:tc>
          <w:tcPr>
            <w:tcW w:w="1361" w:type="dxa"/>
            <w:tcBorders>
              <w:top w:val="nil"/>
              <w:left w:val="nil"/>
              <w:bottom w:val="nil"/>
              <w:right w:val="nil"/>
            </w:tcBorders>
            <w:vAlign w:val="center"/>
          </w:tcPr>
          <w:p w14:paraId="63869357" w14:textId="51180EF3" w:rsidR="0022529C" w:rsidRDefault="0022529C" w:rsidP="0022529C">
            <w:pPr>
              <w:jc w:val="center"/>
              <w:rPr>
                <w:sz w:val="16"/>
                <w:szCs w:val="16"/>
              </w:rPr>
            </w:pPr>
            <w:r>
              <w:rPr>
                <w:color w:val="000000"/>
                <w:sz w:val="16"/>
                <w:szCs w:val="16"/>
              </w:rPr>
              <w:t>(-3.5716)</w:t>
            </w:r>
          </w:p>
        </w:tc>
        <w:tc>
          <w:tcPr>
            <w:tcW w:w="1361" w:type="dxa"/>
            <w:tcBorders>
              <w:top w:val="nil"/>
              <w:left w:val="nil"/>
              <w:bottom w:val="nil"/>
              <w:right w:val="nil"/>
            </w:tcBorders>
            <w:shd w:val="clear" w:color="auto" w:fill="auto"/>
            <w:noWrap/>
            <w:vAlign w:val="center"/>
          </w:tcPr>
          <w:p w14:paraId="514C53C5" w14:textId="2216E61C" w:rsidR="0022529C" w:rsidRPr="00A17095" w:rsidRDefault="0022529C" w:rsidP="0022529C">
            <w:pPr>
              <w:jc w:val="center"/>
              <w:rPr>
                <w:color w:val="000000"/>
                <w:sz w:val="16"/>
                <w:szCs w:val="16"/>
              </w:rPr>
            </w:pPr>
            <w:r>
              <w:rPr>
                <w:sz w:val="16"/>
                <w:szCs w:val="16"/>
              </w:rPr>
              <w:t>(</w:t>
            </w:r>
            <w:r>
              <w:rPr>
                <w:color w:val="000000"/>
                <w:sz w:val="16"/>
                <w:szCs w:val="16"/>
              </w:rPr>
              <w:t>-0.06</w:t>
            </w:r>
            <w:r>
              <w:rPr>
                <w:sz w:val="16"/>
                <w:szCs w:val="16"/>
              </w:rPr>
              <w:t>)</w:t>
            </w:r>
          </w:p>
        </w:tc>
      </w:tr>
      <w:tr w:rsidR="0022529C" w:rsidRPr="00867B71" w14:paraId="2A7884AB" w14:textId="77777777" w:rsidTr="0022529C">
        <w:trPr>
          <w:trHeight w:val="227"/>
        </w:trPr>
        <w:tc>
          <w:tcPr>
            <w:tcW w:w="2268" w:type="dxa"/>
            <w:tcBorders>
              <w:top w:val="nil"/>
              <w:left w:val="nil"/>
              <w:bottom w:val="nil"/>
              <w:right w:val="nil"/>
            </w:tcBorders>
            <w:shd w:val="clear" w:color="auto" w:fill="auto"/>
            <w:noWrap/>
            <w:vAlign w:val="center"/>
            <w:hideMark/>
          </w:tcPr>
          <w:p w14:paraId="5FFCE7DF" w14:textId="77777777" w:rsidR="0022529C" w:rsidRPr="00867B71" w:rsidRDefault="0022529C" w:rsidP="0022529C">
            <w:pPr>
              <w:rPr>
                <w:sz w:val="16"/>
                <w:szCs w:val="16"/>
              </w:rPr>
            </w:pPr>
            <w:r w:rsidRPr="00867B71">
              <w:rPr>
                <w:sz w:val="16"/>
                <w:szCs w:val="16"/>
              </w:rPr>
              <w:t>Observations</w:t>
            </w:r>
          </w:p>
        </w:tc>
        <w:tc>
          <w:tcPr>
            <w:tcW w:w="1531" w:type="dxa"/>
            <w:tcBorders>
              <w:top w:val="nil"/>
              <w:left w:val="nil"/>
              <w:bottom w:val="nil"/>
              <w:right w:val="nil"/>
            </w:tcBorders>
            <w:shd w:val="clear" w:color="auto" w:fill="auto"/>
            <w:noWrap/>
            <w:vAlign w:val="center"/>
          </w:tcPr>
          <w:p w14:paraId="4A46E0CB" w14:textId="77777777" w:rsidR="0022529C" w:rsidRPr="00867B71" w:rsidRDefault="0022529C" w:rsidP="0022529C">
            <w:pPr>
              <w:jc w:val="center"/>
              <w:rPr>
                <w:sz w:val="16"/>
                <w:szCs w:val="16"/>
              </w:rPr>
            </w:pPr>
            <w:r>
              <w:rPr>
                <w:sz w:val="16"/>
                <w:szCs w:val="16"/>
              </w:rPr>
              <w:t>1930</w:t>
            </w:r>
          </w:p>
        </w:tc>
        <w:tc>
          <w:tcPr>
            <w:tcW w:w="1361" w:type="dxa"/>
            <w:tcBorders>
              <w:top w:val="nil"/>
              <w:left w:val="nil"/>
              <w:bottom w:val="nil"/>
              <w:right w:val="nil"/>
            </w:tcBorders>
            <w:vAlign w:val="center"/>
          </w:tcPr>
          <w:p w14:paraId="7AF9DFF5" w14:textId="23025AA5" w:rsidR="0022529C" w:rsidRDefault="0022529C" w:rsidP="0022529C">
            <w:pPr>
              <w:jc w:val="center"/>
              <w:rPr>
                <w:sz w:val="16"/>
                <w:szCs w:val="16"/>
              </w:rPr>
            </w:pPr>
            <w:r>
              <w:rPr>
                <w:sz w:val="16"/>
                <w:szCs w:val="16"/>
              </w:rPr>
              <w:t>1930</w:t>
            </w:r>
          </w:p>
        </w:tc>
        <w:tc>
          <w:tcPr>
            <w:tcW w:w="1361" w:type="dxa"/>
            <w:tcBorders>
              <w:top w:val="nil"/>
              <w:left w:val="nil"/>
              <w:bottom w:val="nil"/>
              <w:right w:val="nil"/>
            </w:tcBorders>
            <w:shd w:val="clear" w:color="auto" w:fill="auto"/>
            <w:noWrap/>
            <w:vAlign w:val="center"/>
          </w:tcPr>
          <w:p w14:paraId="1C2AA13E" w14:textId="3CCF6246" w:rsidR="0022529C" w:rsidRPr="00867B71" w:rsidRDefault="0022529C" w:rsidP="0022529C">
            <w:pPr>
              <w:jc w:val="center"/>
              <w:rPr>
                <w:sz w:val="16"/>
                <w:szCs w:val="16"/>
              </w:rPr>
            </w:pPr>
            <w:r>
              <w:rPr>
                <w:sz w:val="16"/>
                <w:szCs w:val="16"/>
              </w:rPr>
              <w:t>1930</w:t>
            </w:r>
          </w:p>
        </w:tc>
      </w:tr>
      <w:tr w:rsidR="0022529C" w:rsidRPr="00867B71" w14:paraId="1B513E97" w14:textId="77777777" w:rsidTr="0022529C">
        <w:trPr>
          <w:trHeight w:val="227"/>
        </w:trPr>
        <w:tc>
          <w:tcPr>
            <w:tcW w:w="2268" w:type="dxa"/>
            <w:tcBorders>
              <w:top w:val="nil"/>
              <w:left w:val="nil"/>
              <w:bottom w:val="nil"/>
              <w:right w:val="nil"/>
            </w:tcBorders>
            <w:shd w:val="clear" w:color="auto" w:fill="auto"/>
            <w:noWrap/>
            <w:vAlign w:val="center"/>
            <w:hideMark/>
          </w:tcPr>
          <w:p w14:paraId="6C864FFD" w14:textId="77777777" w:rsidR="0022529C" w:rsidRPr="00867B71" w:rsidRDefault="0022529C" w:rsidP="0022529C">
            <w:pPr>
              <w:rPr>
                <w:sz w:val="16"/>
                <w:szCs w:val="16"/>
              </w:rPr>
            </w:pPr>
            <w:r w:rsidRPr="00867B71">
              <w:rPr>
                <w:sz w:val="16"/>
                <w:szCs w:val="16"/>
              </w:rPr>
              <w:t>Adjusted R</w:t>
            </w:r>
            <w:r w:rsidRPr="00284150">
              <w:rPr>
                <w:sz w:val="16"/>
                <w:szCs w:val="16"/>
                <w:vertAlign w:val="superscript"/>
              </w:rPr>
              <w:t>2</w:t>
            </w:r>
          </w:p>
        </w:tc>
        <w:tc>
          <w:tcPr>
            <w:tcW w:w="1531" w:type="dxa"/>
            <w:tcBorders>
              <w:top w:val="nil"/>
              <w:left w:val="nil"/>
              <w:bottom w:val="nil"/>
              <w:right w:val="nil"/>
            </w:tcBorders>
            <w:shd w:val="clear" w:color="auto" w:fill="auto"/>
            <w:noWrap/>
            <w:vAlign w:val="center"/>
          </w:tcPr>
          <w:p w14:paraId="55140CE8" w14:textId="77777777" w:rsidR="0022529C" w:rsidRPr="00867B71" w:rsidRDefault="0022529C" w:rsidP="0022529C">
            <w:pPr>
              <w:jc w:val="center"/>
              <w:rPr>
                <w:sz w:val="16"/>
                <w:szCs w:val="16"/>
              </w:rPr>
            </w:pPr>
            <w:r>
              <w:rPr>
                <w:sz w:val="16"/>
                <w:szCs w:val="16"/>
              </w:rPr>
              <w:t>0.3744</w:t>
            </w:r>
          </w:p>
        </w:tc>
        <w:tc>
          <w:tcPr>
            <w:tcW w:w="1361" w:type="dxa"/>
            <w:tcBorders>
              <w:top w:val="nil"/>
              <w:left w:val="nil"/>
              <w:bottom w:val="nil"/>
              <w:right w:val="nil"/>
            </w:tcBorders>
            <w:vAlign w:val="center"/>
          </w:tcPr>
          <w:p w14:paraId="45246062" w14:textId="2C5C21AB" w:rsidR="0022529C" w:rsidRDefault="0022529C" w:rsidP="0022529C">
            <w:pPr>
              <w:jc w:val="center"/>
              <w:rPr>
                <w:sz w:val="16"/>
                <w:szCs w:val="16"/>
              </w:rPr>
            </w:pPr>
            <w:r>
              <w:rPr>
                <w:sz w:val="16"/>
                <w:szCs w:val="16"/>
              </w:rPr>
              <w:t>0.4395</w:t>
            </w:r>
          </w:p>
        </w:tc>
        <w:tc>
          <w:tcPr>
            <w:tcW w:w="1361" w:type="dxa"/>
            <w:tcBorders>
              <w:top w:val="nil"/>
              <w:left w:val="nil"/>
              <w:bottom w:val="nil"/>
              <w:right w:val="nil"/>
            </w:tcBorders>
            <w:shd w:val="clear" w:color="auto" w:fill="auto"/>
            <w:noWrap/>
            <w:vAlign w:val="center"/>
          </w:tcPr>
          <w:p w14:paraId="7D40001C" w14:textId="5F11B39C" w:rsidR="0022529C" w:rsidRPr="00867B71" w:rsidRDefault="0022529C" w:rsidP="0022529C">
            <w:pPr>
              <w:jc w:val="center"/>
              <w:rPr>
                <w:sz w:val="16"/>
                <w:szCs w:val="16"/>
              </w:rPr>
            </w:pPr>
            <w:r>
              <w:rPr>
                <w:sz w:val="16"/>
                <w:szCs w:val="16"/>
              </w:rPr>
              <w:t>0.2030</w:t>
            </w:r>
          </w:p>
        </w:tc>
      </w:tr>
      <w:tr w:rsidR="0022529C" w:rsidRPr="00867B71" w14:paraId="6741262B" w14:textId="77777777" w:rsidTr="0022529C">
        <w:trPr>
          <w:trHeight w:val="227"/>
        </w:trPr>
        <w:tc>
          <w:tcPr>
            <w:tcW w:w="6521" w:type="dxa"/>
            <w:gridSpan w:val="4"/>
            <w:tcBorders>
              <w:top w:val="nil"/>
              <w:left w:val="nil"/>
              <w:bottom w:val="single" w:sz="4" w:space="0" w:color="000000" w:themeColor="text1"/>
              <w:right w:val="nil"/>
            </w:tcBorders>
            <w:shd w:val="clear" w:color="auto" w:fill="auto"/>
            <w:noWrap/>
            <w:vAlign w:val="center"/>
          </w:tcPr>
          <w:p w14:paraId="16DAE99F" w14:textId="1F925AFB" w:rsidR="0022529C" w:rsidRPr="00867B71" w:rsidRDefault="0022529C" w:rsidP="0022529C">
            <w:pPr>
              <w:rPr>
                <w:sz w:val="16"/>
                <w:szCs w:val="16"/>
              </w:rPr>
            </w:pPr>
            <w:r>
              <w:rPr>
                <w:sz w:val="16"/>
                <w:szCs w:val="16"/>
              </w:rPr>
              <w:t>***, **, * indicate statistical significance at the 0.01, 0.05, 0.1 level, respectively</w:t>
            </w:r>
          </w:p>
        </w:tc>
      </w:tr>
    </w:tbl>
    <w:p w14:paraId="303A2BE2" w14:textId="42B244A9" w:rsidR="006B0091" w:rsidRDefault="006B0091" w:rsidP="006B0091">
      <w:pPr>
        <w:jc w:val="both"/>
        <w:rPr>
          <w:sz w:val="20"/>
          <w:szCs w:val="20"/>
        </w:rPr>
      </w:pPr>
    </w:p>
    <w:p w14:paraId="4C00CCC7" w14:textId="55BCCFC6" w:rsidR="006B0091" w:rsidRDefault="006B0091" w:rsidP="006B0091">
      <w:pPr>
        <w:jc w:val="both"/>
        <w:rPr>
          <w:sz w:val="20"/>
          <w:szCs w:val="20"/>
        </w:rPr>
      </w:pPr>
    </w:p>
    <w:p w14:paraId="477BC4D5" w14:textId="723AFA6A" w:rsidR="006B0091" w:rsidRDefault="006B0091" w:rsidP="006B0091">
      <w:pPr>
        <w:jc w:val="both"/>
        <w:rPr>
          <w:sz w:val="20"/>
          <w:szCs w:val="20"/>
        </w:rPr>
      </w:pPr>
    </w:p>
    <w:p w14:paraId="5BA5A8F2" w14:textId="7D4F303D" w:rsidR="006B0091" w:rsidRDefault="006B0091" w:rsidP="006B0091">
      <w:pPr>
        <w:jc w:val="both"/>
        <w:rPr>
          <w:sz w:val="20"/>
          <w:szCs w:val="20"/>
        </w:rPr>
      </w:pPr>
    </w:p>
    <w:p w14:paraId="61FA9CAE" w14:textId="66599740" w:rsidR="006B0091" w:rsidRDefault="006B0091" w:rsidP="006B0091">
      <w:pPr>
        <w:jc w:val="both"/>
        <w:rPr>
          <w:sz w:val="20"/>
          <w:szCs w:val="20"/>
        </w:rPr>
      </w:pPr>
    </w:p>
    <w:p w14:paraId="160C5C80" w14:textId="734563B4" w:rsidR="006B0091" w:rsidRDefault="006B0091" w:rsidP="006B0091">
      <w:pPr>
        <w:jc w:val="both"/>
        <w:rPr>
          <w:sz w:val="20"/>
          <w:szCs w:val="20"/>
        </w:rPr>
      </w:pPr>
    </w:p>
    <w:p w14:paraId="480EDBFD" w14:textId="7D1A4C74" w:rsidR="006B0091" w:rsidRDefault="006B0091" w:rsidP="006B0091">
      <w:pPr>
        <w:jc w:val="both"/>
        <w:rPr>
          <w:sz w:val="20"/>
          <w:szCs w:val="20"/>
        </w:rPr>
      </w:pPr>
    </w:p>
    <w:p w14:paraId="74F3EC48" w14:textId="4CBC86F5" w:rsidR="006B0091" w:rsidRDefault="006B0091" w:rsidP="006B0091">
      <w:pPr>
        <w:jc w:val="both"/>
        <w:rPr>
          <w:sz w:val="20"/>
          <w:szCs w:val="20"/>
        </w:rPr>
      </w:pPr>
    </w:p>
    <w:p w14:paraId="77924822" w14:textId="41E6261B" w:rsidR="006B0091" w:rsidRDefault="006B0091" w:rsidP="006B0091">
      <w:pPr>
        <w:jc w:val="both"/>
        <w:rPr>
          <w:sz w:val="20"/>
          <w:szCs w:val="20"/>
        </w:rPr>
      </w:pPr>
    </w:p>
    <w:p w14:paraId="3550A710" w14:textId="7225CEB3" w:rsidR="006B0091" w:rsidRDefault="006B0091" w:rsidP="006B0091">
      <w:pPr>
        <w:jc w:val="both"/>
        <w:rPr>
          <w:sz w:val="20"/>
          <w:szCs w:val="20"/>
        </w:rPr>
      </w:pPr>
    </w:p>
    <w:p w14:paraId="2F77AA94" w14:textId="1CD7CBDB" w:rsidR="006B0091" w:rsidRDefault="006B0091" w:rsidP="006B0091">
      <w:pPr>
        <w:jc w:val="both"/>
        <w:rPr>
          <w:sz w:val="20"/>
          <w:szCs w:val="20"/>
        </w:rPr>
      </w:pPr>
    </w:p>
    <w:p w14:paraId="1DB44D1A" w14:textId="28FEAF4B" w:rsidR="006B0091" w:rsidRDefault="006B0091" w:rsidP="006B0091">
      <w:pPr>
        <w:jc w:val="both"/>
        <w:rPr>
          <w:sz w:val="20"/>
          <w:szCs w:val="20"/>
        </w:rPr>
      </w:pPr>
    </w:p>
    <w:p w14:paraId="4D97A9B6" w14:textId="4E56804F" w:rsidR="006B0091" w:rsidRDefault="006B0091" w:rsidP="006B0091">
      <w:pPr>
        <w:jc w:val="both"/>
        <w:rPr>
          <w:sz w:val="20"/>
          <w:szCs w:val="20"/>
        </w:rPr>
      </w:pPr>
    </w:p>
    <w:p w14:paraId="678544B1" w14:textId="7EA92D03" w:rsidR="006B0091" w:rsidRDefault="006B0091" w:rsidP="006B0091">
      <w:pPr>
        <w:jc w:val="both"/>
        <w:rPr>
          <w:sz w:val="20"/>
          <w:szCs w:val="20"/>
        </w:rPr>
      </w:pPr>
    </w:p>
    <w:p w14:paraId="3B30CFD0" w14:textId="5AA144FD" w:rsidR="006B0091" w:rsidRDefault="006B0091" w:rsidP="006B0091">
      <w:pPr>
        <w:jc w:val="both"/>
        <w:rPr>
          <w:sz w:val="20"/>
          <w:szCs w:val="20"/>
        </w:rPr>
      </w:pPr>
    </w:p>
    <w:p w14:paraId="77E0835C" w14:textId="7B1C5E60" w:rsidR="006B0091" w:rsidRDefault="006B0091" w:rsidP="006B0091">
      <w:pPr>
        <w:jc w:val="both"/>
        <w:rPr>
          <w:sz w:val="20"/>
          <w:szCs w:val="20"/>
        </w:rPr>
      </w:pPr>
    </w:p>
    <w:p w14:paraId="0A5D6FC1" w14:textId="3D9501BA" w:rsidR="006B0091" w:rsidRDefault="006B0091" w:rsidP="006B0091">
      <w:pPr>
        <w:jc w:val="both"/>
        <w:rPr>
          <w:sz w:val="20"/>
          <w:szCs w:val="20"/>
        </w:rPr>
      </w:pPr>
    </w:p>
    <w:p w14:paraId="18700268" w14:textId="1C190E59" w:rsidR="006B0091" w:rsidRDefault="006B0091" w:rsidP="006B0091">
      <w:pPr>
        <w:jc w:val="both"/>
        <w:rPr>
          <w:sz w:val="20"/>
          <w:szCs w:val="20"/>
        </w:rPr>
      </w:pPr>
    </w:p>
    <w:p w14:paraId="08483983" w14:textId="77777777" w:rsidR="006B0091" w:rsidRPr="00F26437" w:rsidRDefault="006B0091" w:rsidP="006B0091">
      <w:pPr>
        <w:jc w:val="both"/>
        <w:rPr>
          <w:sz w:val="20"/>
          <w:szCs w:val="20"/>
        </w:rPr>
      </w:pPr>
    </w:p>
    <w:sectPr w:rsidR="006B0091" w:rsidRPr="00F26437" w:rsidSect="00BD2D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31202"/>
    <w:multiLevelType w:val="hybridMultilevel"/>
    <w:tmpl w:val="8280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D08"/>
    <w:rsid w:val="00006CDB"/>
    <w:rsid w:val="000C3A3A"/>
    <w:rsid w:val="00104443"/>
    <w:rsid w:val="001B6023"/>
    <w:rsid w:val="001D61A9"/>
    <w:rsid w:val="00203CA2"/>
    <w:rsid w:val="0022529C"/>
    <w:rsid w:val="00262104"/>
    <w:rsid w:val="00341732"/>
    <w:rsid w:val="00363794"/>
    <w:rsid w:val="0038679A"/>
    <w:rsid w:val="003C1BBB"/>
    <w:rsid w:val="00403BC0"/>
    <w:rsid w:val="00452C38"/>
    <w:rsid w:val="004822E8"/>
    <w:rsid w:val="004F1EFD"/>
    <w:rsid w:val="00511C7C"/>
    <w:rsid w:val="00521F33"/>
    <w:rsid w:val="0054685A"/>
    <w:rsid w:val="005537DC"/>
    <w:rsid w:val="005E1F46"/>
    <w:rsid w:val="00606B2A"/>
    <w:rsid w:val="00645D58"/>
    <w:rsid w:val="00660218"/>
    <w:rsid w:val="00683B20"/>
    <w:rsid w:val="00687A50"/>
    <w:rsid w:val="00690DC4"/>
    <w:rsid w:val="006B0091"/>
    <w:rsid w:val="006B526F"/>
    <w:rsid w:val="006B7BFF"/>
    <w:rsid w:val="006E30B3"/>
    <w:rsid w:val="006E7DD3"/>
    <w:rsid w:val="006F7D08"/>
    <w:rsid w:val="00704757"/>
    <w:rsid w:val="00713B9E"/>
    <w:rsid w:val="00734C56"/>
    <w:rsid w:val="00740B03"/>
    <w:rsid w:val="00842FBF"/>
    <w:rsid w:val="0086727D"/>
    <w:rsid w:val="0088608D"/>
    <w:rsid w:val="0092482B"/>
    <w:rsid w:val="00952574"/>
    <w:rsid w:val="009F1A23"/>
    <w:rsid w:val="00A00B4E"/>
    <w:rsid w:val="00A17095"/>
    <w:rsid w:val="00A72939"/>
    <w:rsid w:val="00A9699E"/>
    <w:rsid w:val="00AA4F10"/>
    <w:rsid w:val="00AB56BE"/>
    <w:rsid w:val="00B305DE"/>
    <w:rsid w:val="00B46548"/>
    <w:rsid w:val="00BD2D45"/>
    <w:rsid w:val="00BD3A48"/>
    <w:rsid w:val="00BF2DEB"/>
    <w:rsid w:val="00C313CF"/>
    <w:rsid w:val="00C33654"/>
    <w:rsid w:val="00C436A2"/>
    <w:rsid w:val="00C94EB0"/>
    <w:rsid w:val="00CB5236"/>
    <w:rsid w:val="00CB594F"/>
    <w:rsid w:val="00CC52C4"/>
    <w:rsid w:val="00CD6D0F"/>
    <w:rsid w:val="00D37D32"/>
    <w:rsid w:val="00D526DB"/>
    <w:rsid w:val="00DB7D12"/>
    <w:rsid w:val="00DD71B3"/>
    <w:rsid w:val="00E06153"/>
    <w:rsid w:val="00E80F5C"/>
    <w:rsid w:val="00EB0707"/>
    <w:rsid w:val="00EB4388"/>
    <w:rsid w:val="00EB77B3"/>
    <w:rsid w:val="00ED503A"/>
    <w:rsid w:val="00ED5CAC"/>
    <w:rsid w:val="00F01A5C"/>
    <w:rsid w:val="00F2225D"/>
    <w:rsid w:val="00F26437"/>
    <w:rsid w:val="00F42F1C"/>
    <w:rsid w:val="00F632F8"/>
    <w:rsid w:val="00F73C8A"/>
    <w:rsid w:val="00F86C41"/>
    <w:rsid w:val="00FB5C64"/>
    <w:rsid w:val="00FF59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BFDA"/>
  <w14:defaultImageDpi w14:val="32767"/>
  <w15:chartTrackingRefBased/>
  <w15:docId w15:val="{507AD32B-21EA-EB49-9CFD-5A30296D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D08"/>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99">
      <w:bodyDiv w:val="1"/>
      <w:marLeft w:val="0"/>
      <w:marRight w:val="0"/>
      <w:marTop w:val="0"/>
      <w:marBottom w:val="0"/>
      <w:divBdr>
        <w:top w:val="none" w:sz="0" w:space="0" w:color="auto"/>
        <w:left w:val="none" w:sz="0" w:space="0" w:color="auto"/>
        <w:bottom w:val="none" w:sz="0" w:space="0" w:color="auto"/>
        <w:right w:val="none" w:sz="0" w:space="0" w:color="auto"/>
      </w:divBdr>
    </w:div>
    <w:div w:id="22944366">
      <w:bodyDiv w:val="1"/>
      <w:marLeft w:val="0"/>
      <w:marRight w:val="0"/>
      <w:marTop w:val="0"/>
      <w:marBottom w:val="0"/>
      <w:divBdr>
        <w:top w:val="none" w:sz="0" w:space="0" w:color="auto"/>
        <w:left w:val="none" w:sz="0" w:space="0" w:color="auto"/>
        <w:bottom w:val="none" w:sz="0" w:space="0" w:color="auto"/>
        <w:right w:val="none" w:sz="0" w:space="0" w:color="auto"/>
      </w:divBdr>
    </w:div>
    <w:div w:id="147333589">
      <w:bodyDiv w:val="1"/>
      <w:marLeft w:val="0"/>
      <w:marRight w:val="0"/>
      <w:marTop w:val="0"/>
      <w:marBottom w:val="0"/>
      <w:divBdr>
        <w:top w:val="none" w:sz="0" w:space="0" w:color="auto"/>
        <w:left w:val="none" w:sz="0" w:space="0" w:color="auto"/>
        <w:bottom w:val="none" w:sz="0" w:space="0" w:color="auto"/>
        <w:right w:val="none" w:sz="0" w:space="0" w:color="auto"/>
      </w:divBdr>
    </w:div>
    <w:div w:id="225577947">
      <w:bodyDiv w:val="1"/>
      <w:marLeft w:val="0"/>
      <w:marRight w:val="0"/>
      <w:marTop w:val="0"/>
      <w:marBottom w:val="0"/>
      <w:divBdr>
        <w:top w:val="none" w:sz="0" w:space="0" w:color="auto"/>
        <w:left w:val="none" w:sz="0" w:space="0" w:color="auto"/>
        <w:bottom w:val="none" w:sz="0" w:space="0" w:color="auto"/>
        <w:right w:val="none" w:sz="0" w:space="0" w:color="auto"/>
      </w:divBdr>
    </w:div>
    <w:div w:id="259339654">
      <w:bodyDiv w:val="1"/>
      <w:marLeft w:val="0"/>
      <w:marRight w:val="0"/>
      <w:marTop w:val="0"/>
      <w:marBottom w:val="0"/>
      <w:divBdr>
        <w:top w:val="none" w:sz="0" w:space="0" w:color="auto"/>
        <w:left w:val="none" w:sz="0" w:space="0" w:color="auto"/>
        <w:bottom w:val="none" w:sz="0" w:space="0" w:color="auto"/>
        <w:right w:val="none" w:sz="0" w:space="0" w:color="auto"/>
      </w:divBdr>
    </w:div>
    <w:div w:id="268707798">
      <w:bodyDiv w:val="1"/>
      <w:marLeft w:val="0"/>
      <w:marRight w:val="0"/>
      <w:marTop w:val="0"/>
      <w:marBottom w:val="0"/>
      <w:divBdr>
        <w:top w:val="none" w:sz="0" w:space="0" w:color="auto"/>
        <w:left w:val="none" w:sz="0" w:space="0" w:color="auto"/>
        <w:bottom w:val="none" w:sz="0" w:space="0" w:color="auto"/>
        <w:right w:val="none" w:sz="0" w:space="0" w:color="auto"/>
      </w:divBdr>
    </w:div>
    <w:div w:id="275917706">
      <w:bodyDiv w:val="1"/>
      <w:marLeft w:val="0"/>
      <w:marRight w:val="0"/>
      <w:marTop w:val="0"/>
      <w:marBottom w:val="0"/>
      <w:divBdr>
        <w:top w:val="none" w:sz="0" w:space="0" w:color="auto"/>
        <w:left w:val="none" w:sz="0" w:space="0" w:color="auto"/>
        <w:bottom w:val="none" w:sz="0" w:space="0" w:color="auto"/>
        <w:right w:val="none" w:sz="0" w:space="0" w:color="auto"/>
      </w:divBdr>
    </w:div>
    <w:div w:id="316881776">
      <w:bodyDiv w:val="1"/>
      <w:marLeft w:val="0"/>
      <w:marRight w:val="0"/>
      <w:marTop w:val="0"/>
      <w:marBottom w:val="0"/>
      <w:divBdr>
        <w:top w:val="none" w:sz="0" w:space="0" w:color="auto"/>
        <w:left w:val="none" w:sz="0" w:space="0" w:color="auto"/>
        <w:bottom w:val="none" w:sz="0" w:space="0" w:color="auto"/>
        <w:right w:val="none" w:sz="0" w:space="0" w:color="auto"/>
      </w:divBdr>
    </w:div>
    <w:div w:id="379980559">
      <w:bodyDiv w:val="1"/>
      <w:marLeft w:val="0"/>
      <w:marRight w:val="0"/>
      <w:marTop w:val="0"/>
      <w:marBottom w:val="0"/>
      <w:divBdr>
        <w:top w:val="none" w:sz="0" w:space="0" w:color="auto"/>
        <w:left w:val="none" w:sz="0" w:space="0" w:color="auto"/>
        <w:bottom w:val="none" w:sz="0" w:space="0" w:color="auto"/>
        <w:right w:val="none" w:sz="0" w:space="0" w:color="auto"/>
      </w:divBdr>
    </w:div>
    <w:div w:id="387531191">
      <w:bodyDiv w:val="1"/>
      <w:marLeft w:val="0"/>
      <w:marRight w:val="0"/>
      <w:marTop w:val="0"/>
      <w:marBottom w:val="0"/>
      <w:divBdr>
        <w:top w:val="none" w:sz="0" w:space="0" w:color="auto"/>
        <w:left w:val="none" w:sz="0" w:space="0" w:color="auto"/>
        <w:bottom w:val="none" w:sz="0" w:space="0" w:color="auto"/>
        <w:right w:val="none" w:sz="0" w:space="0" w:color="auto"/>
      </w:divBdr>
    </w:div>
    <w:div w:id="409692266">
      <w:bodyDiv w:val="1"/>
      <w:marLeft w:val="0"/>
      <w:marRight w:val="0"/>
      <w:marTop w:val="0"/>
      <w:marBottom w:val="0"/>
      <w:divBdr>
        <w:top w:val="none" w:sz="0" w:space="0" w:color="auto"/>
        <w:left w:val="none" w:sz="0" w:space="0" w:color="auto"/>
        <w:bottom w:val="none" w:sz="0" w:space="0" w:color="auto"/>
        <w:right w:val="none" w:sz="0" w:space="0" w:color="auto"/>
      </w:divBdr>
    </w:div>
    <w:div w:id="411121317">
      <w:bodyDiv w:val="1"/>
      <w:marLeft w:val="0"/>
      <w:marRight w:val="0"/>
      <w:marTop w:val="0"/>
      <w:marBottom w:val="0"/>
      <w:divBdr>
        <w:top w:val="none" w:sz="0" w:space="0" w:color="auto"/>
        <w:left w:val="none" w:sz="0" w:space="0" w:color="auto"/>
        <w:bottom w:val="none" w:sz="0" w:space="0" w:color="auto"/>
        <w:right w:val="none" w:sz="0" w:space="0" w:color="auto"/>
      </w:divBdr>
    </w:div>
    <w:div w:id="429280950">
      <w:bodyDiv w:val="1"/>
      <w:marLeft w:val="0"/>
      <w:marRight w:val="0"/>
      <w:marTop w:val="0"/>
      <w:marBottom w:val="0"/>
      <w:divBdr>
        <w:top w:val="none" w:sz="0" w:space="0" w:color="auto"/>
        <w:left w:val="none" w:sz="0" w:space="0" w:color="auto"/>
        <w:bottom w:val="none" w:sz="0" w:space="0" w:color="auto"/>
        <w:right w:val="none" w:sz="0" w:space="0" w:color="auto"/>
      </w:divBdr>
    </w:div>
    <w:div w:id="460001471">
      <w:bodyDiv w:val="1"/>
      <w:marLeft w:val="0"/>
      <w:marRight w:val="0"/>
      <w:marTop w:val="0"/>
      <w:marBottom w:val="0"/>
      <w:divBdr>
        <w:top w:val="none" w:sz="0" w:space="0" w:color="auto"/>
        <w:left w:val="none" w:sz="0" w:space="0" w:color="auto"/>
        <w:bottom w:val="none" w:sz="0" w:space="0" w:color="auto"/>
        <w:right w:val="none" w:sz="0" w:space="0" w:color="auto"/>
      </w:divBdr>
    </w:div>
    <w:div w:id="467554764">
      <w:bodyDiv w:val="1"/>
      <w:marLeft w:val="0"/>
      <w:marRight w:val="0"/>
      <w:marTop w:val="0"/>
      <w:marBottom w:val="0"/>
      <w:divBdr>
        <w:top w:val="none" w:sz="0" w:space="0" w:color="auto"/>
        <w:left w:val="none" w:sz="0" w:space="0" w:color="auto"/>
        <w:bottom w:val="none" w:sz="0" w:space="0" w:color="auto"/>
        <w:right w:val="none" w:sz="0" w:space="0" w:color="auto"/>
      </w:divBdr>
    </w:div>
    <w:div w:id="512257380">
      <w:bodyDiv w:val="1"/>
      <w:marLeft w:val="0"/>
      <w:marRight w:val="0"/>
      <w:marTop w:val="0"/>
      <w:marBottom w:val="0"/>
      <w:divBdr>
        <w:top w:val="none" w:sz="0" w:space="0" w:color="auto"/>
        <w:left w:val="none" w:sz="0" w:space="0" w:color="auto"/>
        <w:bottom w:val="none" w:sz="0" w:space="0" w:color="auto"/>
        <w:right w:val="none" w:sz="0" w:space="0" w:color="auto"/>
      </w:divBdr>
    </w:div>
    <w:div w:id="536233661">
      <w:bodyDiv w:val="1"/>
      <w:marLeft w:val="0"/>
      <w:marRight w:val="0"/>
      <w:marTop w:val="0"/>
      <w:marBottom w:val="0"/>
      <w:divBdr>
        <w:top w:val="none" w:sz="0" w:space="0" w:color="auto"/>
        <w:left w:val="none" w:sz="0" w:space="0" w:color="auto"/>
        <w:bottom w:val="none" w:sz="0" w:space="0" w:color="auto"/>
        <w:right w:val="none" w:sz="0" w:space="0" w:color="auto"/>
      </w:divBdr>
    </w:div>
    <w:div w:id="543911133">
      <w:bodyDiv w:val="1"/>
      <w:marLeft w:val="0"/>
      <w:marRight w:val="0"/>
      <w:marTop w:val="0"/>
      <w:marBottom w:val="0"/>
      <w:divBdr>
        <w:top w:val="none" w:sz="0" w:space="0" w:color="auto"/>
        <w:left w:val="none" w:sz="0" w:space="0" w:color="auto"/>
        <w:bottom w:val="none" w:sz="0" w:space="0" w:color="auto"/>
        <w:right w:val="none" w:sz="0" w:space="0" w:color="auto"/>
      </w:divBdr>
    </w:div>
    <w:div w:id="632447863">
      <w:bodyDiv w:val="1"/>
      <w:marLeft w:val="0"/>
      <w:marRight w:val="0"/>
      <w:marTop w:val="0"/>
      <w:marBottom w:val="0"/>
      <w:divBdr>
        <w:top w:val="none" w:sz="0" w:space="0" w:color="auto"/>
        <w:left w:val="none" w:sz="0" w:space="0" w:color="auto"/>
        <w:bottom w:val="none" w:sz="0" w:space="0" w:color="auto"/>
        <w:right w:val="none" w:sz="0" w:space="0" w:color="auto"/>
      </w:divBdr>
    </w:div>
    <w:div w:id="685670032">
      <w:bodyDiv w:val="1"/>
      <w:marLeft w:val="0"/>
      <w:marRight w:val="0"/>
      <w:marTop w:val="0"/>
      <w:marBottom w:val="0"/>
      <w:divBdr>
        <w:top w:val="none" w:sz="0" w:space="0" w:color="auto"/>
        <w:left w:val="none" w:sz="0" w:space="0" w:color="auto"/>
        <w:bottom w:val="none" w:sz="0" w:space="0" w:color="auto"/>
        <w:right w:val="none" w:sz="0" w:space="0" w:color="auto"/>
      </w:divBdr>
    </w:div>
    <w:div w:id="762606060">
      <w:bodyDiv w:val="1"/>
      <w:marLeft w:val="0"/>
      <w:marRight w:val="0"/>
      <w:marTop w:val="0"/>
      <w:marBottom w:val="0"/>
      <w:divBdr>
        <w:top w:val="none" w:sz="0" w:space="0" w:color="auto"/>
        <w:left w:val="none" w:sz="0" w:space="0" w:color="auto"/>
        <w:bottom w:val="none" w:sz="0" w:space="0" w:color="auto"/>
        <w:right w:val="none" w:sz="0" w:space="0" w:color="auto"/>
      </w:divBdr>
    </w:div>
    <w:div w:id="766191899">
      <w:bodyDiv w:val="1"/>
      <w:marLeft w:val="0"/>
      <w:marRight w:val="0"/>
      <w:marTop w:val="0"/>
      <w:marBottom w:val="0"/>
      <w:divBdr>
        <w:top w:val="none" w:sz="0" w:space="0" w:color="auto"/>
        <w:left w:val="none" w:sz="0" w:space="0" w:color="auto"/>
        <w:bottom w:val="none" w:sz="0" w:space="0" w:color="auto"/>
        <w:right w:val="none" w:sz="0" w:space="0" w:color="auto"/>
      </w:divBdr>
    </w:div>
    <w:div w:id="781414664">
      <w:bodyDiv w:val="1"/>
      <w:marLeft w:val="0"/>
      <w:marRight w:val="0"/>
      <w:marTop w:val="0"/>
      <w:marBottom w:val="0"/>
      <w:divBdr>
        <w:top w:val="none" w:sz="0" w:space="0" w:color="auto"/>
        <w:left w:val="none" w:sz="0" w:space="0" w:color="auto"/>
        <w:bottom w:val="none" w:sz="0" w:space="0" w:color="auto"/>
        <w:right w:val="none" w:sz="0" w:space="0" w:color="auto"/>
      </w:divBdr>
    </w:div>
    <w:div w:id="791367893">
      <w:bodyDiv w:val="1"/>
      <w:marLeft w:val="0"/>
      <w:marRight w:val="0"/>
      <w:marTop w:val="0"/>
      <w:marBottom w:val="0"/>
      <w:divBdr>
        <w:top w:val="none" w:sz="0" w:space="0" w:color="auto"/>
        <w:left w:val="none" w:sz="0" w:space="0" w:color="auto"/>
        <w:bottom w:val="none" w:sz="0" w:space="0" w:color="auto"/>
        <w:right w:val="none" w:sz="0" w:space="0" w:color="auto"/>
      </w:divBdr>
    </w:div>
    <w:div w:id="794180394">
      <w:bodyDiv w:val="1"/>
      <w:marLeft w:val="0"/>
      <w:marRight w:val="0"/>
      <w:marTop w:val="0"/>
      <w:marBottom w:val="0"/>
      <w:divBdr>
        <w:top w:val="none" w:sz="0" w:space="0" w:color="auto"/>
        <w:left w:val="none" w:sz="0" w:space="0" w:color="auto"/>
        <w:bottom w:val="none" w:sz="0" w:space="0" w:color="auto"/>
        <w:right w:val="none" w:sz="0" w:space="0" w:color="auto"/>
      </w:divBdr>
    </w:div>
    <w:div w:id="817041912">
      <w:bodyDiv w:val="1"/>
      <w:marLeft w:val="0"/>
      <w:marRight w:val="0"/>
      <w:marTop w:val="0"/>
      <w:marBottom w:val="0"/>
      <w:divBdr>
        <w:top w:val="none" w:sz="0" w:space="0" w:color="auto"/>
        <w:left w:val="none" w:sz="0" w:space="0" w:color="auto"/>
        <w:bottom w:val="none" w:sz="0" w:space="0" w:color="auto"/>
        <w:right w:val="none" w:sz="0" w:space="0" w:color="auto"/>
      </w:divBdr>
    </w:div>
    <w:div w:id="847603158">
      <w:bodyDiv w:val="1"/>
      <w:marLeft w:val="0"/>
      <w:marRight w:val="0"/>
      <w:marTop w:val="0"/>
      <w:marBottom w:val="0"/>
      <w:divBdr>
        <w:top w:val="none" w:sz="0" w:space="0" w:color="auto"/>
        <w:left w:val="none" w:sz="0" w:space="0" w:color="auto"/>
        <w:bottom w:val="none" w:sz="0" w:space="0" w:color="auto"/>
        <w:right w:val="none" w:sz="0" w:space="0" w:color="auto"/>
      </w:divBdr>
    </w:div>
    <w:div w:id="890189963">
      <w:bodyDiv w:val="1"/>
      <w:marLeft w:val="0"/>
      <w:marRight w:val="0"/>
      <w:marTop w:val="0"/>
      <w:marBottom w:val="0"/>
      <w:divBdr>
        <w:top w:val="none" w:sz="0" w:space="0" w:color="auto"/>
        <w:left w:val="none" w:sz="0" w:space="0" w:color="auto"/>
        <w:bottom w:val="none" w:sz="0" w:space="0" w:color="auto"/>
        <w:right w:val="none" w:sz="0" w:space="0" w:color="auto"/>
      </w:divBdr>
    </w:div>
    <w:div w:id="899632761">
      <w:bodyDiv w:val="1"/>
      <w:marLeft w:val="0"/>
      <w:marRight w:val="0"/>
      <w:marTop w:val="0"/>
      <w:marBottom w:val="0"/>
      <w:divBdr>
        <w:top w:val="none" w:sz="0" w:space="0" w:color="auto"/>
        <w:left w:val="none" w:sz="0" w:space="0" w:color="auto"/>
        <w:bottom w:val="none" w:sz="0" w:space="0" w:color="auto"/>
        <w:right w:val="none" w:sz="0" w:space="0" w:color="auto"/>
      </w:divBdr>
    </w:div>
    <w:div w:id="899829326">
      <w:bodyDiv w:val="1"/>
      <w:marLeft w:val="0"/>
      <w:marRight w:val="0"/>
      <w:marTop w:val="0"/>
      <w:marBottom w:val="0"/>
      <w:divBdr>
        <w:top w:val="none" w:sz="0" w:space="0" w:color="auto"/>
        <w:left w:val="none" w:sz="0" w:space="0" w:color="auto"/>
        <w:bottom w:val="none" w:sz="0" w:space="0" w:color="auto"/>
        <w:right w:val="none" w:sz="0" w:space="0" w:color="auto"/>
      </w:divBdr>
    </w:div>
    <w:div w:id="934821208">
      <w:bodyDiv w:val="1"/>
      <w:marLeft w:val="0"/>
      <w:marRight w:val="0"/>
      <w:marTop w:val="0"/>
      <w:marBottom w:val="0"/>
      <w:divBdr>
        <w:top w:val="none" w:sz="0" w:space="0" w:color="auto"/>
        <w:left w:val="none" w:sz="0" w:space="0" w:color="auto"/>
        <w:bottom w:val="none" w:sz="0" w:space="0" w:color="auto"/>
        <w:right w:val="none" w:sz="0" w:space="0" w:color="auto"/>
      </w:divBdr>
    </w:div>
    <w:div w:id="957761727">
      <w:bodyDiv w:val="1"/>
      <w:marLeft w:val="0"/>
      <w:marRight w:val="0"/>
      <w:marTop w:val="0"/>
      <w:marBottom w:val="0"/>
      <w:divBdr>
        <w:top w:val="none" w:sz="0" w:space="0" w:color="auto"/>
        <w:left w:val="none" w:sz="0" w:space="0" w:color="auto"/>
        <w:bottom w:val="none" w:sz="0" w:space="0" w:color="auto"/>
        <w:right w:val="none" w:sz="0" w:space="0" w:color="auto"/>
      </w:divBdr>
    </w:div>
    <w:div w:id="976373450">
      <w:bodyDiv w:val="1"/>
      <w:marLeft w:val="0"/>
      <w:marRight w:val="0"/>
      <w:marTop w:val="0"/>
      <w:marBottom w:val="0"/>
      <w:divBdr>
        <w:top w:val="none" w:sz="0" w:space="0" w:color="auto"/>
        <w:left w:val="none" w:sz="0" w:space="0" w:color="auto"/>
        <w:bottom w:val="none" w:sz="0" w:space="0" w:color="auto"/>
        <w:right w:val="none" w:sz="0" w:space="0" w:color="auto"/>
      </w:divBdr>
    </w:div>
    <w:div w:id="988561191">
      <w:bodyDiv w:val="1"/>
      <w:marLeft w:val="0"/>
      <w:marRight w:val="0"/>
      <w:marTop w:val="0"/>
      <w:marBottom w:val="0"/>
      <w:divBdr>
        <w:top w:val="none" w:sz="0" w:space="0" w:color="auto"/>
        <w:left w:val="none" w:sz="0" w:space="0" w:color="auto"/>
        <w:bottom w:val="none" w:sz="0" w:space="0" w:color="auto"/>
        <w:right w:val="none" w:sz="0" w:space="0" w:color="auto"/>
      </w:divBdr>
    </w:div>
    <w:div w:id="1001470875">
      <w:bodyDiv w:val="1"/>
      <w:marLeft w:val="0"/>
      <w:marRight w:val="0"/>
      <w:marTop w:val="0"/>
      <w:marBottom w:val="0"/>
      <w:divBdr>
        <w:top w:val="none" w:sz="0" w:space="0" w:color="auto"/>
        <w:left w:val="none" w:sz="0" w:space="0" w:color="auto"/>
        <w:bottom w:val="none" w:sz="0" w:space="0" w:color="auto"/>
        <w:right w:val="none" w:sz="0" w:space="0" w:color="auto"/>
      </w:divBdr>
    </w:div>
    <w:div w:id="1012296855">
      <w:bodyDiv w:val="1"/>
      <w:marLeft w:val="0"/>
      <w:marRight w:val="0"/>
      <w:marTop w:val="0"/>
      <w:marBottom w:val="0"/>
      <w:divBdr>
        <w:top w:val="none" w:sz="0" w:space="0" w:color="auto"/>
        <w:left w:val="none" w:sz="0" w:space="0" w:color="auto"/>
        <w:bottom w:val="none" w:sz="0" w:space="0" w:color="auto"/>
        <w:right w:val="none" w:sz="0" w:space="0" w:color="auto"/>
      </w:divBdr>
    </w:div>
    <w:div w:id="1045370196">
      <w:bodyDiv w:val="1"/>
      <w:marLeft w:val="0"/>
      <w:marRight w:val="0"/>
      <w:marTop w:val="0"/>
      <w:marBottom w:val="0"/>
      <w:divBdr>
        <w:top w:val="none" w:sz="0" w:space="0" w:color="auto"/>
        <w:left w:val="none" w:sz="0" w:space="0" w:color="auto"/>
        <w:bottom w:val="none" w:sz="0" w:space="0" w:color="auto"/>
        <w:right w:val="none" w:sz="0" w:space="0" w:color="auto"/>
      </w:divBdr>
    </w:div>
    <w:div w:id="1046485918">
      <w:bodyDiv w:val="1"/>
      <w:marLeft w:val="0"/>
      <w:marRight w:val="0"/>
      <w:marTop w:val="0"/>
      <w:marBottom w:val="0"/>
      <w:divBdr>
        <w:top w:val="none" w:sz="0" w:space="0" w:color="auto"/>
        <w:left w:val="none" w:sz="0" w:space="0" w:color="auto"/>
        <w:bottom w:val="none" w:sz="0" w:space="0" w:color="auto"/>
        <w:right w:val="none" w:sz="0" w:space="0" w:color="auto"/>
      </w:divBdr>
    </w:div>
    <w:div w:id="1056928941">
      <w:bodyDiv w:val="1"/>
      <w:marLeft w:val="0"/>
      <w:marRight w:val="0"/>
      <w:marTop w:val="0"/>
      <w:marBottom w:val="0"/>
      <w:divBdr>
        <w:top w:val="none" w:sz="0" w:space="0" w:color="auto"/>
        <w:left w:val="none" w:sz="0" w:space="0" w:color="auto"/>
        <w:bottom w:val="none" w:sz="0" w:space="0" w:color="auto"/>
        <w:right w:val="none" w:sz="0" w:space="0" w:color="auto"/>
      </w:divBdr>
    </w:div>
    <w:div w:id="1083643347">
      <w:bodyDiv w:val="1"/>
      <w:marLeft w:val="0"/>
      <w:marRight w:val="0"/>
      <w:marTop w:val="0"/>
      <w:marBottom w:val="0"/>
      <w:divBdr>
        <w:top w:val="none" w:sz="0" w:space="0" w:color="auto"/>
        <w:left w:val="none" w:sz="0" w:space="0" w:color="auto"/>
        <w:bottom w:val="none" w:sz="0" w:space="0" w:color="auto"/>
        <w:right w:val="none" w:sz="0" w:space="0" w:color="auto"/>
      </w:divBdr>
    </w:div>
    <w:div w:id="1086610035">
      <w:bodyDiv w:val="1"/>
      <w:marLeft w:val="0"/>
      <w:marRight w:val="0"/>
      <w:marTop w:val="0"/>
      <w:marBottom w:val="0"/>
      <w:divBdr>
        <w:top w:val="none" w:sz="0" w:space="0" w:color="auto"/>
        <w:left w:val="none" w:sz="0" w:space="0" w:color="auto"/>
        <w:bottom w:val="none" w:sz="0" w:space="0" w:color="auto"/>
        <w:right w:val="none" w:sz="0" w:space="0" w:color="auto"/>
      </w:divBdr>
    </w:div>
    <w:div w:id="1125275839">
      <w:bodyDiv w:val="1"/>
      <w:marLeft w:val="0"/>
      <w:marRight w:val="0"/>
      <w:marTop w:val="0"/>
      <w:marBottom w:val="0"/>
      <w:divBdr>
        <w:top w:val="none" w:sz="0" w:space="0" w:color="auto"/>
        <w:left w:val="none" w:sz="0" w:space="0" w:color="auto"/>
        <w:bottom w:val="none" w:sz="0" w:space="0" w:color="auto"/>
        <w:right w:val="none" w:sz="0" w:space="0" w:color="auto"/>
      </w:divBdr>
    </w:div>
    <w:div w:id="1191411054">
      <w:bodyDiv w:val="1"/>
      <w:marLeft w:val="0"/>
      <w:marRight w:val="0"/>
      <w:marTop w:val="0"/>
      <w:marBottom w:val="0"/>
      <w:divBdr>
        <w:top w:val="none" w:sz="0" w:space="0" w:color="auto"/>
        <w:left w:val="none" w:sz="0" w:space="0" w:color="auto"/>
        <w:bottom w:val="none" w:sz="0" w:space="0" w:color="auto"/>
        <w:right w:val="none" w:sz="0" w:space="0" w:color="auto"/>
      </w:divBdr>
    </w:div>
    <w:div w:id="1200320100">
      <w:bodyDiv w:val="1"/>
      <w:marLeft w:val="0"/>
      <w:marRight w:val="0"/>
      <w:marTop w:val="0"/>
      <w:marBottom w:val="0"/>
      <w:divBdr>
        <w:top w:val="none" w:sz="0" w:space="0" w:color="auto"/>
        <w:left w:val="none" w:sz="0" w:space="0" w:color="auto"/>
        <w:bottom w:val="none" w:sz="0" w:space="0" w:color="auto"/>
        <w:right w:val="none" w:sz="0" w:space="0" w:color="auto"/>
      </w:divBdr>
    </w:div>
    <w:div w:id="1224487877">
      <w:bodyDiv w:val="1"/>
      <w:marLeft w:val="0"/>
      <w:marRight w:val="0"/>
      <w:marTop w:val="0"/>
      <w:marBottom w:val="0"/>
      <w:divBdr>
        <w:top w:val="none" w:sz="0" w:space="0" w:color="auto"/>
        <w:left w:val="none" w:sz="0" w:space="0" w:color="auto"/>
        <w:bottom w:val="none" w:sz="0" w:space="0" w:color="auto"/>
        <w:right w:val="none" w:sz="0" w:space="0" w:color="auto"/>
      </w:divBdr>
    </w:div>
    <w:div w:id="1265529627">
      <w:bodyDiv w:val="1"/>
      <w:marLeft w:val="0"/>
      <w:marRight w:val="0"/>
      <w:marTop w:val="0"/>
      <w:marBottom w:val="0"/>
      <w:divBdr>
        <w:top w:val="none" w:sz="0" w:space="0" w:color="auto"/>
        <w:left w:val="none" w:sz="0" w:space="0" w:color="auto"/>
        <w:bottom w:val="none" w:sz="0" w:space="0" w:color="auto"/>
        <w:right w:val="none" w:sz="0" w:space="0" w:color="auto"/>
      </w:divBdr>
    </w:div>
    <w:div w:id="1296135863">
      <w:bodyDiv w:val="1"/>
      <w:marLeft w:val="0"/>
      <w:marRight w:val="0"/>
      <w:marTop w:val="0"/>
      <w:marBottom w:val="0"/>
      <w:divBdr>
        <w:top w:val="none" w:sz="0" w:space="0" w:color="auto"/>
        <w:left w:val="none" w:sz="0" w:space="0" w:color="auto"/>
        <w:bottom w:val="none" w:sz="0" w:space="0" w:color="auto"/>
        <w:right w:val="none" w:sz="0" w:space="0" w:color="auto"/>
      </w:divBdr>
    </w:div>
    <w:div w:id="1391030851">
      <w:bodyDiv w:val="1"/>
      <w:marLeft w:val="0"/>
      <w:marRight w:val="0"/>
      <w:marTop w:val="0"/>
      <w:marBottom w:val="0"/>
      <w:divBdr>
        <w:top w:val="none" w:sz="0" w:space="0" w:color="auto"/>
        <w:left w:val="none" w:sz="0" w:space="0" w:color="auto"/>
        <w:bottom w:val="none" w:sz="0" w:space="0" w:color="auto"/>
        <w:right w:val="none" w:sz="0" w:space="0" w:color="auto"/>
      </w:divBdr>
    </w:div>
    <w:div w:id="1421752058">
      <w:bodyDiv w:val="1"/>
      <w:marLeft w:val="0"/>
      <w:marRight w:val="0"/>
      <w:marTop w:val="0"/>
      <w:marBottom w:val="0"/>
      <w:divBdr>
        <w:top w:val="none" w:sz="0" w:space="0" w:color="auto"/>
        <w:left w:val="none" w:sz="0" w:space="0" w:color="auto"/>
        <w:bottom w:val="none" w:sz="0" w:space="0" w:color="auto"/>
        <w:right w:val="none" w:sz="0" w:space="0" w:color="auto"/>
      </w:divBdr>
    </w:div>
    <w:div w:id="1433932170">
      <w:bodyDiv w:val="1"/>
      <w:marLeft w:val="0"/>
      <w:marRight w:val="0"/>
      <w:marTop w:val="0"/>
      <w:marBottom w:val="0"/>
      <w:divBdr>
        <w:top w:val="none" w:sz="0" w:space="0" w:color="auto"/>
        <w:left w:val="none" w:sz="0" w:space="0" w:color="auto"/>
        <w:bottom w:val="none" w:sz="0" w:space="0" w:color="auto"/>
        <w:right w:val="none" w:sz="0" w:space="0" w:color="auto"/>
      </w:divBdr>
    </w:div>
    <w:div w:id="1448815843">
      <w:bodyDiv w:val="1"/>
      <w:marLeft w:val="0"/>
      <w:marRight w:val="0"/>
      <w:marTop w:val="0"/>
      <w:marBottom w:val="0"/>
      <w:divBdr>
        <w:top w:val="none" w:sz="0" w:space="0" w:color="auto"/>
        <w:left w:val="none" w:sz="0" w:space="0" w:color="auto"/>
        <w:bottom w:val="none" w:sz="0" w:space="0" w:color="auto"/>
        <w:right w:val="none" w:sz="0" w:space="0" w:color="auto"/>
      </w:divBdr>
    </w:div>
    <w:div w:id="1453550112">
      <w:bodyDiv w:val="1"/>
      <w:marLeft w:val="0"/>
      <w:marRight w:val="0"/>
      <w:marTop w:val="0"/>
      <w:marBottom w:val="0"/>
      <w:divBdr>
        <w:top w:val="none" w:sz="0" w:space="0" w:color="auto"/>
        <w:left w:val="none" w:sz="0" w:space="0" w:color="auto"/>
        <w:bottom w:val="none" w:sz="0" w:space="0" w:color="auto"/>
        <w:right w:val="none" w:sz="0" w:space="0" w:color="auto"/>
      </w:divBdr>
    </w:div>
    <w:div w:id="1458990046">
      <w:bodyDiv w:val="1"/>
      <w:marLeft w:val="0"/>
      <w:marRight w:val="0"/>
      <w:marTop w:val="0"/>
      <w:marBottom w:val="0"/>
      <w:divBdr>
        <w:top w:val="none" w:sz="0" w:space="0" w:color="auto"/>
        <w:left w:val="none" w:sz="0" w:space="0" w:color="auto"/>
        <w:bottom w:val="none" w:sz="0" w:space="0" w:color="auto"/>
        <w:right w:val="none" w:sz="0" w:space="0" w:color="auto"/>
      </w:divBdr>
    </w:div>
    <w:div w:id="1474985923">
      <w:bodyDiv w:val="1"/>
      <w:marLeft w:val="0"/>
      <w:marRight w:val="0"/>
      <w:marTop w:val="0"/>
      <w:marBottom w:val="0"/>
      <w:divBdr>
        <w:top w:val="none" w:sz="0" w:space="0" w:color="auto"/>
        <w:left w:val="none" w:sz="0" w:space="0" w:color="auto"/>
        <w:bottom w:val="none" w:sz="0" w:space="0" w:color="auto"/>
        <w:right w:val="none" w:sz="0" w:space="0" w:color="auto"/>
      </w:divBdr>
    </w:div>
    <w:div w:id="1485244647">
      <w:bodyDiv w:val="1"/>
      <w:marLeft w:val="0"/>
      <w:marRight w:val="0"/>
      <w:marTop w:val="0"/>
      <w:marBottom w:val="0"/>
      <w:divBdr>
        <w:top w:val="none" w:sz="0" w:space="0" w:color="auto"/>
        <w:left w:val="none" w:sz="0" w:space="0" w:color="auto"/>
        <w:bottom w:val="none" w:sz="0" w:space="0" w:color="auto"/>
        <w:right w:val="none" w:sz="0" w:space="0" w:color="auto"/>
      </w:divBdr>
    </w:div>
    <w:div w:id="1508784757">
      <w:bodyDiv w:val="1"/>
      <w:marLeft w:val="0"/>
      <w:marRight w:val="0"/>
      <w:marTop w:val="0"/>
      <w:marBottom w:val="0"/>
      <w:divBdr>
        <w:top w:val="none" w:sz="0" w:space="0" w:color="auto"/>
        <w:left w:val="none" w:sz="0" w:space="0" w:color="auto"/>
        <w:bottom w:val="none" w:sz="0" w:space="0" w:color="auto"/>
        <w:right w:val="none" w:sz="0" w:space="0" w:color="auto"/>
      </w:divBdr>
    </w:div>
    <w:div w:id="1530991226">
      <w:bodyDiv w:val="1"/>
      <w:marLeft w:val="0"/>
      <w:marRight w:val="0"/>
      <w:marTop w:val="0"/>
      <w:marBottom w:val="0"/>
      <w:divBdr>
        <w:top w:val="none" w:sz="0" w:space="0" w:color="auto"/>
        <w:left w:val="none" w:sz="0" w:space="0" w:color="auto"/>
        <w:bottom w:val="none" w:sz="0" w:space="0" w:color="auto"/>
        <w:right w:val="none" w:sz="0" w:space="0" w:color="auto"/>
      </w:divBdr>
    </w:div>
    <w:div w:id="1615014934">
      <w:bodyDiv w:val="1"/>
      <w:marLeft w:val="0"/>
      <w:marRight w:val="0"/>
      <w:marTop w:val="0"/>
      <w:marBottom w:val="0"/>
      <w:divBdr>
        <w:top w:val="none" w:sz="0" w:space="0" w:color="auto"/>
        <w:left w:val="none" w:sz="0" w:space="0" w:color="auto"/>
        <w:bottom w:val="none" w:sz="0" w:space="0" w:color="auto"/>
        <w:right w:val="none" w:sz="0" w:space="0" w:color="auto"/>
      </w:divBdr>
    </w:div>
    <w:div w:id="1623808721">
      <w:bodyDiv w:val="1"/>
      <w:marLeft w:val="0"/>
      <w:marRight w:val="0"/>
      <w:marTop w:val="0"/>
      <w:marBottom w:val="0"/>
      <w:divBdr>
        <w:top w:val="none" w:sz="0" w:space="0" w:color="auto"/>
        <w:left w:val="none" w:sz="0" w:space="0" w:color="auto"/>
        <w:bottom w:val="none" w:sz="0" w:space="0" w:color="auto"/>
        <w:right w:val="none" w:sz="0" w:space="0" w:color="auto"/>
      </w:divBdr>
    </w:div>
    <w:div w:id="1644458182">
      <w:bodyDiv w:val="1"/>
      <w:marLeft w:val="0"/>
      <w:marRight w:val="0"/>
      <w:marTop w:val="0"/>
      <w:marBottom w:val="0"/>
      <w:divBdr>
        <w:top w:val="none" w:sz="0" w:space="0" w:color="auto"/>
        <w:left w:val="none" w:sz="0" w:space="0" w:color="auto"/>
        <w:bottom w:val="none" w:sz="0" w:space="0" w:color="auto"/>
        <w:right w:val="none" w:sz="0" w:space="0" w:color="auto"/>
      </w:divBdr>
    </w:div>
    <w:div w:id="1651979680">
      <w:bodyDiv w:val="1"/>
      <w:marLeft w:val="0"/>
      <w:marRight w:val="0"/>
      <w:marTop w:val="0"/>
      <w:marBottom w:val="0"/>
      <w:divBdr>
        <w:top w:val="none" w:sz="0" w:space="0" w:color="auto"/>
        <w:left w:val="none" w:sz="0" w:space="0" w:color="auto"/>
        <w:bottom w:val="none" w:sz="0" w:space="0" w:color="auto"/>
        <w:right w:val="none" w:sz="0" w:space="0" w:color="auto"/>
      </w:divBdr>
    </w:div>
    <w:div w:id="1652514844">
      <w:bodyDiv w:val="1"/>
      <w:marLeft w:val="0"/>
      <w:marRight w:val="0"/>
      <w:marTop w:val="0"/>
      <w:marBottom w:val="0"/>
      <w:divBdr>
        <w:top w:val="none" w:sz="0" w:space="0" w:color="auto"/>
        <w:left w:val="none" w:sz="0" w:space="0" w:color="auto"/>
        <w:bottom w:val="none" w:sz="0" w:space="0" w:color="auto"/>
        <w:right w:val="none" w:sz="0" w:space="0" w:color="auto"/>
      </w:divBdr>
    </w:div>
    <w:div w:id="1684822771">
      <w:bodyDiv w:val="1"/>
      <w:marLeft w:val="0"/>
      <w:marRight w:val="0"/>
      <w:marTop w:val="0"/>
      <w:marBottom w:val="0"/>
      <w:divBdr>
        <w:top w:val="none" w:sz="0" w:space="0" w:color="auto"/>
        <w:left w:val="none" w:sz="0" w:space="0" w:color="auto"/>
        <w:bottom w:val="none" w:sz="0" w:space="0" w:color="auto"/>
        <w:right w:val="none" w:sz="0" w:space="0" w:color="auto"/>
      </w:divBdr>
    </w:div>
    <w:div w:id="1768387555">
      <w:bodyDiv w:val="1"/>
      <w:marLeft w:val="0"/>
      <w:marRight w:val="0"/>
      <w:marTop w:val="0"/>
      <w:marBottom w:val="0"/>
      <w:divBdr>
        <w:top w:val="none" w:sz="0" w:space="0" w:color="auto"/>
        <w:left w:val="none" w:sz="0" w:space="0" w:color="auto"/>
        <w:bottom w:val="none" w:sz="0" w:space="0" w:color="auto"/>
        <w:right w:val="none" w:sz="0" w:space="0" w:color="auto"/>
      </w:divBdr>
    </w:div>
    <w:div w:id="1842620645">
      <w:bodyDiv w:val="1"/>
      <w:marLeft w:val="0"/>
      <w:marRight w:val="0"/>
      <w:marTop w:val="0"/>
      <w:marBottom w:val="0"/>
      <w:divBdr>
        <w:top w:val="none" w:sz="0" w:space="0" w:color="auto"/>
        <w:left w:val="none" w:sz="0" w:space="0" w:color="auto"/>
        <w:bottom w:val="none" w:sz="0" w:space="0" w:color="auto"/>
        <w:right w:val="none" w:sz="0" w:space="0" w:color="auto"/>
      </w:divBdr>
    </w:div>
    <w:div w:id="1878395700">
      <w:bodyDiv w:val="1"/>
      <w:marLeft w:val="0"/>
      <w:marRight w:val="0"/>
      <w:marTop w:val="0"/>
      <w:marBottom w:val="0"/>
      <w:divBdr>
        <w:top w:val="none" w:sz="0" w:space="0" w:color="auto"/>
        <w:left w:val="none" w:sz="0" w:space="0" w:color="auto"/>
        <w:bottom w:val="none" w:sz="0" w:space="0" w:color="auto"/>
        <w:right w:val="none" w:sz="0" w:space="0" w:color="auto"/>
      </w:divBdr>
    </w:div>
    <w:div w:id="1940680722">
      <w:bodyDiv w:val="1"/>
      <w:marLeft w:val="0"/>
      <w:marRight w:val="0"/>
      <w:marTop w:val="0"/>
      <w:marBottom w:val="0"/>
      <w:divBdr>
        <w:top w:val="none" w:sz="0" w:space="0" w:color="auto"/>
        <w:left w:val="none" w:sz="0" w:space="0" w:color="auto"/>
        <w:bottom w:val="none" w:sz="0" w:space="0" w:color="auto"/>
        <w:right w:val="none" w:sz="0" w:space="0" w:color="auto"/>
      </w:divBdr>
    </w:div>
    <w:div w:id="1943025661">
      <w:bodyDiv w:val="1"/>
      <w:marLeft w:val="0"/>
      <w:marRight w:val="0"/>
      <w:marTop w:val="0"/>
      <w:marBottom w:val="0"/>
      <w:divBdr>
        <w:top w:val="none" w:sz="0" w:space="0" w:color="auto"/>
        <w:left w:val="none" w:sz="0" w:space="0" w:color="auto"/>
        <w:bottom w:val="none" w:sz="0" w:space="0" w:color="auto"/>
        <w:right w:val="none" w:sz="0" w:space="0" w:color="auto"/>
      </w:divBdr>
    </w:div>
    <w:div w:id="1955403169">
      <w:bodyDiv w:val="1"/>
      <w:marLeft w:val="0"/>
      <w:marRight w:val="0"/>
      <w:marTop w:val="0"/>
      <w:marBottom w:val="0"/>
      <w:divBdr>
        <w:top w:val="none" w:sz="0" w:space="0" w:color="auto"/>
        <w:left w:val="none" w:sz="0" w:space="0" w:color="auto"/>
        <w:bottom w:val="none" w:sz="0" w:space="0" w:color="auto"/>
        <w:right w:val="none" w:sz="0" w:space="0" w:color="auto"/>
      </w:divBdr>
    </w:div>
    <w:div w:id="1962422056">
      <w:bodyDiv w:val="1"/>
      <w:marLeft w:val="0"/>
      <w:marRight w:val="0"/>
      <w:marTop w:val="0"/>
      <w:marBottom w:val="0"/>
      <w:divBdr>
        <w:top w:val="none" w:sz="0" w:space="0" w:color="auto"/>
        <w:left w:val="none" w:sz="0" w:space="0" w:color="auto"/>
        <w:bottom w:val="none" w:sz="0" w:space="0" w:color="auto"/>
        <w:right w:val="none" w:sz="0" w:space="0" w:color="auto"/>
      </w:divBdr>
    </w:div>
    <w:div w:id="1979146338">
      <w:bodyDiv w:val="1"/>
      <w:marLeft w:val="0"/>
      <w:marRight w:val="0"/>
      <w:marTop w:val="0"/>
      <w:marBottom w:val="0"/>
      <w:divBdr>
        <w:top w:val="none" w:sz="0" w:space="0" w:color="auto"/>
        <w:left w:val="none" w:sz="0" w:space="0" w:color="auto"/>
        <w:bottom w:val="none" w:sz="0" w:space="0" w:color="auto"/>
        <w:right w:val="none" w:sz="0" w:space="0" w:color="auto"/>
      </w:divBdr>
    </w:div>
    <w:div w:id="1993829183">
      <w:bodyDiv w:val="1"/>
      <w:marLeft w:val="0"/>
      <w:marRight w:val="0"/>
      <w:marTop w:val="0"/>
      <w:marBottom w:val="0"/>
      <w:divBdr>
        <w:top w:val="none" w:sz="0" w:space="0" w:color="auto"/>
        <w:left w:val="none" w:sz="0" w:space="0" w:color="auto"/>
        <w:bottom w:val="none" w:sz="0" w:space="0" w:color="auto"/>
        <w:right w:val="none" w:sz="0" w:space="0" w:color="auto"/>
      </w:divBdr>
    </w:div>
    <w:div w:id="2018071709">
      <w:bodyDiv w:val="1"/>
      <w:marLeft w:val="0"/>
      <w:marRight w:val="0"/>
      <w:marTop w:val="0"/>
      <w:marBottom w:val="0"/>
      <w:divBdr>
        <w:top w:val="none" w:sz="0" w:space="0" w:color="auto"/>
        <w:left w:val="none" w:sz="0" w:space="0" w:color="auto"/>
        <w:bottom w:val="none" w:sz="0" w:space="0" w:color="auto"/>
        <w:right w:val="none" w:sz="0" w:space="0" w:color="auto"/>
      </w:divBdr>
    </w:div>
    <w:div w:id="2046099481">
      <w:bodyDiv w:val="1"/>
      <w:marLeft w:val="0"/>
      <w:marRight w:val="0"/>
      <w:marTop w:val="0"/>
      <w:marBottom w:val="0"/>
      <w:divBdr>
        <w:top w:val="none" w:sz="0" w:space="0" w:color="auto"/>
        <w:left w:val="none" w:sz="0" w:space="0" w:color="auto"/>
        <w:bottom w:val="none" w:sz="0" w:space="0" w:color="auto"/>
        <w:right w:val="none" w:sz="0" w:space="0" w:color="auto"/>
      </w:divBdr>
    </w:div>
    <w:div w:id="2052269014">
      <w:bodyDiv w:val="1"/>
      <w:marLeft w:val="0"/>
      <w:marRight w:val="0"/>
      <w:marTop w:val="0"/>
      <w:marBottom w:val="0"/>
      <w:divBdr>
        <w:top w:val="none" w:sz="0" w:space="0" w:color="auto"/>
        <w:left w:val="none" w:sz="0" w:space="0" w:color="auto"/>
        <w:bottom w:val="none" w:sz="0" w:space="0" w:color="auto"/>
        <w:right w:val="none" w:sz="0" w:space="0" w:color="auto"/>
      </w:divBdr>
    </w:div>
    <w:div w:id="2052417872">
      <w:bodyDiv w:val="1"/>
      <w:marLeft w:val="0"/>
      <w:marRight w:val="0"/>
      <w:marTop w:val="0"/>
      <w:marBottom w:val="0"/>
      <w:divBdr>
        <w:top w:val="none" w:sz="0" w:space="0" w:color="auto"/>
        <w:left w:val="none" w:sz="0" w:space="0" w:color="auto"/>
        <w:bottom w:val="none" w:sz="0" w:space="0" w:color="auto"/>
        <w:right w:val="none" w:sz="0" w:space="0" w:color="auto"/>
      </w:divBdr>
    </w:div>
    <w:div w:id="2066906193">
      <w:bodyDiv w:val="1"/>
      <w:marLeft w:val="0"/>
      <w:marRight w:val="0"/>
      <w:marTop w:val="0"/>
      <w:marBottom w:val="0"/>
      <w:divBdr>
        <w:top w:val="none" w:sz="0" w:space="0" w:color="auto"/>
        <w:left w:val="none" w:sz="0" w:space="0" w:color="auto"/>
        <w:bottom w:val="none" w:sz="0" w:space="0" w:color="auto"/>
        <w:right w:val="none" w:sz="0" w:space="0" w:color="auto"/>
      </w:divBdr>
    </w:div>
    <w:div w:id="2080865266">
      <w:bodyDiv w:val="1"/>
      <w:marLeft w:val="0"/>
      <w:marRight w:val="0"/>
      <w:marTop w:val="0"/>
      <w:marBottom w:val="0"/>
      <w:divBdr>
        <w:top w:val="none" w:sz="0" w:space="0" w:color="auto"/>
        <w:left w:val="none" w:sz="0" w:space="0" w:color="auto"/>
        <w:bottom w:val="none" w:sz="0" w:space="0" w:color="auto"/>
        <w:right w:val="none" w:sz="0" w:space="0" w:color="auto"/>
      </w:divBdr>
    </w:div>
    <w:div w:id="20831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Michalski</dc:creator>
  <cp:keywords/>
  <dc:description/>
  <cp:lastModifiedBy>Lockie Michalski</cp:lastModifiedBy>
  <cp:revision>2</cp:revision>
  <dcterms:created xsi:type="dcterms:W3CDTF">2018-10-05T15:43:00Z</dcterms:created>
  <dcterms:modified xsi:type="dcterms:W3CDTF">2018-10-05T15:43:00Z</dcterms:modified>
</cp:coreProperties>
</file>