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Title"/>
        <w:bidi w:val="0"/>
        <w:spacing w:before="0" w:after="120"/>
        <w:rPr/>
      </w:pPr>
      <w:r>
        <w:rPr/>
        <w:t>Содержание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Содержание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user1"/>
            </w:rPr>
            <w:instrText xml:space="preserve"> TOC \f \o "1-9" \h</w:instrText>
          </w:r>
          <w:r>
            <w:rPr>
              <w:rStyle w:val="user1"/>
            </w:rPr>
            <w:fldChar w:fldCharType="separate"/>
          </w:r>
          <w:r>
            <w:rPr>
              <w:rStyle w:val="user1"/>
            </w:rPr>
            <w:t>Список сокращений</w:t>
          </w:r>
          <w:r>
            <w:rPr/>
            <w:tab/>
            <w:t>7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Введение</w:t>
            <w:tab/>
            <w:t>8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Описание системного контекста</w:t>
            <w:tab/>
            <w:t>9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Анализ текущих процессов проверки</w:t>
            <w:tab/>
            <w:t>12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Анализ альтернатив</w:t>
            <w:tab/>
            <w:t>13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Цели работы</w:t>
            <w:tab/>
            <w:t>13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Заключение</w:t>
            <w:tab/>
            <w:t>14</w:t>
          </w:r>
        </w:p>
        <w:p>
          <w:pPr>
            <w:pStyle w:val="1"/>
            <w:tabs>
              <w:tab w:val="clear" w:pos="709"/>
              <w:tab w:val="right" w:pos="9637" w:leader="dot"/>
            </w:tabs>
            <w:bidi w:val="0"/>
            <w:jc w:val="start"/>
            <w:rPr/>
          </w:pPr>
          <w:r>
            <w:rPr/>
            <w:t>Список источников</w:t>
            <w:tab/>
            <w:t>14</w:t>
          </w:r>
          <w:r>
            <w:rPr/>
            <w:fldChar w:fldCharType="end"/>
          </w:r>
        </w:p>
      </w:sdtContent>
    </w:sdt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0" w:name="__RefHeading___Toc1411_2867181788"/>
      <w:bookmarkEnd w:id="0"/>
      <w:r>
        <w:rPr/>
        <w:t>Список сокращений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АПК — аппаратно-программный комплекс</w:t>
      </w:r>
    </w:p>
    <w:p>
      <w:pPr>
        <w:pStyle w:val="Normal"/>
        <w:bidi w:val="0"/>
        <w:spacing w:lineRule="auto" w:line="360"/>
        <w:jc w:val="start"/>
        <w:rPr/>
      </w:pPr>
      <w:r>
        <w:rPr>
          <w:sz w:val="28"/>
          <w:szCs w:val="28"/>
        </w:rPr>
        <w:t>ПАК — программно-аппаратый комплекс (API, Application Programming Interface)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ОС — операционная система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ОСРВ — операционная система реального времени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СРВ — система реального времени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SBC — одноплатный компьютер (Serial Perifical Interface)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WCET — худшее время исполнения (Worst-case Execution Time)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ЦС — целевая система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UART — универсальный асинхронный приёмопередатчик (Universal Asynchronous Receiver-Transmitter)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CAN — сеть контроллеров (Controller Area Network)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GPIO — линия ввода-вывода общего назначения (General-Purpose Input/Output)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1" w:name="__RefHeading___Toc1520_2867181788"/>
      <w:bookmarkEnd w:id="1"/>
      <w:r>
        <w:rPr/>
        <w:t>Введение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/>
      </w:pPr>
      <w:r>
        <w:rPr/>
        <w:tab/>
        <w:t>В условиях цифровой трансформации критически важных отраслей промышленности, таких как энергетика, транспорт, связь и оборонно-промышленный комплекс, растет спрос на надежные, предсказуемые и безопасные системы управления. Ключевым требованием к таким системам является их способность функционировать в режиме реального времени, гарантируя реакцию на внешние события в строго определенные, детерминированные временные рамки. Это достигается применением специализированных операционных систем реального времени (ОСРВ).</w:t>
      </w:r>
    </w:p>
    <w:p>
      <w:pPr>
        <w:pStyle w:val="BodyText"/>
        <w:bidi w:val="0"/>
        <w:jc w:val="both"/>
        <w:rPr/>
      </w:pPr>
      <w:r>
        <w:rPr/>
        <w:t>В настоящее время в Российской Федерации реализуется масштабная политика импортозамещения в сфере информационных технологий и электронной компонентной базы. Развивается рынок отечественных ОСРВ и аппаратных платформ. Однако процесс их внедрения и сертификации сталкивается с вызовом: отсутствием стандартизированных, универсальных инструментов для объективной и автоматизированной проверки соответствия программно-аппаратных комплексов жестким критериям систем реального времени.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 данной работе будет описан контекст системы, разработана диаграмма системного контекста, проведён анализ текущего процесса проверки характеристик программируемых плат и анализ альтернатив</w:t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являются процессы и методы верификации программно-аппаратных комплексов на соответствие требованиям систем реального времени. Предметом исследования выступает архитектура испытательного стенда, его функциональная модель и методика проведения тестовых измерений.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Научная новизна работы заключается в разработке системного подхода к проектированию универсального верификационного стенда для СРВ, интегрирующего методику тестирования с архитектурными решениями, ориентированными на использование отечественных компонентов. Практическая значимость заключается в том, что результаты работы могут быть использованы: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200"/>
        <w:ind w:firstLine="284"/>
        <w:jc w:val="both"/>
        <w:rPr/>
      </w:pPr>
      <w:r>
        <w:rPr/>
        <w:t>Разработчиками российских ОСРВ для внутреннего тестирования и сертификации своих продуктов.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200"/>
        <w:ind w:firstLine="284"/>
        <w:jc w:val="both"/>
        <w:rPr/>
      </w:pPr>
      <w:r>
        <w:rPr/>
        <w:t>Интеграторами и заказчиками при выборе и приемке систем для проектов в критически важных отраслях.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200"/>
        <w:ind w:firstLine="284"/>
        <w:jc w:val="both"/>
        <w:rPr/>
      </w:pPr>
      <w:r>
        <w:rPr/>
        <w:t>Научно-исследовательскими и образовательными учреждениями в учебном процессе и прикладных исследованиях.</w:t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2" w:name="__RefHeading___Toc1522_2867181788"/>
      <w:bookmarkEnd w:id="2"/>
      <w:r>
        <w:rPr/>
        <w:t>Описание системного контекста</w:t>
      </w:r>
    </w:p>
    <w:p>
      <w:pPr>
        <w:pStyle w:val="Normal"/>
        <w:bidi w:val="0"/>
        <w:spacing w:lineRule="auto" w:line="360"/>
        <w:jc w:val="both"/>
        <w:rPr/>
      </w:pPr>
      <w:r>
        <w:rPr>
          <w:sz w:val="28"/>
          <w:szCs w:val="28"/>
        </w:rPr>
        <w:t xml:space="preserve">Рассмотрим границы ЦС. </w:t>
      </w:r>
      <w:r>
        <w:rPr/>
        <w:t>Проектируемая система — это</w:t>
      </w:r>
      <w:r>
        <w:rPr>
          <w:rStyle w:val="Strong"/>
          <w:b w:val="false"/>
          <w:bCs w:val="false"/>
        </w:rPr>
        <w:t xml:space="preserve"> испытательный стенд (далее — Стенд)</w:t>
      </w:r>
      <w:r>
        <w:rPr/>
        <w:t>. Его основная миссия заключается в объективном измерении временных характеристик программно-аппаратного комплекса (ПАК) и автоматизированной оценке его соответствия заданным критериям систем реального времени.</w:t>
      </w:r>
    </w:p>
    <w:p>
      <w:pPr>
        <w:pStyle w:val="Normal"/>
        <w:bidi w:val="0"/>
        <w:spacing w:lineRule="auto" w:line="360"/>
        <w:jc w:val="both"/>
        <w:rPr/>
      </w:pPr>
      <w:r>
        <w:rPr/>
        <w:t>В состав Стенда включается: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/>
        <w:t>Контроллер-анализатор — центральный модуль, ответственный за генерацию тестовых сценариев, синхронизацию, высокоточный замер времени, сбор данных и формирование заключений.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Нагрузочный модуль (поверочное устройство) — аппаратно-программные компоненты, создающие детерминированную фоновую и пиковую нагрузку на проверяемое устройство (генерация прерываний, запуск конкурирующих вычислительных задач, сетевой трафик).</w:t>
      </w:r>
    </w:p>
    <w:p>
      <w:pPr>
        <w:pStyle w:val="BodyText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Модули сопряжения — набор интерфейсных плат или адаптеров (UART, Ethernet, CAN, GPIO), обеспечивающих физическое и логическое соединение с различными типами проверяемых устройств.</w:t>
      </w:r>
    </w:p>
    <w:p>
      <w:pPr>
        <w:pStyle w:val="BodyText"/>
        <w:numPr>
          <w:ilvl w:val="1"/>
          <w:numId w:val="3"/>
        </w:numPr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Программное обеспечение управления — пользовательский интерфейс и движок для настройки тестов, управления процессом измерений, визуализации результатов в реальном времени и генерации отчетов.</w:t>
      </w:r>
    </w:p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b w:val="false"/>
          <w:bCs w:val="false"/>
        </w:rPr>
        <w:t>Опишем сущности и акторы:</w:t>
      </w:r>
    </w:p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user7"/>
        <w:keepNext w:val="true"/>
        <w:bidi w:val="0"/>
        <w:jc w:val="start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Список акторов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9"/>
        <w:gridCol w:w="3641"/>
        <w:gridCol w:w="3678"/>
      </w:tblGrid>
      <w:tr>
        <w:trPr>
          <w:trHeight w:val="1300" w:hRule="atLeast"/>
        </w:trPr>
        <w:tc>
          <w:tcPr>
            <w:tcW w:w="2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Актор</w:t>
            </w:r>
          </w:p>
        </w:tc>
        <w:tc>
          <w:tcPr>
            <w:tcW w:w="36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Роли и цели</w:t>
            </w:r>
          </w:p>
        </w:tc>
        <w:tc>
          <w:tcPr>
            <w:tcW w:w="36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Ключевые взаимодействия со Стендом</w:t>
            </w:r>
          </w:p>
        </w:tc>
      </w:tr>
      <w:tr>
        <w:trPr/>
        <w:tc>
          <w:tcPr>
            <w:tcW w:w="231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Инженер-испытатель</w:t>
            </w:r>
          </w:p>
        </w:tc>
        <w:tc>
          <w:tcPr>
            <w:tcW w:w="36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Основной пользователь. Цель: провести серию тестов, получить достоверные данные о соответствии ПАК требованиям СРВ.</w:t>
            </w:r>
          </w:p>
        </w:tc>
        <w:tc>
          <w:tcPr>
            <w:tcW w:w="367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>
                <w:b w:val="false"/>
                <w:bCs w:val="false"/>
              </w:rPr>
              <w:t xml:space="preserve">1. </w:t>
            </w:r>
            <w:r>
              <w:rPr>
                <w:rStyle w:val="Strong"/>
                <w:b w:val="false"/>
                <w:bCs w:val="false"/>
              </w:rPr>
              <w:t>Настраивает параметры теста.</w:t>
            </w:r>
            <w:r>
              <w:rPr>
                <w:b w:val="false"/>
                <w:bCs w:val="false"/>
              </w:rPr>
              <w:br/>
              <w:t xml:space="preserve">2. </w:t>
            </w:r>
            <w:r>
              <w:rPr>
                <w:rStyle w:val="Strong"/>
                <w:b w:val="false"/>
                <w:bCs w:val="false"/>
              </w:rPr>
              <w:t>Запускает и контролирует</w:t>
            </w:r>
            <w:r>
              <w:rPr>
                <w:b w:val="false"/>
                <w:bCs w:val="false"/>
              </w:rPr>
              <w:t xml:space="preserve"> выполнение тестовой сессии. </w:t>
              <w:br/>
              <w:t xml:space="preserve">3. </w:t>
            </w:r>
            <w:r>
              <w:rPr>
                <w:rStyle w:val="Strong"/>
                <w:b w:val="false"/>
                <w:bCs w:val="false"/>
              </w:rPr>
              <w:t>Анализирует результаты</w:t>
            </w:r>
            <w:r>
              <w:rPr>
                <w:b w:val="false"/>
                <w:bCs w:val="false"/>
              </w:rPr>
              <w:t>, предоставляемые ПО в виде графиков, таблиц и итогового вердикта.</w:t>
            </w:r>
          </w:p>
        </w:tc>
      </w:tr>
      <w:tr>
        <w:trPr/>
        <w:tc>
          <w:tcPr>
            <w:tcW w:w="231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Поверяемое устройство</w:t>
            </w:r>
          </w:p>
        </w:tc>
        <w:tc>
          <w:tcPr>
            <w:tcW w:w="36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Пассивный объект тестирования. Подвергается испытаниям и продемонстрирует свои временные характеристики.</w:t>
            </w:r>
          </w:p>
        </w:tc>
        <w:tc>
          <w:tcPr>
            <w:tcW w:w="367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>
                <w:b w:val="false"/>
                <w:bCs w:val="false"/>
              </w:rPr>
              <w:t xml:space="preserve">1. </w:t>
            </w:r>
            <w:r>
              <w:rPr>
                <w:rStyle w:val="Strong"/>
                <w:b w:val="false"/>
                <w:bCs w:val="false"/>
              </w:rPr>
              <w:t>Получает</w:t>
            </w:r>
            <w:r>
              <w:rPr>
                <w:b w:val="false"/>
                <w:bCs w:val="false"/>
              </w:rPr>
              <w:t xml:space="preserve"> детерминированные тестовые воздействия (сигналы, данные, вычислительные задания) от Стенда. </w:t>
              <w:br/>
              <w:t xml:space="preserve">2. </w:t>
            </w:r>
            <w:r>
              <w:rPr>
                <w:rStyle w:val="Strong"/>
                <w:b w:val="false"/>
                <w:bCs w:val="false"/>
              </w:rPr>
              <w:t>Обрабатывает</w:t>
            </w:r>
            <w:r>
              <w:rPr>
                <w:b w:val="false"/>
                <w:bCs w:val="false"/>
              </w:rPr>
              <w:t xml:space="preserve"> их под контролируемой нагрузкой. </w:t>
              <w:br/>
              <w:t xml:space="preserve">3. </w:t>
            </w:r>
            <w:r>
              <w:rPr>
                <w:rStyle w:val="Strong"/>
                <w:b w:val="false"/>
                <w:bCs w:val="false"/>
              </w:rPr>
              <w:t>Возвращает</w:t>
            </w:r>
            <w:r>
              <w:rPr>
                <w:b w:val="false"/>
                <w:bCs w:val="false"/>
              </w:rPr>
              <w:t xml:space="preserve"> ответный сигнал или результат обработки на Стенд.</w:t>
            </w:r>
          </w:p>
        </w:tc>
      </w:tr>
      <w:tr>
        <w:trPr/>
        <w:tc>
          <w:tcPr>
            <w:tcW w:w="231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Техник</w:t>
            </w:r>
          </w:p>
        </w:tc>
        <w:tc>
          <w:tcPr>
            <w:tcW w:w="36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Обеспечивает работоспособность и техническую поддержку Стенда.</w:t>
            </w:r>
          </w:p>
        </w:tc>
        <w:tc>
          <w:tcPr>
            <w:tcW w:w="367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>
                <w:b w:val="false"/>
                <w:bCs w:val="false"/>
              </w:rPr>
              <w:t xml:space="preserve">1. </w:t>
            </w:r>
            <w:r>
              <w:rPr>
                <w:rStyle w:val="Strong"/>
                <w:b w:val="false"/>
                <w:bCs w:val="false"/>
              </w:rPr>
              <w:t>Устанавливает и обновляет</w:t>
            </w:r>
            <w:r>
              <w:rPr>
                <w:b w:val="false"/>
                <w:bCs w:val="false"/>
              </w:rPr>
              <w:t xml:space="preserve"> ПО Стенда. </w:t>
              <w:br/>
              <w:t xml:space="preserve">2. </w:t>
            </w:r>
            <w:r>
              <w:rPr>
                <w:rStyle w:val="Strong"/>
                <w:b w:val="false"/>
                <w:bCs w:val="false"/>
              </w:rPr>
              <w:t>Выполняет калибровку</w:t>
            </w:r>
            <w:r>
              <w:rPr>
                <w:b w:val="false"/>
                <w:bCs w:val="false"/>
              </w:rPr>
              <w:t xml:space="preserve"> измерительных модулей. </w:t>
              <w:br/>
              <w:t xml:space="preserve">3. </w:t>
            </w:r>
            <w:r>
              <w:rPr>
                <w:rStyle w:val="Strong"/>
                <w:b w:val="false"/>
                <w:bCs w:val="false"/>
              </w:rPr>
              <w:t>Подключает</w:t>
            </w:r>
            <w:r>
              <w:rPr>
                <w:b w:val="false"/>
                <w:bCs w:val="false"/>
              </w:rPr>
              <w:t xml:space="preserve"> новые интерфейсные модули для поддержки дополнительных аппаратных платформ.</w:t>
            </w:r>
          </w:p>
        </w:tc>
      </w:tr>
      <w:tr>
        <w:trPr>
          <w:trHeight w:val="2638" w:hRule="atLeast"/>
        </w:trPr>
        <w:tc>
          <w:tcPr>
            <w:tcW w:w="231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Система хранения данных (базы данных)</w:t>
            </w:r>
          </w:p>
        </w:tc>
        <w:tc>
          <w:tcPr>
            <w:tcW w:w="36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Внешняя информационная система для учета работ и хранения отчетов.</w:t>
            </w:r>
          </w:p>
        </w:tc>
        <w:tc>
          <w:tcPr>
            <w:tcW w:w="367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>
                <w:rStyle w:val="Strong"/>
                <w:b w:val="false"/>
                <w:bCs w:val="false"/>
              </w:rPr>
              <w:t>Получает</w:t>
            </w:r>
            <w:r>
              <w:rPr>
                <w:b w:val="false"/>
                <w:bCs w:val="false"/>
              </w:rPr>
              <w:t xml:space="preserve"> от Стенда итоговые отчеты и "сырые" данные тестирования для долгосрочного архивирования. 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748665</wp:posOffset>
                </wp:positionH>
                <wp:positionV relativeFrom="paragraph">
                  <wp:posOffset>-226695</wp:posOffset>
                </wp:positionV>
                <wp:extent cx="4622800" cy="4546600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760" cy="454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8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263390" cy="3371215"/>
                                  <wp:effectExtent l="0" t="0" r="0" b="0"/>
                                  <wp:docPr id="2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3390" cy="3371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Диаграмма контекста системы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58.95pt;margin-top:-17.85pt;width:363.95pt;height:357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8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263390" cy="3371215"/>
                            <wp:effectExtent l="0" t="0" r="0" b="0"/>
                            <wp:docPr id="3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63390" cy="3371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Диаграмма контекста системы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sz w:val="28"/>
          <w:szCs w:val="28"/>
        </w:rPr>
        <w:t>Составим модель системного контекста: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На систему накладываются следующие ограничения: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rPr/>
      </w:pPr>
      <w:r>
        <w:rPr>
          <w:rStyle w:val="Strong"/>
          <w:b w:val="false"/>
          <w:bCs w:val="false"/>
          <w:sz w:val="28"/>
          <w:szCs w:val="28"/>
        </w:rPr>
        <w:t>Нормативно-правовые:</w:t>
      </w:r>
      <w:r>
        <w:rPr>
          <w:b w:val="false"/>
          <w:bCs w:val="false"/>
          <w:sz w:val="28"/>
          <w:szCs w:val="28"/>
        </w:rPr>
        <w:t xml:space="preserve"> Методика измерений и критерии оценки должны соотноситься с российскими и международными стандартами в области СРВ (например, ГОСТ Р МЭК 61508 для функциональной безопасности, концепции DO-178C для авионики).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rPr/>
      </w:pPr>
      <w:r>
        <w:rPr>
          <w:rStyle w:val="Strong"/>
          <w:b w:val="false"/>
          <w:bCs w:val="false"/>
        </w:rPr>
        <w:t>Экономические и политические (в контексте импортозамещения):</w:t>
      </w:r>
      <w:r>
        <w:rPr>
          <w:b w:val="false"/>
          <w:bCs w:val="false"/>
        </w:rPr>
        <w:t xml:space="preserve"> Архитектура Стенда должна </w:t>
      </w:r>
      <w:r>
        <w:rPr>
          <w:rStyle w:val="Strong"/>
          <w:b w:val="false"/>
          <w:bCs w:val="false"/>
        </w:rPr>
        <w:t>максимально опираться на доступную российскую элементную базу</w:t>
      </w:r>
      <w:r>
        <w:rPr>
          <w:b w:val="false"/>
          <w:bCs w:val="false"/>
        </w:rPr>
        <w:t xml:space="preserve"> (микроконтроллеры, FPGA, SBC) и совместимое системное ПО.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rPr/>
      </w:pPr>
      <w:r>
        <w:rPr>
          <w:rStyle w:val="Strong"/>
          <w:b w:val="false"/>
          <w:bCs w:val="false"/>
        </w:rPr>
        <w:t>Технические:</w:t>
      </w:r>
      <w:r>
        <w:rPr>
          <w:b w:val="false"/>
          <w:bCs w:val="false"/>
        </w:rPr>
        <w:t xml:space="preserve"> Стенд должен обеспечивать </w:t>
      </w:r>
      <w:r>
        <w:rPr>
          <w:rStyle w:val="Strong"/>
          <w:b w:val="false"/>
          <w:bCs w:val="false"/>
        </w:rPr>
        <w:t>метрологическую точность измерений</w:t>
      </w:r>
      <w:r>
        <w:rPr>
          <w:b w:val="false"/>
          <w:bCs w:val="false"/>
        </w:rPr>
        <w:t xml:space="preserve"> (погрешность синхронизации и замера времени должна быть на порядок меньше ожидаемых задержек в испытуемых устройствах). Это определяет выбор элементной базы для контроллера-анализатора.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rPr/>
      </w:pPr>
      <w:r>
        <w:rPr>
          <w:rStyle w:val="Strong"/>
          <w:b w:val="false"/>
          <w:bCs w:val="false"/>
        </w:rPr>
        <w:t>Эксплуатационные:</w:t>
      </w:r>
      <w:r>
        <w:rPr>
          <w:b w:val="false"/>
          <w:bCs w:val="false"/>
        </w:rPr>
        <w:t xml:space="preserve"> Стенд должен быть </w:t>
      </w:r>
      <w:r>
        <w:rPr>
          <w:rStyle w:val="Strong"/>
          <w:b w:val="false"/>
          <w:bCs w:val="false"/>
        </w:rPr>
        <w:t>адаптируемым</w:t>
      </w:r>
      <w:r>
        <w:rPr>
          <w:b w:val="false"/>
          <w:bCs w:val="false"/>
        </w:rPr>
        <w:t xml:space="preserve"> к различным типам испытуемых устройств через сменные модули сопряжения и иметь </w:t>
      </w:r>
      <w:r>
        <w:rPr>
          <w:rStyle w:val="Strong"/>
          <w:b w:val="false"/>
          <w:bCs w:val="false"/>
        </w:rPr>
        <w:t>понятный интерфейс</w:t>
      </w:r>
      <w:r>
        <w:rPr>
          <w:b w:val="false"/>
          <w:bCs w:val="false"/>
        </w:rPr>
        <w:t xml:space="preserve"> для инженеров, не являющихся экспертами в системном программировании.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Отметим выводы для дальнейших частей работы:</w:t>
      </w:r>
    </w:p>
    <w:p>
      <w:pPr>
        <w:pStyle w:val="BodyText"/>
        <w:numPr>
          <w:ilvl w:val="0"/>
          <w:numId w:val="5"/>
        </w:numPr>
        <w:bidi w:val="0"/>
        <w:spacing w:lineRule="auto" w:line="360"/>
        <w:rPr/>
      </w:pPr>
      <w:r>
        <w:rPr>
          <w:b w:val="false"/>
          <w:bCs w:val="false"/>
          <w:sz w:val="28"/>
          <w:szCs w:val="28"/>
        </w:rPr>
        <w:t xml:space="preserve">Система является </w:t>
      </w:r>
      <w:r>
        <w:rPr>
          <w:rStyle w:val="Strong"/>
          <w:b w:val="false"/>
          <w:bCs w:val="false"/>
          <w:sz w:val="28"/>
          <w:szCs w:val="28"/>
        </w:rPr>
        <w:t>сложной киберфизической</w:t>
      </w:r>
      <w:r>
        <w:rPr>
          <w:b w:val="false"/>
          <w:bCs w:val="false"/>
          <w:sz w:val="28"/>
          <w:szCs w:val="28"/>
        </w:rPr>
        <w:t>, объединяющей высокоточную аппаратуру и специализированное ПО для анализа.</w:t>
      </w:r>
    </w:p>
    <w:p>
      <w:pPr>
        <w:pStyle w:val="BodyText"/>
        <w:numPr>
          <w:ilvl w:val="0"/>
          <w:numId w:val="5"/>
        </w:numPr>
        <w:bidi w:val="0"/>
        <w:spacing w:before="0" w:after="200"/>
        <w:rPr/>
      </w:pPr>
      <w:r>
        <w:rPr>
          <w:rStyle w:val="Strong"/>
          <w:b w:val="false"/>
          <w:bCs w:val="false"/>
        </w:rPr>
        <w:t>Инженер-испытатель</w:t>
      </w:r>
      <w:r>
        <w:rPr>
          <w:b w:val="false"/>
          <w:bCs w:val="false"/>
        </w:rPr>
        <w:t xml:space="preserve"> является центральным активным пользователем, что требует тщательной проработки пользовательских сценариев (Use Cases).</w:t>
      </w:r>
    </w:p>
    <w:p>
      <w:pPr>
        <w:pStyle w:val="BodyText"/>
        <w:numPr>
          <w:ilvl w:val="0"/>
          <w:numId w:val="5"/>
        </w:numPr>
        <w:bidi w:val="0"/>
        <w:spacing w:before="0" w:after="200"/>
        <w:rPr/>
      </w:pPr>
      <w:r>
        <w:rPr>
          <w:b w:val="false"/>
          <w:bCs w:val="false"/>
        </w:rPr>
        <w:t xml:space="preserve">Ключевой технической задачей является обеспечение </w:t>
      </w:r>
      <w:r>
        <w:rPr>
          <w:rStyle w:val="Strong"/>
          <w:b w:val="false"/>
          <w:bCs w:val="false"/>
        </w:rPr>
        <w:t>детерминизма и высокой точности самих измерительных инструментов Стенда</w:t>
      </w:r>
      <w:r>
        <w:rPr>
          <w:b w:val="false"/>
          <w:bCs w:val="false"/>
        </w:rPr>
        <w:t>, без чего его показания будут невалидны.</w:t>
      </w:r>
    </w:p>
    <w:p>
      <w:pPr>
        <w:pStyle w:val="BodyText"/>
        <w:numPr>
          <w:ilvl w:val="0"/>
          <w:numId w:val="5"/>
        </w:numPr>
        <w:bidi w:val="0"/>
        <w:spacing w:before="0" w:after="200"/>
        <w:rPr/>
      </w:pPr>
      <w:r>
        <w:rPr>
          <w:b w:val="false"/>
          <w:bCs w:val="false"/>
        </w:rPr>
        <w:t xml:space="preserve">Требование </w:t>
      </w:r>
      <w:r>
        <w:rPr>
          <w:rStyle w:val="Strong"/>
          <w:b w:val="false"/>
          <w:bCs w:val="false"/>
        </w:rPr>
        <w:t>импортозамещения</w:t>
      </w:r>
      <w:r>
        <w:rPr>
          <w:b w:val="false"/>
          <w:bCs w:val="false"/>
        </w:rPr>
        <w:t xml:space="preserve"> переходит из общей декларации в конкретное архитектурное ограничение, влияющее на выбор компонентов на этапе физического проектирования (Physical View в ARCADIA).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3" w:name="__RefHeading___Toc1526_2867181788"/>
      <w:bookmarkEnd w:id="3"/>
      <w:r>
        <w:rPr/>
        <w:t>Анализ альтернатив</w:t>
      </w:r>
    </w:p>
    <w:p>
      <w:pPr>
        <w:pStyle w:val="Normal"/>
        <w:bidi w:val="0"/>
        <w:spacing w:lineRule="auto" w:line="360"/>
        <w:jc w:val="start"/>
        <w:rPr>
          <w:color w:val="000000"/>
        </w:rPr>
      </w:pPr>
      <w:r>
        <w:rPr>
          <w:color w:val="000000"/>
        </w:rPr>
      </w:r>
    </w:p>
    <w:p>
      <w:pPr>
        <w:pStyle w:val="normal1"/>
        <w:shd w:val="clear" w:fill="FFFFFF"/>
        <w:spacing w:lineRule="auto" w:line="360" w:before="24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данном разделе исследования рассмотрим различные альтернативы для решения проблемы существующей АСУ в компании. Необходимо проанализировать каждую из них с учетом их достоинств и недостатков, чтобы принять оптимальное решение. </w:t>
      </w:r>
    </w:p>
    <w:p>
      <w:pPr>
        <w:pStyle w:val="normal1"/>
        <w:shd w:val="clear" w:fill="FFFFFF"/>
        <w:spacing w:lineRule="auto" w:line="360" w:before="24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Рассмотрение альтернатив: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rStyle w:val="Strong"/>
          <w:b w:val="false"/>
          <w:bCs w:val="false"/>
          <w:color w:val="000000"/>
          <w:sz w:val="28"/>
          <w:szCs w:val="28"/>
        </w:rPr>
        <w:t>Программно-аппаратный комплекс на базе ПК с платами ввода-вывода</w:t>
      </w:r>
    </w:p>
    <w:p>
      <w:pPr>
        <w:pStyle w:val="normal1"/>
        <w:shd w:val="clear" w:fill="FFFFFF"/>
        <w:spacing w:lineRule="auto" w:line="360" w:before="240" w:after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Стенд использует промышленный ПК или сервер в качестве контроллера. Генерация нагрузки и замер времени осуществляются через специализированные платы расширения (например, NI PCIe-6363, ADLINK PCIe-7250) и ПО верхнего уровня (LabVIEW, Python).</w:t>
      </w:r>
    </w:p>
    <w:p>
      <w:pPr>
        <w:pStyle w:val="BodyText"/>
        <w:shd w:val="clear" w:fill="FFFFFF"/>
        <w:bidi w:val="0"/>
        <w:spacing w:lineRule="auto" w:line="360" w:before="240" w:after="0"/>
        <w:jc w:val="both"/>
        <w:rPr>
          <w:b w:val="false"/>
          <w:bCs w:val="false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Стоимость (K1): Низкая.</w:t>
      </w:r>
      <w:r>
        <w:rPr>
          <w:b w:val="false"/>
          <w:bCs w:val="false"/>
          <w:sz w:val="28"/>
          <w:szCs w:val="28"/>
        </w:rPr>
        <w:t xml:space="preserve"> Высокая стоимость лицензионного ПО и коммерческих аппаратных плат. Итоговая оценка: </w:t>
      </w:r>
      <w:r>
        <w:rPr>
          <w:rStyle w:val="Strong"/>
          <w:b w:val="false"/>
          <w:bCs w:val="false"/>
          <w:sz w:val="28"/>
          <w:szCs w:val="28"/>
        </w:rPr>
        <w:t>3/10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sz w:val="28"/>
        </w:rPr>
      </w:pPr>
      <w:r>
        <w:rPr>
          <w:rStyle w:val="Strong"/>
          <w:b w:val="false"/>
          <w:bCs w:val="false"/>
        </w:rPr>
        <w:t>Время внедрения (K2): Высокое.</w:t>
      </w:r>
      <w:r>
        <w:rPr>
          <w:b w:val="false"/>
          <w:bCs w:val="false"/>
        </w:rPr>
        <w:t xml:space="preserve"> Быстрая сборка "из коробки", минимальные низкоуровневые работы. Итоговая оценка: </w:t>
      </w:r>
      <w:r>
        <w:rPr>
          <w:rStyle w:val="Strong"/>
          <w:b w:val="false"/>
          <w:bCs w:val="false"/>
        </w:rPr>
        <w:t>8/10</w:t>
      </w:r>
      <w:r>
        <w:rPr>
          <w:b w:val="false"/>
          <w:bCs w:val="false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sz w:val="28"/>
        </w:rPr>
      </w:pPr>
      <w:r>
        <w:rPr>
          <w:rStyle w:val="Strong"/>
          <w:b w:val="false"/>
          <w:bCs w:val="false"/>
        </w:rPr>
        <w:t>Гибкость (K3): Высокая.</w:t>
      </w:r>
      <w:r>
        <w:rPr>
          <w:b w:val="false"/>
          <w:bCs w:val="false"/>
        </w:rPr>
        <w:t xml:space="preserve"> Легко перенастраивается ПО под новые сценарии. Ограничена лишь поддержкой интерфейсов самими платами. Итоговая оценка: </w:t>
      </w:r>
      <w:r>
        <w:rPr>
          <w:rStyle w:val="Strong"/>
          <w:b w:val="false"/>
          <w:bCs w:val="false"/>
        </w:rPr>
        <w:t>8/10</w:t>
      </w:r>
      <w:r>
        <w:rPr>
          <w:b w:val="false"/>
          <w:bCs w:val="false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sz w:val="28"/>
        </w:rPr>
      </w:pPr>
      <w:r>
        <w:rPr>
          <w:rStyle w:val="Strong"/>
          <w:b w:val="false"/>
          <w:bCs w:val="false"/>
        </w:rPr>
        <w:t>Удовлетворение требованиям (K4): Среднее.</w:t>
      </w:r>
      <w:r>
        <w:rPr>
          <w:b w:val="false"/>
          <w:bCs w:val="false"/>
        </w:rPr>
        <w:t xml:space="preserve"> Хорошая автоматизация, но точность ограничена неместной ОС ПК, что не подходит для проверки жёстких СРВ. Итоговая оценка: </w:t>
      </w:r>
      <w:r>
        <w:rPr>
          <w:rStyle w:val="Strong"/>
          <w:b w:val="false"/>
          <w:bCs w:val="false"/>
        </w:rPr>
        <w:t>6/10</w:t>
      </w:r>
      <w:r>
        <w:rPr>
          <w:b w:val="false"/>
          <w:bCs w:val="false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sz w:val="28"/>
        </w:rPr>
      </w:pPr>
      <w:r>
        <w:rPr>
          <w:rStyle w:val="Strong"/>
          <w:b w:val="false"/>
          <w:bCs w:val="false"/>
        </w:rPr>
        <w:t>Интеграция (K5): Высокая.</w:t>
      </w:r>
      <w:r>
        <w:rPr>
          <w:b w:val="false"/>
          <w:bCs w:val="false"/>
        </w:rPr>
        <w:t xml:space="preserve"> Стандартная ПК-архитектура и API упрощают подключение к сетям и внешним системам. Итоговая оценка: </w:t>
      </w:r>
      <w:r>
        <w:rPr>
          <w:rStyle w:val="Strong"/>
          <w:b w:val="false"/>
          <w:bCs w:val="false"/>
        </w:rPr>
        <w:t>9/10</w:t>
      </w:r>
      <w:r>
        <w:rPr>
          <w:b w:val="false"/>
          <w:bCs w:val="false"/>
        </w:rPr>
        <w:t>.</w:t>
      </w:r>
    </w:p>
    <w:p>
      <w:pPr>
        <w:pStyle w:val="BodyText"/>
        <w:shd w:val="clear" w:fill="FFFFFF"/>
        <w:bidi w:val="0"/>
        <w:spacing w:lineRule="auto" w:line="360" w:before="240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b w:val="false"/>
          <w:bCs w:val="false"/>
          <w:color w:val="000000"/>
          <w:sz w:val="28"/>
          <w:szCs w:val="28"/>
        </w:rPr>
        <w:t>Преимущества: в</w:t>
      </w:r>
      <w:r>
        <w:rPr>
          <w:sz w:val="28"/>
          <w:szCs w:val="28"/>
        </w:rPr>
        <w:t>ысокая вычислительная мощность для анализа, отличная визуализация, богатая экосистема ПО, легкость масштабирования тестов.</w:t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color w:val="000000"/>
          <w:sz w:val="28"/>
          <w:szCs w:val="28"/>
        </w:rPr>
        <w:t xml:space="preserve">Недостатки: </w:t>
      </w:r>
      <w:r>
        <w:rPr>
          <w:sz w:val="28"/>
          <w:szCs w:val="28"/>
        </w:rPr>
        <w:t>Стоимость, зависимость от неместной ОС ПК (Windows/Linux), вносящей недетерминированные задержки, что ограничивает измерение жестких СРВ.</w:t>
      </w:r>
    </w:p>
    <w:p>
      <w:pPr>
        <w:pStyle w:val="BodyText"/>
        <w:shd w:val="clear" w:fill="FFFFFF"/>
        <w:bidi w:val="0"/>
        <w:spacing w:lineRule="auto" w:line="360" w:before="2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6"/>
        </w:numPr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Специализированный стенд для встраиваемых контроллеров и плат спрограммируемой интегральной схемой</w:t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Ядром стенда является программируемая логическая интегральная схема (ПЛИС, FPGA). Генерация тестовых стимулов, высокоточный замер времени (с точностью до такта) и протоколы взаимодействия реализованы на аппаратном уровне (VHDL/Verilog). Управление осуществляется с простого внешнего контроллера.</w:t>
      </w:r>
    </w:p>
    <w:p>
      <w:pPr>
        <w:pStyle w:val="BodyText"/>
        <w:shd w:val="clear" w:fill="FFFFFF"/>
        <w:bidi w:val="0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rStyle w:val="Strong"/>
          <w:b w:val="false"/>
          <w:bCs w:val="false"/>
          <w:color w:val="000000"/>
          <w:sz w:val="28"/>
          <w:szCs w:val="28"/>
        </w:rPr>
        <w:t>Стоимость (K1): Средняя.</w:t>
      </w:r>
      <w:r>
        <w:rPr>
          <w:b w:val="false"/>
          <w:bCs w:val="false"/>
          <w:color w:val="000000"/>
          <w:sz w:val="28"/>
          <w:szCs w:val="28"/>
        </w:rPr>
        <w:t xml:space="preserve"> Высокая стоимость FPGA-плат и исключительно высокие затраты на квалифицированную разработку. Итоговая оценка: </w:t>
      </w:r>
      <w:r>
        <w:rPr>
          <w:rStyle w:val="Strong"/>
          <w:b w:val="false"/>
          <w:bCs w:val="false"/>
          <w:color w:val="000000"/>
          <w:sz w:val="28"/>
          <w:szCs w:val="28"/>
        </w:rPr>
        <w:t>5/10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Время внедрения (K2): Низкое.</w:t>
      </w:r>
      <w:r>
        <w:rPr>
          <w:b w:val="false"/>
          <w:bCs w:val="false"/>
          <w:color w:val="000000"/>
        </w:rPr>
        <w:t xml:space="preserve"> Длительный и сложный цикл проектирования, отладки и верификации HDL-кода. Итоговая оценка: </w:t>
      </w:r>
      <w:r>
        <w:rPr>
          <w:rStyle w:val="Strong"/>
          <w:b w:val="false"/>
          <w:bCs w:val="false"/>
          <w:color w:val="000000"/>
        </w:rPr>
        <w:t>3/10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Гибкость (K3): Низкая.</w:t>
      </w:r>
      <w:r>
        <w:rPr>
          <w:b w:val="false"/>
          <w:bCs w:val="false"/>
          <w:color w:val="000000"/>
        </w:rPr>
        <w:t xml:space="preserve"> Любое изменение функционала требует перепроектирования и перепрошивки FPGA, что трудоёмко. Итоговая оценка: </w:t>
      </w:r>
      <w:r>
        <w:rPr>
          <w:rStyle w:val="Strong"/>
          <w:b w:val="false"/>
          <w:bCs w:val="false"/>
          <w:color w:val="000000"/>
        </w:rPr>
        <w:t>4/10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Удовлетворение требованиям (K4): Высокое.</w:t>
      </w:r>
      <w:r>
        <w:rPr>
          <w:b w:val="false"/>
          <w:bCs w:val="false"/>
          <w:color w:val="000000"/>
        </w:rPr>
        <w:t xml:space="preserve"> Максимально возможная точность и детерминизм, идеально подходит для верификации жёстких СРВ. Итоговая оценка: </w:t>
      </w:r>
      <w:r>
        <w:rPr>
          <w:rStyle w:val="Strong"/>
          <w:b w:val="false"/>
          <w:bCs w:val="false"/>
          <w:color w:val="000000"/>
        </w:rPr>
        <w:t>9/10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Интеграция (K5): Средняя/Низкая.</w:t>
      </w:r>
      <w:r>
        <w:rPr>
          <w:b w:val="false"/>
          <w:bCs w:val="false"/>
          <w:color w:val="000000"/>
        </w:rPr>
        <w:t xml:space="preserve"> Требуется разработка специализированного программного шлюза для связи аппаратного модуля с внешним миром. Итоговая оценка: </w:t>
      </w:r>
      <w:r>
        <w:rPr>
          <w:rStyle w:val="Strong"/>
          <w:b w:val="false"/>
          <w:bCs w:val="false"/>
          <w:color w:val="000000"/>
        </w:rPr>
        <w:t>5/10</w:t>
      </w:r>
      <w:r>
        <w:rPr>
          <w:b w:val="false"/>
          <w:bCs w:val="false"/>
          <w:color w:val="000000"/>
        </w:rPr>
        <w:t>.</w:t>
      </w:r>
    </w:p>
    <w:p>
      <w:pPr>
        <w:pStyle w:val="normal1"/>
        <w:shd w:val="clear" w:fill="FFFFFF"/>
        <w:spacing w:lineRule="auto" w:line="360" w:before="240" w:after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color w:val="000000"/>
          <w:sz w:val="28"/>
          <w:szCs w:val="28"/>
        </w:rPr>
        <w:t>Преимущества: отличные</w:t>
      </w:r>
      <w:r>
        <w:rPr>
          <w:sz w:val="28"/>
          <w:szCs w:val="28"/>
        </w:rPr>
        <w:t xml:space="preserve"> точность и детерминизм, возможность тестирования жестких СРВ, прямое управление сигналами на уровне электрических цепей.</w:t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color w:val="000000"/>
          <w:sz w:val="28"/>
          <w:szCs w:val="28"/>
        </w:rPr>
        <w:t xml:space="preserve">Недостатки: </w:t>
      </w:r>
      <w:r>
        <w:rPr>
          <w:sz w:val="28"/>
          <w:szCs w:val="28"/>
        </w:rPr>
        <w:t>Высокий порог входа, длительный цикл разработки и отладки, низкая гибкость после реализации.</w:t>
      </w:r>
    </w:p>
    <w:p>
      <w:pPr>
        <w:pStyle w:val="normal1"/>
        <w:shd w:val="clear" w:fill="FFFFFF"/>
        <w:spacing w:lineRule="auto" w:line="360" w:before="24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numPr>
          <w:ilvl w:val="0"/>
          <w:numId w:val="6"/>
        </w:numPr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Стенд с акцентом на импортозамещение, на одноплатных компьютерах</w:t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Стенд строится на базе двух или более российских одноплатных компьютеров (например, платформ серии "Эльбрус", "Байкал", "Скиф" или RISC-V). Один SBC выступает контроллером-анализатором (с ОСРВ), другой — нагрузочным генератором. Связь между модулями и DUT — через стандартные промышленные интерфейсы (Ethernet, CAN, UART).</w:t>
      </w:r>
    </w:p>
    <w:p>
      <w:pPr>
        <w:pStyle w:val="BodyText"/>
        <w:shd w:val="clear" w:fill="FFFFFF"/>
        <w:bidi w:val="0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rStyle w:val="Strong"/>
          <w:b w:val="false"/>
          <w:bCs w:val="false"/>
          <w:color w:val="000000"/>
          <w:sz w:val="28"/>
          <w:szCs w:val="28"/>
        </w:rPr>
        <w:t>Стоимость (K1): Высокая.</w:t>
      </w:r>
      <w:r>
        <w:rPr>
          <w:b w:val="false"/>
          <w:bCs w:val="false"/>
          <w:color w:val="000000"/>
          <w:sz w:val="28"/>
          <w:szCs w:val="28"/>
        </w:rPr>
        <w:t xml:space="preserve"> Умеренная стоимость самих плат и низкие затраты на разработку (стандартные языки, ОС). Итоговая оценка: </w:t>
      </w:r>
      <w:r>
        <w:rPr>
          <w:rStyle w:val="Strong"/>
          <w:b w:val="false"/>
          <w:bCs w:val="false"/>
          <w:color w:val="000000"/>
          <w:sz w:val="28"/>
          <w:szCs w:val="28"/>
        </w:rPr>
        <w:t>8/10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Время внедрения (K2): Высокое.</w:t>
      </w:r>
      <w:r>
        <w:rPr>
          <w:b w:val="false"/>
          <w:bCs w:val="false"/>
          <w:color w:val="000000"/>
        </w:rPr>
        <w:t xml:space="preserve"> Разработка ведётся на знакомых стеках (Linux, C/Python), прототипирование быстрое. Итоговая оценка: </w:t>
      </w:r>
      <w:r>
        <w:rPr>
          <w:rStyle w:val="Strong"/>
          <w:b w:val="false"/>
          <w:bCs w:val="false"/>
          <w:color w:val="000000"/>
        </w:rPr>
        <w:t>8/10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Гибкость (K3): Высокая.</w:t>
      </w:r>
      <w:r>
        <w:rPr>
          <w:b w:val="false"/>
          <w:bCs w:val="false"/>
          <w:color w:val="000000"/>
        </w:rPr>
        <w:t xml:space="preserve"> Программная реализация и модульность позволяют легко добавлять поддержку новых интерфейсов и тестов. Итоговая оценка: </w:t>
      </w:r>
      <w:r>
        <w:rPr>
          <w:rStyle w:val="Strong"/>
          <w:b w:val="false"/>
          <w:bCs w:val="false"/>
          <w:color w:val="000000"/>
        </w:rPr>
        <w:t>8/10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Удовлетворение требованиям (K4): Среднее/Высокое.</w:t>
      </w:r>
      <w:r>
        <w:rPr>
          <w:b w:val="false"/>
          <w:bCs w:val="false"/>
          <w:color w:val="000000"/>
        </w:rPr>
        <w:t xml:space="preserve"> Точности, обеспеченной ОСРВ на SBC, достаточно для большинства прикладных задач; полное соответствие требованию по импортозамещению. Итоговая оценка: </w:t>
      </w:r>
      <w:r>
        <w:rPr>
          <w:rStyle w:val="Strong"/>
          <w:b w:val="false"/>
          <w:bCs w:val="false"/>
          <w:color w:val="000000"/>
        </w:rPr>
        <w:t>8/10</w:t>
      </w:r>
      <w:r>
        <w:rPr>
          <w:b w:val="false"/>
          <w:bCs w:val="false"/>
          <w:color w:val="000000"/>
        </w:rPr>
        <w:t>.</w:t>
      </w:r>
    </w:p>
    <w:p>
      <w:pPr>
        <w:pStyle w:val="BodyText"/>
        <w:shd w:val="clear" w:fill="FFFFFF"/>
        <w:bidi w:val="0"/>
        <w:spacing w:before="240" w:after="283"/>
        <w:jc w:val="both"/>
        <w:rPr>
          <w:color w:val="000000"/>
          <w:sz w:val="28"/>
        </w:rPr>
      </w:pPr>
      <w:r>
        <w:rPr>
          <w:rStyle w:val="Strong"/>
          <w:b w:val="false"/>
          <w:bCs w:val="false"/>
          <w:color w:val="000000"/>
        </w:rPr>
        <w:t>Интеграция (K5): Высокая.</w:t>
      </w:r>
      <w:r>
        <w:rPr>
          <w:b w:val="false"/>
          <w:bCs w:val="false"/>
          <w:color w:val="000000"/>
        </w:rPr>
        <w:t xml:space="preserve"> SBC изначально являются сетевыми устройствами с развитыми сетевыми API, что упрощает интеграцию. Итоговая оценка: </w:t>
      </w:r>
      <w:r>
        <w:rPr>
          <w:rStyle w:val="Strong"/>
          <w:b w:val="false"/>
          <w:bCs w:val="false"/>
          <w:color w:val="000000"/>
        </w:rPr>
        <w:t>8/10</w:t>
      </w:r>
      <w:r>
        <w:rPr>
          <w:b w:val="false"/>
          <w:bCs w:val="false"/>
          <w:color w:val="000000"/>
        </w:rPr>
        <w:t>.</w:t>
      </w:r>
    </w:p>
    <w:p>
      <w:pPr>
        <w:pStyle w:val="normal1"/>
        <w:shd w:val="clear" w:fill="FFFFFF"/>
        <w:spacing w:lineRule="auto" w:line="360" w:before="240" w:after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color w:val="000000"/>
          <w:sz w:val="28"/>
          <w:szCs w:val="28"/>
        </w:rPr>
        <w:t xml:space="preserve">Преимущества: </w:t>
      </w:r>
      <w:r>
        <w:rPr>
          <w:sz w:val="28"/>
          <w:szCs w:val="28"/>
        </w:rPr>
        <w:t>Прямое соответствие государственной политике, использование доступных компонентов, хороший баланс точности и гибкости, развитая экосистема ОС Linux для разработки.</w:t>
      </w:r>
    </w:p>
    <w:p>
      <w:pPr>
        <w:pStyle w:val="normal1"/>
        <w:shd w:val="clear" w:fill="FFFFFF"/>
        <w:spacing w:lineRule="auto" w:line="360" w:before="240" w:after="0"/>
        <w:jc w:val="both"/>
        <w:rPr/>
      </w:pPr>
      <w:r>
        <w:rPr>
          <w:color w:val="000000"/>
          <w:sz w:val="28"/>
          <w:szCs w:val="28"/>
        </w:rPr>
        <w:t xml:space="preserve">Недостатки: </w:t>
      </w:r>
      <w:r>
        <w:rPr>
          <w:sz w:val="28"/>
          <w:szCs w:val="28"/>
        </w:rPr>
        <w:t>Абсолютная точность ниже, чем у FPGA-варианта; зависит от качества драйверов и реализаций ОСРВ для конкретной отечественной платформы.</w:t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Составим сравнительную матрицу вариантов</w:t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9"/>
        <w:gridCol w:w="681"/>
        <w:gridCol w:w="2679"/>
        <w:gridCol w:w="2031"/>
        <w:gridCol w:w="1928"/>
      </w:tblGrid>
      <w:tr>
        <w:trPr>
          <w:trHeight w:val="1640" w:hRule="atLeast"/>
        </w:trPr>
        <w:tc>
          <w:tcPr>
            <w:tcW w:w="2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Критерий</w:t>
            </w:r>
          </w:p>
        </w:tc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Вес</w:t>
            </w:r>
          </w:p>
        </w:tc>
        <w:tc>
          <w:tcPr>
            <w:tcW w:w="2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ПАК на базе ПК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Стенд с платами ПЛИС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На базе отечественных одноплатников</w:t>
            </w:r>
          </w:p>
        </w:tc>
      </w:tr>
      <w:tr>
        <w:trPr/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Стоимость реализации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0.2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3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Время внедрения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0.2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Гибкость системы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0.2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>
          <w:trHeight w:val="909" w:hRule="atLeast"/>
        </w:trPr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Удовлетворение требованиям ЗС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0.3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6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Интеграция с другими системами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0.1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9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3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Взвешенная сумма</w:t>
            </w:r>
          </w:p>
        </w:tc>
        <w:tc>
          <w:tcPr>
            <w:tcW w:w="6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1</w:t>
            </w:r>
          </w:p>
        </w:tc>
        <w:tc>
          <w:tcPr>
            <w:tcW w:w="26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5.9</w:t>
            </w:r>
          </w:p>
        </w:tc>
        <w:tc>
          <w:tcPr>
            <w:tcW w:w="203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5.5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bidi w:val="0"/>
              <w:ind w:hanging="0" w:start="0"/>
              <w:jc w:val="center"/>
              <w:rPr/>
            </w:pPr>
            <w:r>
              <w:rPr/>
              <w:t>8</w:t>
            </w:r>
          </w:p>
        </w:tc>
      </w:tr>
    </w:tbl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на базе отечественных одноплатников имеет самую большую взвешенную сумму и у него стабильные результаты по всем направлениям.</w:t>
      </w:r>
    </w:p>
    <w:p>
      <w:pPr>
        <w:pStyle w:val="normal1"/>
        <w:shd w:val="clear" w:fill="FFFFFF"/>
        <w:spacing w:lineRule="auto" w:line="360" w:before="240"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Несмотря на самую большую точность стреди альтернатив, вариант стенда с платами ПЛИС проигрывает по взвешенной сумме.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4" w:name="__RefHeading___Toc1528_2867181788"/>
      <w:bookmarkEnd w:id="4"/>
      <w:r>
        <w:rPr/>
        <w:t>Цели работы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Исходя из вышеописанного, можно поставить следующие цели и задачи для дальнейшей разработки:</w:t>
      </w:r>
    </w:p>
    <w:p>
      <w:pPr>
        <w:pStyle w:val="Normal"/>
        <w:numPr>
          <w:ilvl w:val="0"/>
          <w:numId w:val="7"/>
        </w:numPr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Разработка архитектуры стенда в рамках методологии ARCADIA в рамках операционного, функционального и операционного уровней. На основе оптимального варианта из исходя из анализа альтернатив</w:t>
      </w:r>
    </w:p>
    <w:p>
      <w:pPr>
        <w:pStyle w:val="Normal"/>
        <w:numPr>
          <w:ilvl w:val="0"/>
          <w:numId w:val="7"/>
        </w:numPr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Оформление требований к аппаратным и программным компонентам стенда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Данный пункт предполагает </w:t>
      </w:r>
    </w:p>
    <w:p>
      <w:pPr>
        <w:pStyle w:val="Normal"/>
        <w:numPr>
          <w:ilvl w:val="0"/>
          <w:numId w:val="7"/>
        </w:numPr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Создание макета для визуализации и проведения тестирования системы</w:t>
      </w:r>
    </w:p>
    <w:p>
      <w:pPr>
        <w:pStyle w:val="Normal"/>
        <w:numPr>
          <w:ilvl w:val="0"/>
          <w:numId w:val="7"/>
        </w:numPr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Составление протоколов проверки 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5" w:name="__RefHeading___Toc1530_2867181788"/>
      <w:bookmarkEnd w:id="5"/>
      <w:r>
        <w:rPr/>
        <w:t>Заключение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данной работы была выполнена </w:t>
      </w:r>
      <w:r>
        <w:rPr>
          <w:rStyle w:val="Strong"/>
          <w:b w:val="false"/>
          <w:bCs w:val="false"/>
          <w:sz w:val="28"/>
          <w:szCs w:val="28"/>
        </w:rPr>
        <w:t>первая, теоретическая и аналитическая часть системного исследования</w:t>
      </w:r>
      <w:r>
        <w:rPr>
          <w:b w:val="false"/>
          <w:bCs w:val="false"/>
          <w:sz w:val="28"/>
          <w:szCs w:val="28"/>
        </w:rPr>
        <w:t xml:space="preserve">, </w:t>
      </w:r>
      <w:r>
        <w:rPr>
          <w:sz w:val="28"/>
          <w:szCs w:val="28"/>
        </w:rPr>
        <w:t>направленного на решение задачи создания автоматизированного стенда для верификации систем реального времени (СРВ). Даже в ограниченном объеме (введение, определение предметной области и анализ альтернатив) был получен ряд существенных результатов и выводов, для дальнейшей проектной разработки.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В ходе анализа альтернатив</w:t>
      </w:r>
      <w:r>
        <w:rPr>
          <w:b w:val="false"/>
          <w:bCs w:val="false"/>
          <w:sz w:val="28"/>
          <w:szCs w:val="28"/>
        </w:rPr>
        <w:t xml:space="preserve"> были предложены и всесторонне оценены три принципиально различных варианта архитектурной реализации стенда: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firstLine="284"/>
        <w:jc w:val="both"/>
        <w:rPr>
          <w:b w:val="false"/>
          <w:bCs w:val="false"/>
        </w:rPr>
      </w:pPr>
      <w:r>
        <w:rPr>
          <w:b w:val="false"/>
          <w:bCs w:val="false"/>
        </w:rPr>
        <w:t>Вариант 1: На базе ПК с коммерческими платами ввода-вывода.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firstLine="284"/>
        <w:jc w:val="both"/>
        <w:rPr>
          <w:b w:val="false"/>
          <w:bCs w:val="false"/>
        </w:rPr>
      </w:pPr>
      <w:r>
        <w:rPr>
          <w:b w:val="false"/>
          <w:bCs w:val="false"/>
        </w:rPr>
        <w:t>Вариант 2: На базе ПЛИС с аппаратной логикой.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firstLine="284"/>
        <w:jc w:val="both"/>
        <w:rPr>
          <w:b w:val="false"/>
          <w:bCs w:val="false"/>
        </w:rPr>
      </w:pPr>
      <w:r>
        <w:rPr>
          <w:b w:val="false"/>
          <w:bCs w:val="false"/>
        </w:rPr>
        <w:t>Вариант 3: Модульный стенд на отечественных одноплатных компьютерах.</w:t>
      </w:r>
    </w:p>
    <w:p>
      <w:pPr>
        <w:pStyle w:val="BodyText"/>
        <w:bidi w:val="0"/>
        <w:jc w:val="both"/>
        <w:rPr/>
      </w:pPr>
      <w:r>
        <w:rPr>
          <w:b w:val="false"/>
          <w:bCs w:val="false"/>
        </w:rPr>
        <w:t xml:space="preserve">Сравнение проводилось по критериям </w:t>
      </w:r>
      <w:r>
        <w:rPr>
          <w:rStyle w:val="Strong"/>
          <w:b w:val="false"/>
          <w:bCs w:val="false"/>
        </w:rPr>
        <w:t>стоимости, времени внедрения, гибкости, удовлетворения требованиям и интеграционной способности</w:t>
      </w:r>
      <w:r>
        <w:rPr>
          <w:b w:val="false"/>
          <w:bCs w:val="false"/>
        </w:rPr>
        <w:t xml:space="preserve">. В результате методом взвешенных оценок было доказано, что </w:t>
      </w:r>
      <w:r>
        <w:rPr>
          <w:rStyle w:val="Strong"/>
          <w:b w:val="false"/>
          <w:bCs w:val="false"/>
        </w:rPr>
        <w:t>Вариант 3  является оптимальным</w:t>
      </w:r>
      <w:r>
        <w:rPr>
          <w:b w:val="false"/>
          <w:bCs w:val="false"/>
        </w:rPr>
        <w:t>, так как он демонстрирует наилучший баланс всех характеристик и в полной мере соответствует стратегическому требованию импортозамещения.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firstLine="567" w:start="0"/>
        <w:rPr/>
      </w:pPr>
      <w:bookmarkStart w:id="6" w:name="__RefHeading___Toc1532_2867181788"/>
      <w:bookmarkEnd w:id="6"/>
      <w:r>
        <w:rPr/>
        <w:t>Список источников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start"/>
        <w:rPr>
          <w:sz w:val="28"/>
          <w:szCs w:val="28"/>
        </w:rPr>
      </w:pPr>
      <w:hyperlink r:id="rId4">
        <w:r>
          <w:rPr>
            <w:rStyle w:val="Hyperlink"/>
            <w:sz w:val="28"/>
            <w:szCs w:val="28"/>
          </w:rPr>
          <w:t>https://dokumen.pub/download/afe96afb275b5476df164a54d274be4b.html</w:t>
        </w:r>
      </w:hyperlink>
      <w:r>
        <w:rPr>
          <w:sz w:val="28"/>
          <w:szCs w:val="28"/>
        </w:rPr>
        <w:t xml:space="preserve"> — описание ОСРВ от Express Logic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start"/>
        <w:rPr>
          <w:sz w:val="28"/>
          <w:szCs w:val="28"/>
        </w:rPr>
      </w:pPr>
      <w:hyperlink r:id="rId5">
        <w:r>
          <w:rPr>
            <w:rStyle w:val="Hyperlink"/>
            <w:sz w:val="28"/>
            <w:szCs w:val="28"/>
          </w:rPr>
          <w:t>https://soware.ru/products/et-kernel/alternatives</w:t>
        </w:r>
      </w:hyperlink>
      <w:r>
        <w:rPr>
          <w:sz w:val="28"/>
          <w:szCs w:val="28"/>
        </w:rPr>
        <w:t xml:space="preserve"> — ОСРВ от eT-Kernel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start"/>
        <w:rPr>
          <w:sz w:val="28"/>
          <w:szCs w:val="28"/>
        </w:rPr>
      </w:pPr>
      <w:hyperlink r:id="rId6">
        <w:r>
          <w:rPr>
            <w:rStyle w:val="Hyperlink"/>
            <w:sz w:val="28"/>
            <w:szCs w:val="28"/>
          </w:rPr>
          <w:t>https://habr.com/ru/companies/selectel/articles/868394/</w:t>
        </w:r>
      </w:hyperlink>
      <w:r>
        <w:rPr>
          <w:sz w:val="28"/>
          <w:szCs w:val="28"/>
        </w:rPr>
        <w:t xml:space="preserve"> - описание одноплатных компьютеров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start"/>
        <w:rPr>
          <w:sz w:val="28"/>
          <w:szCs w:val="28"/>
        </w:rPr>
      </w:pPr>
      <w:hyperlink r:id="rId7">
        <w:r>
          <w:rPr>
            <w:rStyle w:val="Hyperlink"/>
            <w:sz w:val="28"/>
            <w:szCs w:val="28"/>
          </w:rPr>
          <w:t>https://www.hostragons.com/ru/блог/операционные-системы-реального-врем/</w:t>
        </w:r>
      </w:hyperlink>
      <w:r>
        <w:rPr>
          <w:sz w:val="28"/>
          <w:szCs w:val="28"/>
        </w:rPr>
        <w:t xml:space="preserve"> — промышленные СРВ</w:t>
      </w:r>
    </w:p>
    <w:p>
      <w:pPr>
        <w:pStyle w:val="Normal"/>
        <w:numPr>
          <w:ilvl w:val="0"/>
          <w:numId w:val="9"/>
        </w:numPr>
        <w:bidi w:val="0"/>
        <w:spacing w:lineRule="auto" w:line="360"/>
        <w:jc w:val="start"/>
        <w:rPr>
          <w:sz w:val="28"/>
          <w:szCs w:val="28"/>
        </w:rPr>
      </w:pPr>
      <w:hyperlink r:id="rId8">
        <w:r>
          <w:rPr>
            <w:rStyle w:val="Hyperlink"/>
            <w:sz w:val="28"/>
            <w:szCs w:val="28"/>
          </w:rPr>
          <w:t>https://www.computer-museum.ru/articles/po-i-os-dlya-sistem-realnogo-vremeni/1925/</w:t>
        </w:r>
      </w:hyperlink>
      <w:r>
        <w:rPr>
          <w:sz w:val="28"/>
          <w:szCs w:val="28"/>
        </w:rPr>
        <w:t xml:space="preserve"> - ОСРВ для 32-разрядных микропроцессоров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softHyphen/>
      </w:r>
    </w:p>
    <w:p>
      <w:pPr>
        <w:pStyle w:val="Normal"/>
        <w:bidi w:val="0"/>
        <w:spacing w:lineRule="auto" w:line="240" w:before="0" w:after="0"/>
        <w:contextualSpacing/>
        <w:jc w:val="start"/>
        <w:rPr>
          <w:rFonts w:eastAsia="Times New Roman"/>
          <w:b/>
          <w:szCs w:val="28"/>
          <w:highlight w:val="none"/>
          <w:shd w:fill="FFFFFF" w:val="clear"/>
          <w:lang w:eastAsia="ru-RU"/>
        </w:rPr>
      </w:pPr>
      <w:r>
        <w:rPr>
          <w:rFonts w:eastAsia="Times New Roman"/>
          <w:b/>
          <w:szCs w:val="28"/>
          <w:shd w:fill="FFFFFF" w:val="clear"/>
          <w:lang w:eastAsia="ru-RU"/>
        </w:rPr>
      </w:r>
    </w:p>
    <w:p>
      <w:pPr>
        <w:pStyle w:val="Normal"/>
        <w:bidi w:val="0"/>
        <w:spacing w:lineRule="auto" w:line="240" w:before="0" w:after="0"/>
        <w:contextualSpacing/>
        <w:jc w:val="start"/>
        <w:rPr>
          <w:rFonts w:eastAsia="Times New Roman"/>
          <w:b/>
          <w:szCs w:val="28"/>
          <w:highlight w:val="none"/>
          <w:shd w:fill="FFFFFF" w:val="clear"/>
          <w:lang w:eastAsia="ru-RU"/>
        </w:rPr>
      </w:pPr>
      <w:r>
        <w:rPr>
          <w:rFonts w:eastAsia="Times New Roman"/>
          <w:b/>
          <w:szCs w:val="28"/>
          <w:shd w:fill="FFFFFF" w:val="clear"/>
          <w:lang w:eastAsia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firstLine="567"/>
      <w:jc w:val="start"/>
    </w:pPr>
    <w:rPr>
      <w:rFonts w:ascii="Times New Roman" w:hAnsi="Times New Roman" w:eastAsia="Tahoma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sz w:val="56"/>
      <w:szCs w:val="56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user1">
    <w:name w:val="Ссылка указателя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>
      <w:sz w:val="28"/>
      <w:szCs w:val="28"/>
    </w:rPr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Droid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Tahoma" w:cs="Droid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user3"/>
    <w:next w:val="BodyText"/>
    <w:qFormat/>
    <w:pPr>
      <w:jc w:val="center"/>
    </w:pPr>
    <w:rPr>
      <w:rFonts w:ascii="Times New Roman" w:hAnsi="Times New Roman"/>
      <w:b/>
      <w:bCs/>
      <w:sz w:val="56"/>
      <w:szCs w:val="56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ahoma" w:cs="Droid Sans"/>
      <w:color w:val="auto"/>
      <w:kern w:val="2"/>
      <w:sz w:val="24"/>
      <w:szCs w:val="24"/>
      <w:lang w:val="ru-RU" w:eastAsia="zh-CN" w:bidi="hi-IN"/>
    </w:rPr>
  </w:style>
  <w:style w:type="paragraph" w:styleId="IndexHeading">
    <w:name w:val="index heading"/>
    <w:basedOn w:val="user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user7">
    <w:name w:val="Таблица (user)"/>
    <w:basedOn w:val="Caption"/>
    <w:qFormat/>
    <w:pPr/>
    <w:rPr/>
  </w:style>
  <w:style w:type="paragraph" w:styleId="user8">
    <w:name w:val="Рисунок (user)"/>
    <w:basedOn w:val="Caption"/>
    <w:qFormat/>
    <w:pPr/>
    <w:rPr/>
  </w:style>
  <w:style w:type="paragraph" w:styleId="Style15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dokumen.pub/download/afe96afb275b5476df164a54d274be4b.html" TargetMode="External"/><Relationship Id="rId5" Type="http://schemas.openxmlformats.org/officeDocument/2006/relationships/hyperlink" Target="https://soware.ru/products/et-kernel/alternatives" TargetMode="External"/><Relationship Id="rId6" Type="http://schemas.openxmlformats.org/officeDocument/2006/relationships/hyperlink" Target="https://habr.com/ru/companies/selectel/articles/868394/" TargetMode="External"/><Relationship Id="rId7" Type="http://schemas.openxmlformats.org/officeDocument/2006/relationships/hyperlink" Target="https://www.hostragons.com/ru/&#1073;&#1083;&#1086;&#1075;/&#1086;&#1087;&#1077;&#1088;&#1072;&#1094;&#1080;&#1086;&#1085;&#1085;&#1099;&#1077;-&#1089;&#1080;&#1089;&#1090;&#1077;&#1084;&#1099;-&#1088;&#1077;&#1072;&#1083;&#1100;&#1085;&#1086;&#1075;&#1086;-&#1074;&#1088;&#1077;&#1084;/" TargetMode="External"/><Relationship Id="rId8" Type="http://schemas.openxmlformats.org/officeDocument/2006/relationships/hyperlink" Target="https://www.computer-museum.ru/articles/po-i-os-dlya-sistem-realnogo-vremeni/1925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505</TotalTime>
  <Application>LibreOffice/25.8.4.2$Linux_X86_64 LibreOffice_project/580$Build-2</Application>
  <AppVersion>15.0000</AppVersion>
  <Pages>17</Pages>
  <Words>1634</Words>
  <Characters>12428</Characters>
  <CharactersWithSpaces>13910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2025-12-24T10:21:04Z</dcterms:created>
  <dc:creator/>
  <dc:description/>
  <dc:language>ru-RU</dc:language>
  <cp:lastModifiedBy/>
  <dcterms:modified xsi:type="dcterms:W3CDTF">2026-02-05T16:14:52Z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