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A06A5" w14:textId="6378EDA0" w:rsidR="00B44E31" w:rsidRDefault="00572056">
      <w:r>
        <w:t>Advanced Similarity Measures for Collaborative Filtering by Combination of Jaccard Measure and Other Numerical Measures</w:t>
      </w:r>
    </w:p>
    <w:p w14:paraId="3140FC7A" w14:textId="252296A2" w:rsidR="008134C0" w:rsidRDefault="008134C0"/>
    <w:p w14:paraId="3AF9952D" w14:textId="77777777" w:rsidR="008134C0" w:rsidRDefault="008134C0"/>
    <w:p w14:paraId="27C33C53" w14:textId="258A78BA" w:rsidR="00572056" w:rsidRPr="008134C0" w:rsidRDefault="008134C0">
      <w:pPr>
        <w:rPr>
          <w:b/>
          <w:bCs/>
          <w:sz w:val="28"/>
          <w:szCs w:val="28"/>
        </w:rPr>
      </w:pPr>
      <w:r w:rsidRPr="008134C0">
        <w:rPr>
          <w:b/>
          <w:bCs/>
          <w:sz w:val="28"/>
          <w:szCs w:val="28"/>
        </w:rPr>
        <w:t>Abstract</w:t>
      </w:r>
    </w:p>
    <w:p w14:paraId="4C463CA7" w14:textId="120965BA" w:rsidR="008134C0" w:rsidRDefault="00C14BF3">
      <w:r>
        <w:t>Collaborative filtering (CF) is an important approach for recommendation system.</w:t>
      </w:r>
      <w:r w:rsidRPr="00CC761B">
        <w:rPr>
          <w:szCs w:val="20"/>
        </w:rPr>
        <w:t xml:space="preserve"> </w:t>
      </w:r>
      <w:r>
        <w:rPr>
          <w:szCs w:val="20"/>
        </w:rPr>
        <w:t>One of popular algorithms in CF is nearest neighbors (NN) algorithm, in which similarity measures are used to determine nearest neighbors of a user.</w:t>
      </w:r>
      <w:r w:rsidR="00C2022C">
        <w:rPr>
          <w:szCs w:val="20"/>
        </w:rPr>
        <w:t xml:space="preserve"> Jaccard is a similarity measure which concerns existence of ratings whereas other numeric measures like cosine and Pearson concern magnitude of ratings.</w:t>
      </w:r>
      <w:r w:rsidR="007A5BED" w:rsidRPr="007A5BED">
        <w:t xml:space="preserve"> </w:t>
      </w:r>
      <w:r w:rsidR="007A5BED">
        <w:t xml:space="preserve">Each of them has own strong points and drawbacks. </w:t>
      </w:r>
      <w:r w:rsidR="007A5BED" w:rsidRPr="00C0265B">
        <w:t xml:space="preserve">Jaccard is itself not a </w:t>
      </w:r>
      <w:r w:rsidR="007A5BED">
        <w:t>dominant</w:t>
      </w:r>
      <w:r w:rsidR="007A5BED" w:rsidRPr="00C0265B">
        <w:t xml:space="preserve"> measure but it is an important factor to improve any measure</w:t>
      </w:r>
      <w:r w:rsidR="007A5BED">
        <w:t>. Therefore, the research focuses on combination of Jaccard and other numeric measures in order to derive advanced similarities which take advantages of both. Experimental results show that combined measures are preeminent ones.</w:t>
      </w:r>
    </w:p>
    <w:p w14:paraId="0D905429" w14:textId="68DB5A58" w:rsidR="00A41D2A" w:rsidRDefault="00A41D2A">
      <w:r w:rsidRPr="00A41D2A">
        <w:rPr>
          <w:b/>
          <w:bCs/>
        </w:rPr>
        <w:t>Keywords:</w:t>
      </w:r>
      <w:r>
        <w:t xml:space="preserve"> collaborating filtering (CF), similarity measure, Jaccard, </w:t>
      </w:r>
      <w:r>
        <w:rPr>
          <w:szCs w:val="20"/>
        </w:rPr>
        <w:t>nearest neighbors (NN) algorithm.</w:t>
      </w:r>
    </w:p>
    <w:p w14:paraId="7124A5B1" w14:textId="77777777" w:rsidR="008134C0" w:rsidRDefault="008134C0"/>
    <w:p w14:paraId="1B4B699B" w14:textId="25F57BC7" w:rsidR="008134C0" w:rsidRPr="008134C0" w:rsidRDefault="008134C0">
      <w:pPr>
        <w:rPr>
          <w:b/>
          <w:bCs/>
          <w:sz w:val="28"/>
          <w:szCs w:val="28"/>
        </w:rPr>
      </w:pPr>
      <w:r w:rsidRPr="008134C0">
        <w:rPr>
          <w:b/>
          <w:bCs/>
          <w:sz w:val="28"/>
          <w:szCs w:val="28"/>
        </w:rPr>
        <w:t>1. Introduction</w:t>
      </w:r>
    </w:p>
    <w:p w14:paraId="75CE566B" w14:textId="0AA54EED" w:rsidR="002548C3" w:rsidRPr="00C0265B" w:rsidRDefault="001E4834" w:rsidP="002548C3">
      <w:pPr>
        <w:rPr>
          <w:rFonts w:eastAsiaTheme="minorEastAsia"/>
        </w:rPr>
      </w:pPr>
      <w:r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NN algorithm </w:t>
      </w:r>
      <w:sdt>
        <w:sdtPr>
          <w:rPr>
            <w:szCs w:val="20"/>
          </w:rPr>
          <w:id w:val="1875343404"/>
          <w:citation/>
        </w:sdtPr>
        <w:sdtEndPr/>
        <w:sdtContent>
          <w:r w:rsidRPr="00C0265B">
            <w:rPr>
              <w:szCs w:val="20"/>
            </w:rPr>
            <w:fldChar w:fldCharType="begin"/>
          </w:r>
          <w:r w:rsidRPr="00C0265B">
            <w:rPr>
              <w:szCs w:val="20"/>
            </w:rPr>
            <w:instrText xml:space="preserve">CITATION Torres2004 \p 16-18 \l 1033 </w:instrText>
          </w:r>
          <w:r w:rsidRPr="00C0265B">
            <w:rPr>
              <w:szCs w:val="20"/>
            </w:rPr>
            <w:fldChar w:fldCharType="separate"/>
          </w:r>
          <w:r w:rsidRPr="002C48CD">
            <w:rPr>
              <w:noProof/>
              <w:szCs w:val="20"/>
            </w:rPr>
            <w:t>(Torres Júnior, 2004, pp. 16-18)</w:t>
          </w:r>
          <w:r w:rsidRPr="00C0265B">
            <w:rPr>
              <w:szCs w:val="20"/>
            </w:rPr>
            <w:fldChar w:fldCharType="end"/>
          </w:r>
        </w:sdtContent>
      </w:sdt>
      <w:r w:rsidRPr="00C0265B">
        <w:rPr>
          <w:szCs w:val="20"/>
        </w:rPr>
        <w:t xml:space="preserve"> </w:t>
      </w:r>
      <w:r w:rsidR="002548C3">
        <w:rPr>
          <w:szCs w:val="20"/>
        </w:rPr>
        <w:t>aims</w:t>
      </w:r>
      <w:r w:rsidRPr="00C0265B">
        <w:rPr>
          <w:szCs w:val="20"/>
        </w:rPr>
        <w:t xml:space="preserve"> to find out nearest neighbors of a regarded user (called active user) and then to recommend active user items that these neighbors may like.</w:t>
      </w:r>
      <w:r w:rsidR="002548C3">
        <w:rPr>
          <w:szCs w:val="20"/>
        </w:rPr>
        <w:t xml:space="preserve"> Hence, t</w:t>
      </w:r>
      <w:r w:rsidR="002548C3" w:rsidRPr="00C0265B">
        <w:rPr>
          <w:szCs w:val="20"/>
        </w:rPr>
        <w:t xml:space="preserve">he essence of NN algorithm is to use similarity measures in order to find out nearest neighbors of an active rating vector. This research focuses on similarity measures for CF. The most popular similarity measures are cosine and Pearson. </w:t>
      </w:r>
      <w:r w:rsidR="002548C3" w:rsidRPr="00C0265B">
        <w:t xml:space="preserve">Given two rating vectors </w:t>
      </w:r>
      <w:r w:rsidR="002548C3" w:rsidRPr="00C0265B">
        <w:rPr>
          <w:i/>
        </w:rPr>
        <w:t>u</w:t>
      </w:r>
      <w:r w:rsidR="002548C3" w:rsidRPr="00C0265B">
        <w:rPr>
          <w:iCs/>
          <w:vertAlign w:val="subscript"/>
        </w:rPr>
        <w:t>1</w:t>
      </w:r>
      <w:r w:rsidR="002548C3" w:rsidRPr="00C0265B">
        <w:t xml:space="preserve"> = (</w:t>
      </w:r>
      <w:r w:rsidR="002548C3" w:rsidRPr="00C0265B">
        <w:rPr>
          <w:i/>
        </w:rPr>
        <w:t>r</w:t>
      </w:r>
      <w:r w:rsidR="002548C3" w:rsidRPr="00C0265B">
        <w:rPr>
          <w:iCs/>
          <w:vertAlign w:val="subscript"/>
        </w:rPr>
        <w:t>1</w:t>
      </w:r>
      <w:r w:rsidR="002548C3" w:rsidRPr="00C0265B">
        <w:rPr>
          <w:vertAlign w:val="subscript"/>
        </w:rPr>
        <w:t>1</w:t>
      </w:r>
      <w:r w:rsidR="002548C3" w:rsidRPr="00C0265B">
        <w:t xml:space="preserve">, </w:t>
      </w:r>
      <w:r w:rsidR="002548C3" w:rsidRPr="00C0265B">
        <w:rPr>
          <w:i/>
        </w:rPr>
        <w:t>r</w:t>
      </w:r>
      <w:proofErr w:type="gramStart"/>
      <w:r w:rsidR="002548C3" w:rsidRPr="00C0265B">
        <w:rPr>
          <w:iCs/>
          <w:vertAlign w:val="subscript"/>
        </w:rPr>
        <w:t>1</w:t>
      </w:r>
      <w:r w:rsidR="002548C3" w:rsidRPr="00C0265B">
        <w:rPr>
          <w:vertAlign w:val="subscript"/>
        </w:rPr>
        <w:t>2</w:t>
      </w:r>
      <w:r w:rsidR="002548C3" w:rsidRPr="00C0265B">
        <w:t>,…</w:t>
      </w:r>
      <w:proofErr w:type="gramEnd"/>
      <w:r w:rsidR="002548C3" w:rsidRPr="00C0265B">
        <w:t xml:space="preserve">, </w:t>
      </w:r>
      <w:r w:rsidR="002548C3" w:rsidRPr="00C0265B">
        <w:rPr>
          <w:i/>
        </w:rPr>
        <w:t>r</w:t>
      </w:r>
      <w:r w:rsidR="002548C3" w:rsidRPr="00C0265B">
        <w:rPr>
          <w:iCs/>
          <w:vertAlign w:val="subscript"/>
        </w:rPr>
        <w:t>1</w:t>
      </w:r>
      <w:r w:rsidR="002548C3" w:rsidRPr="00C0265B">
        <w:rPr>
          <w:i/>
          <w:vertAlign w:val="subscript"/>
        </w:rPr>
        <w:t>n</w:t>
      </w:r>
      <w:r w:rsidR="002548C3" w:rsidRPr="00C0265B">
        <w:t xml:space="preserve">) and </w:t>
      </w:r>
      <w:r w:rsidR="002548C3" w:rsidRPr="00C0265B">
        <w:rPr>
          <w:i/>
        </w:rPr>
        <w:t>u</w:t>
      </w:r>
      <w:r w:rsidR="002548C3" w:rsidRPr="00C0265B">
        <w:rPr>
          <w:iCs/>
          <w:vertAlign w:val="subscript"/>
        </w:rPr>
        <w:t>2</w:t>
      </w:r>
      <w:r w:rsidR="002548C3" w:rsidRPr="00C0265B">
        <w:t xml:space="preserve"> = (</w:t>
      </w:r>
      <w:r w:rsidR="002548C3" w:rsidRPr="00C0265B">
        <w:rPr>
          <w:i/>
        </w:rPr>
        <w:t>r</w:t>
      </w:r>
      <w:r w:rsidR="002548C3" w:rsidRPr="00C0265B">
        <w:rPr>
          <w:iCs/>
          <w:vertAlign w:val="subscript"/>
        </w:rPr>
        <w:t>2</w:t>
      </w:r>
      <w:r w:rsidR="002548C3" w:rsidRPr="00C0265B">
        <w:rPr>
          <w:vertAlign w:val="subscript"/>
        </w:rPr>
        <w:t>1</w:t>
      </w:r>
      <w:r w:rsidR="002548C3" w:rsidRPr="00C0265B">
        <w:t xml:space="preserve">, </w:t>
      </w:r>
      <w:r w:rsidR="002548C3" w:rsidRPr="00C0265B">
        <w:rPr>
          <w:i/>
        </w:rPr>
        <w:t>r</w:t>
      </w:r>
      <w:r w:rsidR="002548C3" w:rsidRPr="00C0265B">
        <w:rPr>
          <w:iCs/>
          <w:vertAlign w:val="subscript"/>
        </w:rPr>
        <w:t>2</w:t>
      </w:r>
      <w:r w:rsidR="002548C3" w:rsidRPr="00C0265B">
        <w:rPr>
          <w:vertAlign w:val="subscript"/>
        </w:rPr>
        <w:t>2</w:t>
      </w:r>
      <w:r w:rsidR="002548C3" w:rsidRPr="00C0265B">
        <w:t xml:space="preserve">,…, </w:t>
      </w:r>
      <w:r w:rsidR="002548C3" w:rsidRPr="00C0265B">
        <w:rPr>
          <w:i/>
        </w:rPr>
        <w:t>r</w:t>
      </w:r>
      <w:r w:rsidR="002548C3" w:rsidRPr="00C0265B">
        <w:rPr>
          <w:iCs/>
          <w:vertAlign w:val="subscript"/>
        </w:rPr>
        <w:t>2</w:t>
      </w:r>
      <w:r w:rsidR="002548C3" w:rsidRPr="00C0265B">
        <w:rPr>
          <w:i/>
          <w:vertAlign w:val="subscript"/>
        </w:rPr>
        <w:t>n</w:t>
      </w:r>
      <w:r w:rsidR="002548C3" w:rsidRPr="00C0265B">
        <w:t xml:space="preserve">) of user 1 and user 2, in which user 1 is considered as active user and some </w:t>
      </w:r>
      <w:proofErr w:type="spellStart"/>
      <w:r w:rsidR="002548C3" w:rsidRPr="00C0265B">
        <w:rPr>
          <w:i/>
        </w:rPr>
        <w:t>r</w:t>
      </w:r>
      <w:r w:rsidR="002548C3" w:rsidRPr="00C0265B">
        <w:rPr>
          <w:i/>
          <w:vertAlign w:val="subscript"/>
        </w:rPr>
        <w:t>ij</w:t>
      </w:r>
      <w:proofErr w:type="spellEnd"/>
      <w:r w:rsidR="002548C3" w:rsidRPr="00C0265B">
        <w:t xml:space="preserve"> can be missing (empty). Let </w:t>
      </w:r>
      <w:r w:rsidR="002548C3" w:rsidRPr="00C0265B">
        <w:rPr>
          <w:i/>
          <w:iCs/>
        </w:rPr>
        <w:t>I</w:t>
      </w:r>
      <w:r w:rsidR="002548C3" w:rsidRPr="00C0265B">
        <w:rPr>
          <w:vertAlign w:val="subscript"/>
        </w:rPr>
        <w:t>1</w:t>
      </w:r>
      <w:r w:rsidR="002548C3" w:rsidRPr="00C0265B">
        <w:t xml:space="preserve"> and </w:t>
      </w:r>
      <w:r w:rsidR="002548C3" w:rsidRPr="00C0265B">
        <w:rPr>
          <w:i/>
          <w:iCs/>
        </w:rPr>
        <w:t>I</w:t>
      </w:r>
      <w:r w:rsidR="002548C3" w:rsidRPr="00C0265B">
        <w:rPr>
          <w:vertAlign w:val="subscript"/>
        </w:rPr>
        <w:t>2</w:t>
      </w:r>
      <w:r w:rsidR="002548C3" w:rsidRPr="00C0265B">
        <w:t xml:space="preserve"> be set of indices of items that user 1 and user 2 rated, respectively. </w:t>
      </w:r>
      <w:r w:rsidR="002548C3"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 intersection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denotes union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Notation |x| indicates absolute value of number, length of vector, length of geometric segment, or cardinality of set, which depends on context.</w:t>
      </w:r>
    </w:p>
    <w:p w14:paraId="07D64474" w14:textId="77777777" w:rsidR="002548C3" w:rsidRDefault="002548C3" w:rsidP="002548C3">
      <w:pPr>
        <w:ind w:firstLine="360"/>
        <w:rPr>
          <w:szCs w:val="20"/>
        </w:rPr>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For instance, the cosine measure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is defined as follows </w:t>
      </w:r>
      <w:sdt>
        <w:sdtPr>
          <w:rPr>
            <w:szCs w:val="20"/>
          </w:rPr>
          <w:id w:val="2016884276"/>
          <w:citation/>
        </w:sdtPr>
        <w:sdtEndPr/>
        <w:sdtContent>
          <w:r w:rsidRPr="00C0265B">
            <w:rPr>
              <w:szCs w:val="20"/>
            </w:rPr>
            <w:fldChar w:fldCharType="begin"/>
          </w:r>
          <w:r w:rsidRPr="00C0265B">
            <w:rPr>
              <w:szCs w:val="20"/>
            </w:rPr>
            <w:instrText xml:space="preserve">CITATION Torres2004 \p 17 \l 1033 </w:instrText>
          </w:r>
          <w:r w:rsidRPr="00C0265B">
            <w:rPr>
              <w:szCs w:val="20"/>
            </w:rPr>
            <w:fldChar w:fldCharType="separate"/>
          </w:r>
          <w:r w:rsidRPr="002C48CD">
            <w:rPr>
              <w:noProof/>
              <w:szCs w:val="20"/>
            </w:rPr>
            <w:t>(Torres Júnior, 2004, p. 17)</w:t>
          </w:r>
          <w:r w:rsidRPr="00C0265B">
            <w:rPr>
              <w:szCs w:val="20"/>
            </w:rPr>
            <w:fldChar w:fldCharType="end"/>
          </w:r>
        </w:sdtContent>
      </w:sdt>
      <w:r w:rsidRPr="00C0265B">
        <w:rPr>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2548C3" w14:paraId="6A1D7FDF" w14:textId="77777777" w:rsidTr="00D35496">
        <w:tc>
          <w:tcPr>
            <w:tcW w:w="4715" w:type="pct"/>
          </w:tcPr>
          <w:p w14:paraId="420CDA1A" w14:textId="78110375" w:rsidR="002548C3" w:rsidRPr="008D6EC7" w:rsidRDefault="002548C3" w:rsidP="002D2D0A">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m:t>
                    </m:r>
                    <m:r>
                      <m:rPr>
                        <m:sty m:val="p"/>
                      </m:rPr>
                      <w:rPr>
                        <w:rFonts w:ascii="Cambria Math" w:hAnsi="Cambria Math"/>
                      </w:rPr>
                      <m:t>sine</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85" w:type="pct"/>
            <w:vAlign w:val="center"/>
          </w:tcPr>
          <w:p w14:paraId="0217E79F" w14:textId="77777777" w:rsidR="002548C3" w:rsidRDefault="002548C3" w:rsidP="002D2D0A">
            <w:pPr>
              <w:jc w:val="right"/>
            </w:pPr>
            <w:r>
              <w:t>(1)</w:t>
            </w:r>
          </w:p>
        </w:tc>
      </w:tr>
    </w:tbl>
    <w:p w14:paraId="5327A452" w14:textId="4704761E" w:rsidR="003C50C5" w:rsidRDefault="003C50C5" w:rsidP="003C50C5">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Pr>
              <w:noProof/>
            </w:rPr>
            <w:t>(Sarwar, Karypis, Konstan, &amp; Riedl, 2001, p. 290)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3C50C5" w14:paraId="0C45345E" w14:textId="77777777" w:rsidTr="00D35496">
        <w:tc>
          <w:tcPr>
            <w:tcW w:w="4715" w:type="pct"/>
          </w:tcPr>
          <w:p w14:paraId="32D7BB00" w14:textId="77777777" w:rsidR="003C50C5" w:rsidRPr="008D6EC7" w:rsidRDefault="00E12AC8" w:rsidP="002D2D0A">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85" w:type="pct"/>
            <w:vAlign w:val="center"/>
          </w:tcPr>
          <w:p w14:paraId="192DC758" w14:textId="21B037A0" w:rsidR="003C50C5" w:rsidRDefault="003C50C5" w:rsidP="002D2D0A">
            <w:pPr>
              <w:jc w:val="right"/>
            </w:pPr>
            <w:r>
              <w:t>(2)</w:t>
            </w:r>
          </w:p>
        </w:tc>
      </w:tr>
    </w:tbl>
    <w:p w14:paraId="55F6B2DE" w14:textId="77777777" w:rsidR="003C50C5" w:rsidRPr="00C0265B" w:rsidRDefault="003C50C5" w:rsidP="003C50C5">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01EEEBE" w14:textId="77777777" w:rsidR="000D55CD" w:rsidRPr="00C0265B" w:rsidRDefault="00E12AC8" w:rsidP="000D55C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1823E172" w14:textId="3EB615F7" w:rsidR="000D55CD" w:rsidRDefault="000D55CD" w:rsidP="000D55CD">
      <w:r w:rsidRPr="00C0265B">
        <w:lastRenderedPageBreak/>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0D55CD" w14:paraId="25ED54A5" w14:textId="77777777" w:rsidTr="00D35496">
        <w:tc>
          <w:tcPr>
            <w:tcW w:w="4715" w:type="pct"/>
          </w:tcPr>
          <w:p w14:paraId="338C8E48" w14:textId="77777777" w:rsidR="000D55CD" w:rsidRPr="006A2353" w:rsidRDefault="000D55CD" w:rsidP="002D2D0A">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85" w:type="pct"/>
            <w:vAlign w:val="center"/>
          </w:tcPr>
          <w:p w14:paraId="323B3F04" w14:textId="3037D7E9" w:rsidR="000D55CD" w:rsidRDefault="000D55CD" w:rsidP="002D2D0A">
            <w:pPr>
              <w:jc w:val="right"/>
            </w:pPr>
            <w:r>
              <w:t>(</w:t>
            </w:r>
            <w:r w:rsidR="00472B35">
              <w:t>3</w:t>
            </w:r>
            <w:r>
              <w:t>)</w:t>
            </w:r>
          </w:p>
        </w:tc>
      </w:tr>
    </w:tbl>
    <w:p w14:paraId="1CD50FC4" w14:textId="643D51C9" w:rsidR="000D55CD" w:rsidRPr="00C0265B" w:rsidRDefault="000D55CD" w:rsidP="000D55CD">
      <w:pPr>
        <w:rPr>
          <w:rFonts w:eastAsiaTheme="minorEastAsia"/>
        </w:rPr>
      </w:pPr>
      <w:r w:rsidRPr="00C0265B">
        <w:rPr>
          <w:rFonts w:eastAsiaTheme="minorEastAsia"/>
        </w:rPr>
        <w:t xml:space="preserve">Followings are equations of factors </w:t>
      </w:r>
      <w:r>
        <w:rPr>
          <w:rFonts w:eastAsiaTheme="minorEastAsia"/>
        </w:rPr>
        <w:t xml:space="preserve">such as proximity, significance, and singularity </w:t>
      </w:r>
      <w:r w:rsidRPr="00C0265B">
        <w:rPr>
          <w:rFonts w:eastAsiaTheme="minorEastAsia"/>
        </w:rPr>
        <w:t xml:space="preserve">based on sigmoid function </w:t>
      </w:r>
      <w:sdt>
        <w:sdtPr>
          <w:rPr>
            <w:rFonts w:eastAsiaTheme="minorEastAsia"/>
          </w:rPr>
          <w:id w:val="764803656"/>
          <w:citation/>
        </w:sdtPr>
        <w:sdtEndPr/>
        <w:sdtContent>
          <w:r w:rsidRPr="00C0265B">
            <w:rPr>
              <w:rFonts w:eastAsiaTheme="minorEastAsia"/>
            </w:rPr>
            <w:fldChar w:fldCharType="begin"/>
          </w:r>
          <w:r w:rsidRPr="00C0265B">
            <w:rPr>
              <w:rFonts w:eastAsiaTheme="minorEastAsia"/>
            </w:rPr>
            <w:instrText xml:space="preserve">CITATION Liu2013SimCF \p 161 \l 1033 </w:instrText>
          </w:r>
          <w:r w:rsidRPr="00C0265B">
            <w:rPr>
              <w:rFonts w:eastAsiaTheme="minorEastAsia"/>
            </w:rPr>
            <w:fldChar w:fldCharType="separate"/>
          </w:r>
          <w:r w:rsidRPr="002C48CD">
            <w:rPr>
              <w:rFonts w:eastAsiaTheme="minorEastAsia"/>
              <w:noProof/>
            </w:rPr>
            <w:t>(Liu, Hu, Mian, Tian, &amp; Zhu, 2013, p. 161)</w:t>
          </w:r>
          <w:r w:rsidRPr="00C0265B">
            <w:rPr>
              <w:rFonts w:eastAsiaTheme="minorEastAsia"/>
            </w:rPr>
            <w:fldChar w:fldCharType="end"/>
          </w:r>
        </w:sdtContent>
      </w:sdt>
      <w:r w:rsidRPr="00C0265B">
        <w:rPr>
          <w:rFonts w:eastAsiaTheme="minorEastAsia"/>
        </w:rPr>
        <w:t>.</w:t>
      </w:r>
    </w:p>
    <w:p w14:paraId="34CA932B" w14:textId="77777777" w:rsidR="000D55CD" w:rsidRPr="00C0265B" w:rsidRDefault="00E12AC8" w:rsidP="000D55CD">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6B091FB7" w14:textId="77777777" w:rsidR="00472B35" w:rsidRDefault="000D55CD" w:rsidP="00472B35">
      <w:r w:rsidRPr="00C0265B">
        <w:t xml:space="preserve">Note, </w:t>
      </w:r>
      <w:r w:rsidRPr="00C0265B">
        <w:rPr>
          <w:i/>
          <w:iCs/>
        </w:rPr>
        <w:t>r</w:t>
      </w:r>
      <w:r w:rsidRPr="00C0265B">
        <w:rPr>
          <w:i/>
          <w:iCs/>
          <w:vertAlign w:val="subscript"/>
        </w:rPr>
        <w:t>m</w:t>
      </w:r>
      <w:r w:rsidRPr="00C0265B">
        <w:t xml:space="preserve"> be median of rating values.</w:t>
      </w:r>
    </w:p>
    <w:p w14:paraId="155A7E90" w14:textId="019C7A36" w:rsidR="00472B35" w:rsidRDefault="00472B35" w:rsidP="00472B35">
      <w:pPr>
        <w:ind w:firstLine="360"/>
        <w:rPr>
          <w:rFonts w:eastAsiaTheme="minorEastAsia"/>
        </w:rPr>
      </w:pPr>
      <w:r w:rsidRPr="00C0265B">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It measures how much common items both users rated, which is defined as follows </w:t>
      </w:r>
      <w:sdt>
        <w:sdtPr>
          <w:rPr>
            <w:rFonts w:eastAsiaTheme="minorEastAsia"/>
          </w:rPr>
          <w:id w:val="639998084"/>
          <w:citation/>
        </w:sdtPr>
        <w:sdtEndPr/>
        <w:sdtContent>
          <w:r w:rsidRPr="00C0265B">
            <w:rPr>
              <w:rFonts w:eastAsiaTheme="minorEastAsia"/>
            </w:rPr>
            <w:fldChar w:fldCharType="begin"/>
          </w:r>
          <w:r w:rsidRPr="00C0265B">
            <w:rPr>
              <w:rFonts w:eastAsiaTheme="minorEastAsia"/>
            </w:rPr>
            <w:instrText xml:space="preserve">CITATION Liu2013SimCF \p 158 \l 1033 </w:instrText>
          </w:r>
          <w:r w:rsidRPr="00C0265B">
            <w:rPr>
              <w:rFonts w:eastAsiaTheme="minorEastAsia"/>
            </w:rPr>
            <w:fldChar w:fldCharType="separate"/>
          </w:r>
          <w:r w:rsidRPr="002C48CD">
            <w:rPr>
              <w:rFonts w:eastAsiaTheme="minorEastAsia"/>
              <w:noProof/>
            </w:rPr>
            <w:t>(Liu, Hu, Mian, Tian, &amp; Zhu, 2013, p. 158)</w:t>
          </w:r>
          <w:r w:rsidRPr="00C0265B">
            <w:rPr>
              <w:rFonts w:eastAsiaTheme="minorEastAsia"/>
            </w:rPr>
            <w:fldChar w:fldCharType="end"/>
          </w:r>
        </w:sdtContent>
      </w:sdt>
      <w:r w:rsidRPr="00C0265B">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472B35" w14:paraId="5B5A5C00" w14:textId="77777777" w:rsidTr="00D35496">
        <w:tc>
          <w:tcPr>
            <w:tcW w:w="4715" w:type="pct"/>
          </w:tcPr>
          <w:p w14:paraId="4BB6240B" w14:textId="77777777" w:rsidR="00472B35" w:rsidRPr="002B3307" w:rsidRDefault="00472B35" w:rsidP="002D2D0A">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259189A6" w14:textId="108C1094" w:rsidR="00472B35" w:rsidRDefault="00472B35" w:rsidP="002D2D0A">
            <w:pPr>
              <w:jc w:val="right"/>
            </w:pPr>
            <w:r>
              <w:t>(4)</w:t>
            </w:r>
          </w:p>
        </w:tc>
      </w:tr>
    </w:tbl>
    <w:p w14:paraId="113DACB8" w14:textId="39A969BE" w:rsidR="00912A98" w:rsidRDefault="00912A98" w:rsidP="002A6F1F">
      <w:r>
        <w:t xml:space="preserve">Liang, Ma, and Yuan </w:t>
      </w:r>
      <w:sdt>
        <w:sdtPr>
          <w:id w:val="-1383708028"/>
          <w:citation/>
        </w:sdtPr>
        <w:sdtEndPr/>
        <w:sdtContent>
          <w:r w:rsidR="00882574">
            <w:fldChar w:fldCharType="begin"/>
          </w:r>
          <w:r w:rsidR="00882574">
            <w:instrText xml:space="preserve"> CITATION Liang15 \l 1033 </w:instrText>
          </w:r>
          <w:r w:rsidR="00882574">
            <w:fldChar w:fldCharType="separate"/>
          </w:r>
          <w:r w:rsidR="00882574">
            <w:rPr>
              <w:noProof/>
            </w:rPr>
            <w:t>(Liang, Ma, &amp; Yuan, 2015)</w:t>
          </w:r>
          <w:r w:rsidR="00882574">
            <w:fldChar w:fldCharType="end"/>
          </w:r>
        </w:sdtContent>
      </w:sdt>
      <w:r w:rsidR="00882574">
        <w:t xml:space="preserve"> </w:t>
      </w:r>
      <w:r>
        <w:t>proposed an improved variant of Jaccard based on the concept of singularity. Their measure IJ is specified as follows</w:t>
      </w:r>
      <w:r w:rsidR="00882574">
        <w:t xml:space="preserve"> </w:t>
      </w:r>
      <w:sdt>
        <w:sdtPr>
          <w:id w:val="44580635"/>
          <w:citation/>
        </w:sdtPr>
        <w:sdtEndPr/>
        <w:sdtContent>
          <w:r w:rsidR="00882574">
            <w:fldChar w:fldCharType="begin"/>
          </w:r>
          <w:r w:rsidR="00882574">
            <w:instrText xml:space="preserve">CITATION Liang15 \p 1634 \l 1033 </w:instrText>
          </w:r>
          <w:r w:rsidR="00882574">
            <w:fldChar w:fldCharType="separate"/>
          </w:r>
          <w:r w:rsidR="00882574">
            <w:rPr>
              <w:noProof/>
            </w:rPr>
            <w:t>(Liang, Ma, &amp; Yuan, 2015, p. 1634)</w:t>
          </w:r>
          <w:r w:rsidR="00882574">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5D3DAD" w14:paraId="0732F74C" w14:textId="77777777" w:rsidTr="00D35496">
        <w:tc>
          <w:tcPr>
            <w:tcW w:w="4715" w:type="pct"/>
          </w:tcPr>
          <w:p w14:paraId="0118979E" w14:textId="53D41DBF" w:rsidR="005D3DAD" w:rsidRPr="002B3307" w:rsidRDefault="005D3DAD" w:rsidP="002D2D0A">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285" w:type="pct"/>
            <w:vAlign w:val="center"/>
          </w:tcPr>
          <w:p w14:paraId="277D264C" w14:textId="42B8A2F7" w:rsidR="005D3DAD" w:rsidRDefault="005D3DAD" w:rsidP="002D2D0A">
            <w:pPr>
              <w:jc w:val="right"/>
            </w:pPr>
            <w:r>
              <w:t>(5)</w:t>
            </w:r>
          </w:p>
        </w:tc>
      </w:tr>
    </w:tbl>
    <w:p w14:paraId="6357F34F" w14:textId="355EA29B" w:rsidR="00B907DC" w:rsidRDefault="00B907DC" w:rsidP="002A6F1F">
      <w:r>
        <w:t xml:space="preserve">Where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are positive singularity, negative singularity</w:t>
      </w:r>
      <w:r w:rsidR="00EA6446">
        <w:t xml:space="preserve">, and empty singularity of item j, respectively whereas </w:t>
      </w:r>
      <w:r w:rsidR="00EA6446" w:rsidRPr="00EA6446">
        <w:rPr>
          <w:i/>
          <w:iCs/>
        </w:rPr>
        <w:t>PA</w:t>
      </w:r>
      <w:r w:rsidR="00EA6446">
        <w:t xml:space="preserve">, </w:t>
      </w:r>
      <w:r w:rsidR="00EA6446" w:rsidRPr="00EA6446">
        <w:rPr>
          <w:i/>
          <w:iCs/>
        </w:rPr>
        <w:t>NA</w:t>
      </w:r>
      <w:r w:rsidR="00EA6446">
        <w:t xml:space="preserve">, </w:t>
      </w:r>
      <w:r w:rsidR="00EA6446" w:rsidRPr="00EA6446">
        <w:rPr>
          <w:i/>
          <w:iCs/>
        </w:rPr>
        <w:t>D</w:t>
      </w:r>
      <w:r w:rsidR="00EA6446">
        <w:t xml:space="preserve">, </w:t>
      </w:r>
      <w:r w:rsidR="00EA6446" w:rsidRPr="00EA6446">
        <w:rPr>
          <w:i/>
          <w:iCs/>
        </w:rPr>
        <w:t>PO</w:t>
      </w:r>
      <w:r w:rsidR="00EA6446">
        <w:t xml:space="preserve">, and </w:t>
      </w:r>
      <w:r w:rsidR="00EA6446" w:rsidRPr="00EA6446">
        <w:rPr>
          <w:i/>
          <w:iCs/>
        </w:rPr>
        <w:t xml:space="preserve">NO </w:t>
      </w:r>
      <w:r w:rsidR="00EA6446">
        <w:t>are sets of agreed positive ratings, agreed negative ratings, disagreed ratings, positive ratings, and negative ratings, respectively.</w:t>
      </w:r>
    </w:p>
    <w:p w14:paraId="4B6ECC50" w14:textId="71734FA8" w:rsidR="002A6F1F" w:rsidRDefault="002A6F1F" w:rsidP="00EA6446">
      <w:pPr>
        <w:ind w:firstLine="360"/>
      </w:pPr>
      <w:r>
        <w:t xml:space="preserve">Jaccard can be combined with any measure. For example, </w:t>
      </w:r>
      <w:proofErr w:type="spellStart"/>
      <w:r w:rsidR="00FD5CB0">
        <w:t>C</w:t>
      </w:r>
      <w:r>
        <w:t>osineJ</w:t>
      </w:r>
      <w:proofErr w:type="spellEnd"/>
      <w:r>
        <w:t xml:space="preserve"> is combination of Jaccard and cosine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0"/>
        <w:gridCol w:w="536"/>
      </w:tblGrid>
      <w:tr w:rsidR="002A6F1F" w14:paraId="5B224F37" w14:textId="77777777" w:rsidTr="00D35496">
        <w:tc>
          <w:tcPr>
            <w:tcW w:w="4715" w:type="pct"/>
          </w:tcPr>
          <w:p w14:paraId="74A0FB24" w14:textId="43DB0508" w:rsidR="002A6F1F" w:rsidRPr="002B3307" w:rsidRDefault="00E12AC8" w:rsidP="002D2D0A">
            <m:oMathPara>
              <m:oMath>
                <m:func>
                  <m:funcPr>
                    <m:ctrlPr>
                      <w:rPr>
                        <w:rFonts w:ascii="Cambria Math" w:hAnsi="Cambria Math"/>
                        <w:i/>
                      </w:rPr>
                    </m:ctrlPr>
                  </m:funcPr>
                  <m:fName>
                    <m:r>
                      <m:rPr>
                        <m:sty m:val="p"/>
                      </m:rPr>
                      <w:rPr>
                        <w:rFonts w:ascii="Cambria Math" w:hAnsi="Cambria Math"/>
                      </w:rPr>
                      <m:t>C</m:t>
                    </m:r>
                    <m:r>
                      <m:rPr>
                        <m:sty m:val="p"/>
                      </m:rPr>
                      <w:rPr>
                        <w:rFonts w:ascii="Cambria Math" w:hAnsi="Cambria Math"/>
                      </w:rPr>
                      <m:t>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5ECF8B5D" w14:textId="72DE965F" w:rsidR="002A6F1F" w:rsidRDefault="002A6F1F" w:rsidP="002D2D0A">
            <w:pPr>
              <w:jc w:val="right"/>
            </w:pPr>
            <w:r>
              <w:t>(</w:t>
            </w:r>
            <w:r w:rsidR="005D3DAD">
              <w:t>6</w:t>
            </w:r>
            <w:r>
              <w:t>)</w:t>
            </w:r>
          </w:p>
        </w:tc>
      </w:tr>
    </w:tbl>
    <w:p w14:paraId="25A9C9D7" w14:textId="21F96576" w:rsidR="008134C0" w:rsidRDefault="00980ADC" w:rsidP="000D55CD">
      <w:r>
        <w:t xml:space="preserve">In general, cosine, Pearson, and PSS are numeric measures because they are calculated based on real rating </w:t>
      </w:r>
      <w:proofErr w:type="gramStart"/>
      <w:r>
        <w:t>values</w:t>
      </w:r>
      <w:proofErr w:type="gramEnd"/>
      <w:r>
        <w:t xml:space="preserve"> but they cannot solve the problem of missing values. At the other hand, Jaccard only focuses on existence of rating values but it ignore</w:t>
      </w:r>
      <w:r w:rsidR="008E55E0">
        <w:t>s</w:t>
      </w:r>
      <w:r>
        <w:t xml:space="preserve"> magnitude of ratings. The combination of Jaccard and </w:t>
      </w:r>
      <w:r w:rsidR="008E55E0">
        <w:t xml:space="preserve">a </w:t>
      </w:r>
      <w:r>
        <w:t>numeric measure take</w:t>
      </w:r>
      <w:r w:rsidR="0091278A">
        <w:t>s</w:t>
      </w:r>
      <w:r>
        <w:t xml:space="preserve"> </w:t>
      </w:r>
      <w:r w:rsidR="008E55E0">
        <w:t xml:space="preserve">advantages of </w:t>
      </w:r>
      <w:r w:rsidR="00487D7B">
        <w:t>both</w:t>
      </w:r>
      <w:r w:rsidR="0091278A">
        <w:t>, which is described in next section.</w:t>
      </w:r>
    </w:p>
    <w:p w14:paraId="550FFC59" w14:textId="77777777" w:rsidR="002548C3" w:rsidRDefault="002548C3"/>
    <w:p w14:paraId="09E4A077" w14:textId="3AEECB7A" w:rsidR="008134C0" w:rsidRPr="008134C0" w:rsidRDefault="008134C0">
      <w:pPr>
        <w:rPr>
          <w:b/>
          <w:bCs/>
          <w:sz w:val="28"/>
          <w:szCs w:val="28"/>
        </w:rPr>
      </w:pPr>
      <w:r w:rsidRPr="008134C0">
        <w:rPr>
          <w:b/>
          <w:bCs/>
          <w:sz w:val="28"/>
          <w:szCs w:val="28"/>
        </w:rPr>
        <w:t>2. Methodology</w:t>
      </w:r>
    </w:p>
    <w:p w14:paraId="1EEC44DD" w14:textId="490C5EA2" w:rsidR="008134C0" w:rsidRDefault="009D34D2">
      <w:r>
        <w:t xml:space="preserve">Jaccard improves </w:t>
      </w:r>
      <w:r w:rsidR="00F85274">
        <w:t xml:space="preserve">especially </w:t>
      </w:r>
      <w:r>
        <w:t xml:space="preserve">accuracy of similarity of rating vectors </w:t>
      </w:r>
      <w:r w:rsidR="00F85274">
        <w:t>in rating matrix because rating dataset has a lot of missing values whereas other measures depend on existence of rating</w:t>
      </w:r>
      <w:r w:rsidR="00C60BD4">
        <w:t>s</w:t>
      </w:r>
      <w:r w:rsidR="00F85274">
        <w:t>.</w:t>
      </w:r>
      <w:r w:rsidR="008F2EB3">
        <w:t xml:space="preserve"> </w:t>
      </w:r>
      <w:proofErr w:type="gramStart"/>
      <w:r w:rsidR="008F2EB3">
        <w:t>Actually, Jaccard</w:t>
      </w:r>
      <w:proofErr w:type="gramEnd"/>
      <w:r w:rsidR="008F2EB3">
        <w:t xml:space="preserve"> concerns both existence and inexistence of </w:t>
      </w:r>
      <w:r w:rsidR="00C60BD4">
        <w:t>ratings</w:t>
      </w:r>
      <w:r w:rsidR="008F2EB3">
        <w:t xml:space="preserve"> when missing values in incomplete rating dataset imply inexistence of </w:t>
      </w:r>
      <w:r w:rsidR="00C60BD4">
        <w:t>ratings</w:t>
      </w:r>
      <w:r w:rsidR="008F2EB3">
        <w:t>.</w:t>
      </w:r>
      <w:r w:rsidR="007B48B7">
        <w:t xml:space="preserve"> The more missing values the dataset has, the more accurate the Jaccard is.</w:t>
      </w:r>
      <w:r w:rsidR="000F3D88">
        <w:t xml:space="preserve"> However, Jaccard does not concern magnitude of </w:t>
      </w:r>
      <w:r w:rsidR="00C60BD4">
        <w:t>ratings</w:t>
      </w:r>
      <w:r w:rsidR="000F3D88">
        <w:t xml:space="preserve">. In other words, Jaccard does not concern </w:t>
      </w:r>
      <w:r w:rsidR="00AB5728">
        <w:t xml:space="preserve">real </w:t>
      </w:r>
      <w:r w:rsidR="000F3D88">
        <w:t>numbers.</w:t>
      </w:r>
      <w:r w:rsidR="00056D84">
        <w:t xml:space="preserve"> </w:t>
      </w:r>
      <w:r w:rsidR="003D51F5">
        <w:t xml:space="preserve">As a result, if rating dataset </w:t>
      </w:r>
      <w:r w:rsidR="00E5537F">
        <w:t>has</w:t>
      </w:r>
      <w:r w:rsidR="003D51F5">
        <w:t xml:space="preserve"> </w:t>
      </w:r>
      <w:r w:rsidR="00E5537F">
        <w:t>enough rating values</w:t>
      </w:r>
      <w:r w:rsidR="003D51F5">
        <w:t xml:space="preserve">, Jaccard will be less accurate than other numeric measures. </w:t>
      </w:r>
      <w:r w:rsidR="00C60BD4">
        <w:t xml:space="preserve">In general, </w:t>
      </w:r>
      <w:r w:rsidR="00C60BD4" w:rsidRPr="00C0265B">
        <w:t xml:space="preserve">Jaccard is itself not a </w:t>
      </w:r>
      <w:r w:rsidR="00C60BD4">
        <w:t>dominant</w:t>
      </w:r>
      <w:r w:rsidR="00C60BD4" w:rsidRPr="00C0265B">
        <w:t xml:space="preserve"> measure but it is an important factor to improve any measure</w:t>
      </w:r>
      <w:r w:rsidR="00C60BD4">
        <w:t xml:space="preserve">. </w:t>
      </w:r>
      <w:r w:rsidR="00056D84">
        <w:t>Therefore, I combine Jaccard measures and other numeric measures in order to taking advantages of both existence and quantity of rating values.</w:t>
      </w:r>
      <w:r w:rsidR="009737EC">
        <w:t xml:space="preserve"> The combination is mutual and not resonant and hence, I use multiplicative combination of Jaccard and other numeric measures such as cosine, Pearson, PSS, and TA. These numeric measures are typical with many variants. </w:t>
      </w:r>
      <w:r w:rsidR="000A3BDA">
        <w:t xml:space="preserve">The advanced version of Jaccard which is developed by is also combined with cosine, Pearson, PSS, and TA in comparison with Jaccard. </w:t>
      </w:r>
      <w:r w:rsidR="00E12D51">
        <w:t>Such advanced variant of Jaccard is denoted IJ measure</w:t>
      </w:r>
      <w:r w:rsidR="00882574">
        <w:t xml:space="preserve"> </w:t>
      </w:r>
      <w:sdt>
        <w:sdtPr>
          <w:id w:val="-2110812286"/>
          <w:citation/>
        </w:sdtPr>
        <w:sdtEndPr/>
        <w:sdtContent>
          <w:r w:rsidR="00882574">
            <w:fldChar w:fldCharType="begin"/>
          </w:r>
          <w:r w:rsidR="00882574">
            <w:instrText xml:space="preserve"> CITATION Liang15 \l 1033 </w:instrText>
          </w:r>
          <w:r w:rsidR="00882574">
            <w:fldChar w:fldCharType="separate"/>
          </w:r>
          <w:r w:rsidR="00882574">
            <w:rPr>
              <w:noProof/>
            </w:rPr>
            <w:t>(Liang, Ma, &amp; Yuan, 2015)</w:t>
          </w:r>
          <w:r w:rsidR="00882574">
            <w:fldChar w:fldCharType="end"/>
          </w:r>
        </w:sdtContent>
      </w:sdt>
      <w:r w:rsidR="00E12D51">
        <w:t xml:space="preserve">. </w:t>
      </w:r>
      <w:r w:rsidR="0005559C">
        <w:t>Table 1 show the combined measures in this research.</w:t>
      </w:r>
    </w:p>
    <w:tbl>
      <w:tblPr>
        <w:tblStyle w:val="TableGrid"/>
        <w:tblW w:w="0" w:type="auto"/>
        <w:jc w:val="center"/>
        <w:tblLook w:val="04A0" w:firstRow="1" w:lastRow="0" w:firstColumn="1" w:lastColumn="0" w:noHBand="0" w:noVBand="1"/>
      </w:tblPr>
      <w:tblGrid>
        <w:gridCol w:w="1203"/>
        <w:gridCol w:w="989"/>
        <w:gridCol w:w="1043"/>
        <w:gridCol w:w="1936"/>
      </w:tblGrid>
      <w:tr w:rsidR="00C24337" w14:paraId="23235141" w14:textId="77777777" w:rsidTr="00C24337">
        <w:trPr>
          <w:jc w:val="center"/>
        </w:trPr>
        <w:tc>
          <w:tcPr>
            <w:tcW w:w="0" w:type="auto"/>
          </w:tcPr>
          <w:p w14:paraId="4CC274D7" w14:textId="6A330CB9" w:rsidR="00C24337" w:rsidRPr="003B509B" w:rsidRDefault="00C24337" w:rsidP="00E87E46">
            <w:pPr>
              <w:jc w:val="center"/>
              <w:rPr>
                <w:i/>
                <w:iCs/>
              </w:rPr>
            </w:pPr>
            <w:r w:rsidRPr="003B509B">
              <w:rPr>
                <w:i/>
                <w:iCs/>
              </w:rPr>
              <w:t>Combined</w:t>
            </w:r>
          </w:p>
        </w:tc>
        <w:tc>
          <w:tcPr>
            <w:tcW w:w="0" w:type="auto"/>
          </w:tcPr>
          <w:p w14:paraId="5B093EC9" w14:textId="1BA29765" w:rsidR="00C24337" w:rsidRPr="003B509B" w:rsidRDefault="00C24337" w:rsidP="00E87E46">
            <w:pPr>
              <w:jc w:val="center"/>
              <w:rPr>
                <w:i/>
                <w:iCs/>
              </w:rPr>
            </w:pPr>
            <w:r w:rsidRPr="003B509B">
              <w:rPr>
                <w:i/>
                <w:iCs/>
              </w:rPr>
              <w:t>Jaccard</w:t>
            </w:r>
          </w:p>
        </w:tc>
        <w:tc>
          <w:tcPr>
            <w:tcW w:w="0" w:type="auto"/>
          </w:tcPr>
          <w:p w14:paraId="0CBA8754" w14:textId="59DB7DE0" w:rsidR="00C24337" w:rsidRPr="003B509B" w:rsidRDefault="00C24337" w:rsidP="00E87E46">
            <w:pPr>
              <w:jc w:val="center"/>
              <w:rPr>
                <w:i/>
                <w:iCs/>
              </w:rPr>
            </w:pPr>
            <w:r w:rsidRPr="003B509B">
              <w:rPr>
                <w:i/>
                <w:iCs/>
              </w:rPr>
              <w:t>Numeric</w:t>
            </w:r>
          </w:p>
        </w:tc>
        <w:tc>
          <w:tcPr>
            <w:tcW w:w="0" w:type="auto"/>
          </w:tcPr>
          <w:p w14:paraId="6AE660FA" w14:textId="37368D6B" w:rsidR="00C24337" w:rsidRPr="003B509B" w:rsidRDefault="00C24337" w:rsidP="00E87E46">
            <w:pPr>
              <w:jc w:val="center"/>
              <w:rPr>
                <w:i/>
                <w:iCs/>
              </w:rPr>
            </w:pPr>
            <w:r w:rsidRPr="003B509B">
              <w:rPr>
                <w:i/>
                <w:iCs/>
              </w:rPr>
              <w:t>Formula</w:t>
            </w:r>
          </w:p>
        </w:tc>
      </w:tr>
      <w:tr w:rsidR="00C24337" w14:paraId="4B8F7C81" w14:textId="77777777" w:rsidTr="00C24337">
        <w:trPr>
          <w:jc w:val="center"/>
        </w:trPr>
        <w:tc>
          <w:tcPr>
            <w:tcW w:w="0" w:type="auto"/>
          </w:tcPr>
          <w:p w14:paraId="1CF0FCF6" w14:textId="3815CCAF" w:rsidR="00C24337" w:rsidRDefault="00FD5CB0">
            <w:proofErr w:type="spellStart"/>
            <w:r>
              <w:t>C</w:t>
            </w:r>
            <w:r w:rsidR="00415A41">
              <w:t>osineJ</w:t>
            </w:r>
            <w:proofErr w:type="spellEnd"/>
          </w:p>
        </w:tc>
        <w:tc>
          <w:tcPr>
            <w:tcW w:w="0" w:type="auto"/>
          </w:tcPr>
          <w:p w14:paraId="642534BE" w14:textId="4592F005" w:rsidR="00C24337" w:rsidRDefault="00C24337">
            <w:r>
              <w:t>Jaccard</w:t>
            </w:r>
          </w:p>
        </w:tc>
        <w:tc>
          <w:tcPr>
            <w:tcW w:w="0" w:type="auto"/>
          </w:tcPr>
          <w:p w14:paraId="026552E4" w14:textId="00950B87" w:rsidR="00C24337" w:rsidRDefault="00415A41">
            <w:r>
              <w:t>C</w:t>
            </w:r>
            <w:r w:rsidR="00C24337">
              <w:t>osine</w:t>
            </w:r>
          </w:p>
        </w:tc>
        <w:tc>
          <w:tcPr>
            <w:tcW w:w="0" w:type="auto"/>
          </w:tcPr>
          <w:p w14:paraId="04299D98" w14:textId="48077FAC" w:rsidR="00C24337" w:rsidRDefault="00C24337">
            <w:r>
              <w:t xml:space="preserve">Jaccard * </w:t>
            </w:r>
            <w:r w:rsidR="00415A41">
              <w:t>c</w:t>
            </w:r>
            <w:r>
              <w:t>osine</w:t>
            </w:r>
          </w:p>
        </w:tc>
      </w:tr>
      <w:tr w:rsidR="00C24337" w14:paraId="65642610" w14:textId="77777777" w:rsidTr="00C24337">
        <w:trPr>
          <w:jc w:val="center"/>
        </w:trPr>
        <w:tc>
          <w:tcPr>
            <w:tcW w:w="0" w:type="auto"/>
          </w:tcPr>
          <w:p w14:paraId="5AA838BE" w14:textId="2C320DE4" w:rsidR="00C24337" w:rsidRDefault="00415A41">
            <w:proofErr w:type="spellStart"/>
            <w:r>
              <w:t>PearsonJ</w:t>
            </w:r>
            <w:proofErr w:type="spellEnd"/>
          </w:p>
        </w:tc>
        <w:tc>
          <w:tcPr>
            <w:tcW w:w="0" w:type="auto"/>
          </w:tcPr>
          <w:p w14:paraId="0295C46B" w14:textId="0F86C43A" w:rsidR="00C24337" w:rsidRDefault="00415A41">
            <w:r>
              <w:t>Jaccard</w:t>
            </w:r>
          </w:p>
        </w:tc>
        <w:tc>
          <w:tcPr>
            <w:tcW w:w="0" w:type="auto"/>
          </w:tcPr>
          <w:p w14:paraId="469CE5DB" w14:textId="4FF72089" w:rsidR="00C24337" w:rsidRDefault="00C24337">
            <w:r>
              <w:t>Pearson</w:t>
            </w:r>
          </w:p>
        </w:tc>
        <w:tc>
          <w:tcPr>
            <w:tcW w:w="0" w:type="auto"/>
          </w:tcPr>
          <w:p w14:paraId="0C2AEA1E" w14:textId="5DC315AB" w:rsidR="00C24337" w:rsidRDefault="00C24337">
            <w:r>
              <w:t>Jaccard * Pearson</w:t>
            </w:r>
          </w:p>
        </w:tc>
      </w:tr>
      <w:tr w:rsidR="00C24337" w14:paraId="468B06C0" w14:textId="77777777" w:rsidTr="00C24337">
        <w:trPr>
          <w:jc w:val="center"/>
        </w:trPr>
        <w:tc>
          <w:tcPr>
            <w:tcW w:w="0" w:type="auto"/>
          </w:tcPr>
          <w:p w14:paraId="4E15113F" w14:textId="0DE3CB89" w:rsidR="00C24337" w:rsidRDefault="00415A41">
            <w:r>
              <w:t>PSSJ</w:t>
            </w:r>
          </w:p>
        </w:tc>
        <w:tc>
          <w:tcPr>
            <w:tcW w:w="0" w:type="auto"/>
          </w:tcPr>
          <w:p w14:paraId="19438B23" w14:textId="181A3830" w:rsidR="00C24337" w:rsidRDefault="00415A41">
            <w:r>
              <w:t>Jaccard</w:t>
            </w:r>
          </w:p>
        </w:tc>
        <w:tc>
          <w:tcPr>
            <w:tcW w:w="0" w:type="auto"/>
          </w:tcPr>
          <w:p w14:paraId="4F3D6ABF" w14:textId="72C7E2B5" w:rsidR="00C24337" w:rsidRDefault="00C24337">
            <w:r>
              <w:t>PSS</w:t>
            </w:r>
          </w:p>
        </w:tc>
        <w:tc>
          <w:tcPr>
            <w:tcW w:w="0" w:type="auto"/>
          </w:tcPr>
          <w:p w14:paraId="02350199" w14:textId="021B0F83" w:rsidR="00C24337" w:rsidRDefault="00C24337">
            <w:r>
              <w:t>Jaccard * Pearson</w:t>
            </w:r>
          </w:p>
        </w:tc>
      </w:tr>
      <w:tr w:rsidR="00C24337" w14:paraId="7EA8AC49" w14:textId="77777777" w:rsidTr="00C24337">
        <w:trPr>
          <w:jc w:val="center"/>
        </w:trPr>
        <w:tc>
          <w:tcPr>
            <w:tcW w:w="0" w:type="auto"/>
          </w:tcPr>
          <w:p w14:paraId="5E8EC81F" w14:textId="4CD1618F" w:rsidR="00C24337" w:rsidRDefault="00415A41">
            <w:r>
              <w:t>TAJ</w:t>
            </w:r>
          </w:p>
        </w:tc>
        <w:tc>
          <w:tcPr>
            <w:tcW w:w="0" w:type="auto"/>
          </w:tcPr>
          <w:p w14:paraId="26A02BF9" w14:textId="429848FE" w:rsidR="00C24337" w:rsidRDefault="00415A41">
            <w:r>
              <w:t>Jaccard</w:t>
            </w:r>
          </w:p>
        </w:tc>
        <w:tc>
          <w:tcPr>
            <w:tcW w:w="0" w:type="auto"/>
          </w:tcPr>
          <w:p w14:paraId="69C3B9B5" w14:textId="3A09F645" w:rsidR="00C24337" w:rsidRDefault="00C24337">
            <w:r>
              <w:t>TA</w:t>
            </w:r>
          </w:p>
        </w:tc>
        <w:tc>
          <w:tcPr>
            <w:tcW w:w="0" w:type="auto"/>
          </w:tcPr>
          <w:p w14:paraId="14B8552F" w14:textId="034D2437" w:rsidR="00C24337" w:rsidRDefault="00C24337">
            <w:r>
              <w:t>Jaccard * TA</w:t>
            </w:r>
          </w:p>
        </w:tc>
      </w:tr>
      <w:tr w:rsidR="00415A41" w14:paraId="4761A4A2" w14:textId="77777777" w:rsidTr="00C24337">
        <w:trPr>
          <w:jc w:val="center"/>
        </w:trPr>
        <w:tc>
          <w:tcPr>
            <w:tcW w:w="0" w:type="auto"/>
          </w:tcPr>
          <w:p w14:paraId="27E65FE9" w14:textId="1091429A" w:rsidR="00415A41" w:rsidRDefault="00EE796D" w:rsidP="00415A41">
            <w:proofErr w:type="spellStart"/>
            <w:r>
              <w:t>C</w:t>
            </w:r>
            <w:r w:rsidR="00415A41">
              <w:t>osineIJ</w:t>
            </w:r>
            <w:proofErr w:type="spellEnd"/>
          </w:p>
        </w:tc>
        <w:tc>
          <w:tcPr>
            <w:tcW w:w="0" w:type="auto"/>
          </w:tcPr>
          <w:p w14:paraId="4BFA3CFE" w14:textId="657B11CF" w:rsidR="00415A41" w:rsidRDefault="00415A41" w:rsidP="00415A41">
            <w:r>
              <w:t>IJ</w:t>
            </w:r>
          </w:p>
        </w:tc>
        <w:tc>
          <w:tcPr>
            <w:tcW w:w="0" w:type="auto"/>
          </w:tcPr>
          <w:p w14:paraId="5A02C3D3" w14:textId="64E6B79E" w:rsidR="00415A41" w:rsidRDefault="00415A41" w:rsidP="00415A41">
            <w:r>
              <w:t>Cosine</w:t>
            </w:r>
          </w:p>
        </w:tc>
        <w:tc>
          <w:tcPr>
            <w:tcW w:w="0" w:type="auto"/>
          </w:tcPr>
          <w:p w14:paraId="371F508B" w14:textId="1AA8014F" w:rsidR="00415A41" w:rsidRDefault="00415A41" w:rsidP="00415A41">
            <w:r>
              <w:t xml:space="preserve">IJ * </w:t>
            </w:r>
            <w:r w:rsidR="00E87E46">
              <w:t>c</w:t>
            </w:r>
            <w:r>
              <w:t>osine</w:t>
            </w:r>
          </w:p>
        </w:tc>
      </w:tr>
      <w:tr w:rsidR="00415A41" w14:paraId="6E138D95" w14:textId="77777777" w:rsidTr="00C24337">
        <w:trPr>
          <w:jc w:val="center"/>
        </w:trPr>
        <w:tc>
          <w:tcPr>
            <w:tcW w:w="0" w:type="auto"/>
          </w:tcPr>
          <w:p w14:paraId="07F5C747" w14:textId="743E1B7A" w:rsidR="00415A41" w:rsidRDefault="00415A41" w:rsidP="00415A41">
            <w:proofErr w:type="spellStart"/>
            <w:r>
              <w:t>PearsonIJ</w:t>
            </w:r>
            <w:proofErr w:type="spellEnd"/>
          </w:p>
        </w:tc>
        <w:tc>
          <w:tcPr>
            <w:tcW w:w="0" w:type="auto"/>
          </w:tcPr>
          <w:p w14:paraId="7AEA9BE6" w14:textId="40F25BB3" w:rsidR="00415A41" w:rsidRDefault="00415A41" w:rsidP="00415A41">
            <w:r>
              <w:t>IJ</w:t>
            </w:r>
          </w:p>
        </w:tc>
        <w:tc>
          <w:tcPr>
            <w:tcW w:w="0" w:type="auto"/>
          </w:tcPr>
          <w:p w14:paraId="156BADBC" w14:textId="3169FA8D" w:rsidR="00415A41" w:rsidRDefault="00415A41" w:rsidP="00415A41">
            <w:r>
              <w:t>Pearson</w:t>
            </w:r>
          </w:p>
        </w:tc>
        <w:tc>
          <w:tcPr>
            <w:tcW w:w="0" w:type="auto"/>
          </w:tcPr>
          <w:p w14:paraId="5EF4BD6B" w14:textId="21870D11" w:rsidR="00415A41" w:rsidRDefault="00415A41" w:rsidP="00415A41">
            <w:r>
              <w:t>IJ * Pearson</w:t>
            </w:r>
          </w:p>
        </w:tc>
      </w:tr>
      <w:tr w:rsidR="00415A41" w14:paraId="4F513740" w14:textId="77777777" w:rsidTr="00C24337">
        <w:trPr>
          <w:jc w:val="center"/>
        </w:trPr>
        <w:tc>
          <w:tcPr>
            <w:tcW w:w="0" w:type="auto"/>
          </w:tcPr>
          <w:p w14:paraId="7F2B738D" w14:textId="0DB107CB" w:rsidR="00415A41" w:rsidRDefault="00415A41" w:rsidP="00415A41">
            <w:r>
              <w:t>PSSIJ</w:t>
            </w:r>
          </w:p>
        </w:tc>
        <w:tc>
          <w:tcPr>
            <w:tcW w:w="0" w:type="auto"/>
          </w:tcPr>
          <w:p w14:paraId="40FCF41D" w14:textId="50E6EBFC" w:rsidR="00415A41" w:rsidRDefault="00415A41" w:rsidP="00415A41">
            <w:r>
              <w:t>IJ</w:t>
            </w:r>
          </w:p>
        </w:tc>
        <w:tc>
          <w:tcPr>
            <w:tcW w:w="0" w:type="auto"/>
          </w:tcPr>
          <w:p w14:paraId="432DDB2B" w14:textId="7E26CF8C" w:rsidR="00415A41" w:rsidRDefault="00415A41" w:rsidP="00415A41">
            <w:r>
              <w:t>PSS</w:t>
            </w:r>
          </w:p>
        </w:tc>
        <w:tc>
          <w:tcPr>
            <w:tcW w:w="0" w:type="auto"/>
          </w:tcPr>
          <w:p w14:paraId="513DEA45" w14:textId="566590A0" w:rsidR="00415A41" w:rsidRDefault="00415A41" w:rsidP="00415A41">
            <w:r>
              <w:t>IJ * Pearson</w:t>
            </w:r>
          </w:p>
        </w:tc>
      </w:tr>
      <w:tr w:rsidR="00415A41" w14:paraId="440C0840" w14:textId="77777777" w:rsidTr="00C24337">
        <w:trPr>
          <w:jc w:val="center"/>
        </w:trPr>
        <w:tc>
          <w:tcPr>
            <w:tcW w:w="0" w:type="auto"/>
          </w:tcPr>
          <w:p w14:paraId="79C17873" w14:textId="5B849C95" w:rsidR="00415A41" w:rsidRDefault="00415A41" w:rsidP="00415A41">
            <w:r>
              <w:t>TAIJ</w:t>
            </w:r>
          </w:p>
        </w:tc>
        <w:tc>
          <w:tcPr>
            <w:tcW w:w="0" w:type="auto"/>
          </w:tcPr>
          <w:p w14:paraId="0E36CAB1" w14:textId="729FF788" w:rsidR="00415A41" w:rsidRDefault="00415A41" w:rsidP="00415A41">
            <w:r>
              <w:t>IJ</w:t>
            </w:r>
          </w:p>
        </w:tc>
        <w:tc>
          <w:tcPr>
            <w:tcW w:w="0" w:type="auto"/>
          </w:tcPr>
          <w:p w14:paraId="670AA5F7" w14:textId="6095B7B8" w:rsidR="00415A41" w:rsidRDefault="00415A41" w:rsidP="00415A41">
            <w:r>
              <w:t>TA</w:t>
            </w:r>
          </w:p>
        </w:tc>
        <w:tc>
          <w:tcPr>
            <w:tcW w:w="0" w:type="auto"/>
          </w:tcPr>
          <w:p w14:paraId="1E8DE161" w14:textId="7ADD1DC8" w:rsidR="00415A41" w:rsidRDefault="00415A41" w:rsidP="00415A41">
            <w:r>
              <w:t>IJ * TA</w:t>
            </w:r>
          </w:p>
        </w:tc>
      </w:tr>
    </w:tbl>
    <w:p w14:paraId="1DB25679" w14:textId="383ADF12" w:rsidR="00C24337" w:rsidRDefault="00415A41" w:rsidP="00415A41">
      <w:pPr>
        <w:jc w:val="center"/>
      </w:pPr>
      <w:r w:rsidRPr="00415A41">
        <w:rPr>
          <w:b/>
          <w:bCs/>
        </w:rPr>
        <w:t>Table 1.</w:t>
      </w:r>
      <w:r>
        <w:t xml:space="preserve"> Combination of Jaccard and other numeric measures</w:t>
      </w:r>
    </w:p>
    <w:p w14:paraId="458C8F3A" w14:textId="16BAAB23" w:rsidR="00415A41" w:rsidRDefault="00426FE9">
      <w:r>
        <w:t>In this research, the</w:t>
      </w:r>
      <w:r w:rsidR="00E87E46">
        <w:t xml:space="preserve"> 8 </w:t>
      </w:r>
      <w:r>
        <w:t xml:space="preserve">combined </w:t>
      </w:r>
      <w:r w:rsidR="00E87E46">
        <w:t xml:space="preserve">measures such as </w:t>
      </w:r>
      <w:proofErr w:type="spellStart"/>
      <w:r w:rsidR="00FD5CB0">
        <w:t>C</w:t>
      </w:r>
      <w:r w:rsidR="00E87E46">
        <w:t>osine</w:t>
      </w:r>
      <w:r w:rsidR="00956052">
        <w:t>J</w:t>
      </w:r>
      <w:proofErr w:type="spellEnd"/>
      <w:r w:rsidR="00E87E46">
        <w:t xml:space="preserve">, </w:t>
      </w:r>
      <w:proofErr w:type="spellStart"/>
      <w:r w:rsidR="00E87E46">
        <w:t>PearsonJ</w:t>
      </w:r>
      <w:proofErr w:type="spellEnd"/>
      <w:r w:rsidR="00E87E46">
        <w:t xml:space="preserve">, PSSJ, TAJ, </w:t>
      </w:r>
      <w:proofErr w:type="spellStart"/>
      <w:r w:rsidR="00E87E46">
        <w:t>cosineIJ</w:t>
      </w:r>
      <w:proofErr w:type="spellEnd"/>
      <w:r w:rsidR="00E87E46">
        <w:t xml:space="preserve">, </w:t>
      </w:r>
      <w:proofErr w:type="spellStart"/>
      <w:r w:rsidR="00E87E46">
        <w:t>PearsonIJ</w:t>
      </w:r>
      <w:proofErr w:type="spellEnd"/>
      <w:r w:rsidR="00E87E46">
        <w:t xml:space="preserve">, PSSIJ, and TAIJ </w:t>
      </w:r>
      <w:r w:rsidR="00956052">
        <w:t xml:space="preserve">shown in table 1 </w:t>
      </w:r>
      <w:r w:rsidR="00E87E46">
        <w:t xml:space="preserve">are </w:t>
      </w:r>
      <w:r>
        <w:t>tested and compared with single and numeric measures cosine, Pearson, PSS, and TA</w:t>
      </w:r>
      <w:r w:rsidR="00E87E46">
        <w:t>.</w:t>
      </w:r>
    </w:p>
    <w:p w14:paraId="4B167000" w14:textId="77777777" w:rsidR="000E7419" w:rsidRDefault="000E7419" w:rsidP="000E7419">
      <w:pPr>
        <w:ind w:firstLine="360"/>
      </w:pPr>
      <w:r>
        <w:t xml:space="preserve">It is necessary to describe TA measure here. </w:t>
      </w:r>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Pr>
              <w:noProof/>
            </w:rPr>
            <w:t>(Nguyen &amp; Amer, 2019)</w:t>
          </w:r>
          <w:r>
            <w:fldChar w:fldCharType="end"/>
          </w:r>
        </w:sdtContent>
      </w:sdt>
      <w:r>
        <w:t xml:space="preserve"> </w:t>
      </w:r>
      <w:r w:rsidRPr="00C0265B">
        <w:t>is proposed as an improved version of cosine measure.</w:t>
      </w:r>
      <w:r w:rsidRPr="007B24F2">
        <w:t xml:space="preserve"> </w:t>
      </w:r>
      <w:r>
        <w:t>Figure 1 illustrates TA measure.</w:t>
      </w:r>
    </w:p>
    <w:p w14:paraId="36D3990D" w14:textId="77777777" w:rsidR="000E7419" w:rsidRDefault="000E7419" w:rsidP="000E7419">
      <w:pPr>
        <w:jc w:val="center"/>
      </w:pPr>
      <w:r>
        <w:rPr>
          <w:noProof/>
        </w:rPr>
        <w:lastRenderedPageBreak/>
        <w:drawing>
          <wp:inline distT="0" distB="0" distL="0" distR="0" wp14:anchorId="364CFDC6" wp14:editId="42B06CF8">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6EA35486" w14:textId="77777777" w:rsidR="000E7419" w:rsidRDefault="000E7419" w:rsidP="000E7419">
      <w:pPr>
        <w:jc w:val="center"/>
      </w:pPr>
      <w:r w:rsidRPr="00C0265B">
        <w:rPr>
          <w:b/>
          <w:bCs/>
        </w:rPr>
        <w:t>Figure 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0AEE797E" w14:textId="6B2F4576" w:rsidR="000E7419" w:rsidRDefault="000E7419" w:rsidP="000E7419">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w:t>
      </w:r>
      <w:r w:rsidR="007E57E3">
        <w:t>as follows</w:t>
      </w:r>
      <w:r>
        <w:t xml:space="preserve"> </w:t>
      </w:r>
      <w:sdt>
        <w:sdtPr>
          <w:id w:val="725112904"/>
          <w:citation/>
        </w:sdtPr>
        <w:sdtEndPr/>
        <w:sdtContent>
          <w:r>
            <w:fldChar w:fldCharType="begin"/>
          </w:r>
          <w:r>
            <w:instrText xml:space="preserve"> CITATION Nguyen2019TA \l 1033 </w:instrText>
          </w:r>
          <w:r>
            <w:fldChar w:fldCharType="separate"/>
          </w:r>
          <w:r>
            <w:rPr>
              <w:noProof/>
            </w:rPr>
            <w:t>(Nguyen &amp; Amer, 2019)</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0E7419" w:rsidRPr="00C0265B" w14:paraId="28A58335" w14:textId="77777777" w:rsidTr="00D35496">
        <w:tc>
          <w:tcPr>
            <w:tcW w:w="4615" w:type="pct"/>
          </w:tcPr>
          <w:p w14:paraId="79B77DF5" w14:textId="77777777" w:rsidR="000E7419" w:rsidRPr="00C0265B" w:rsidRDefault="00E12AC8" w:rsidP="002D2D0A">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5" w:type="pct"/>
            <w:vAlign w:val="center"/>
          </w:tcPr>
          <w:p w14:paraId="0F682022" w14:textId="44B0940F" w:rsidR="000E7419" w:rsidRPr="00C0265B" w:rsidRDefault="000E7419" w:rsidP="002D2D0A">
            <w:pPr>
              <w:jc w:val="right"/>
            </w:pPr>
            <w:r w:rsidRPr="00C0265B">
              <w:t>(</w:t>
            </w:r>
            <w:r w:rsidR="00B87772">
              <w:t>7</w:t>
            </w:r>
            <w:r w:rsidRPr="00C0265B">
              <w:t>)</w:t>
            </w:r>
          </w:p>
        </w:tc>
      </w:tr>
    </w:tbl>
    <w:p w14:paraId="7AE2990F" w14:textId="373A0A53" w:rsidR="000E7419" w:rsidRDefault="0045777B">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w:t>
      </w:r>
      <w:r>
        <w:t xml:space="preserve">. </w:t>
      </w:r>
      <w:r w:rsidR="000E7419">
        <w:t>The next section mentions experimental design and results.</w:t>
      </w:r>
    </w:p>
    <w:p w14:paraId="29FA8FAB" w14:textId="77777777" w:rsidR="000E7419" w:rsidRDefault="000E7419"/>
    <w:p w14:paraId="18E2098E" w14:textId="3B242A7D" w:rsidR="008134C0" w:rsidRPr="008134C0" w:rsidRDefault="008134C0">
      <w:pPr>
        <w:rPr>
          <w:b/>
          <w:bCs/>
          <w:sz w:val="28"/>
          <w:szCs w:val="28"/>
        </w:rPr>
      </w:pPr>
      <w:r w:rsidRPr="008134C0">
        <w:rPr>
          <w:b/>
          <w:bCs/>
          <w:sz w:val="28"/>
          <w:szCs w:val="28"/>
        </w:rPr>
        <w:t>3. Results and discussions</w:t>
      </w:r>
    </w:p>
    <w:p w14:paraId="51CFB43E" w14:textId="14271A2A" w:rsidR="00A56BE7" w:rsidRDefault="00E92C02" w:rsidP="009670B0">
      <w:r w:rsidRPr="00C0265B">
        <w:t xml:space="preserve">Dataset </w:t>
      </w:r>
      <w:proofErr w:type="spellStart"/>
      <w:r w:rsidRPr="00C0265B">
        <w:t>Movielens</w:t>
      </w:r>
      <w:proofErr w:type="spellEnd"/>
      <w:r w:rsidRPr="00C0265B">
        <w:t xml:space="preserve"> </w:t>
      </w:r>
      <w:sdt>
        <w:sdtPr>
          <w:id w:val="-1193760766"/>
          <w:citation/>
        </w:sdtPr>
        <w:sdtEndPr/>
        <w:sdtContent>
          <w:r w:rsidRPr="00C0265B">
            <w:fldChar w:fldCharType="begin"/>
          </w:r>
          <w:r w:rsidRPr="00C0265B">
            <w:instrText xml:space="preserve"> CITATION GroupLens1998 \l 1033 </w:instrText>
          </w:r>
          <w:r w:rsidRPr="00C0265B">
            <w:fldChar w:fldCharType="separate"/>
          </w:r>
          <w:r>
            <w:rPr>
              <w:noProof/>
            </w:rPr>
            <w:t>(GroupLens, 1998)</w:t>
          </w:r>
          <w:r w:rsidRPr="00C0265B">
            <w:fldChar w:fldCharType="end"/>
          </w:r>
        </w:sdtContent>
      </w:sdt>
      <w:r w:rsidRPr="00C0265B">
        <w:t xml:space="preserve"> is used for evaluation, which has 100,000 ratings from 943 users on 1682 movies (items). Every rating ranges from 1 to 5. In the experiments, dataset </w:t>
      </w:r>
      <w:proofErr w:type="spellStart"/>
      <w:r w:rsidRPr="00C0265B">
        <w:t>Movielens</w:t>
      </w:r>
      <w:proofErr w:type="spellEnd"/>
      <w:r w:rsidRPr="00C0265B">
        <w:t xml:space="preserve"> is divided into 5 folders and each folder includes training set and testing set. Training set and testing set in the same folder are disjoint sets. The ratio of testing set over the whole dataset depends on the testing parameter </w:t>
      </w:r>
      <w:r w:rsidRPr="00C0265B">
        <w:rPr>
          <w:i/>
          <w:iCs/>
        </w:rPr>
        <w:t>r</w:t>
      </w:r>
      <w:r w:rsidRPr="00C0265B">
        <w:t xml:space="preserve">. For instance, if </w:t>
      </w:r>
      <w:r w:rsidRPr="00C0265B">
        <w:rPr>
          <w:i/>
          <w:iCs/>
        </w:rPr>
        <w:t>r</w:t>
      </w:r>
      <w:r w:rsidRPr="00C0265B">
        <w:t xml:space="preserve"> = 0.1, the testing set covers 10% the dataset, which means that the testing set has 10,000 = 10%*100,000 ratings and of course the training set has 90,000 ratings. In </w:t>
      </w:r>
      <w:r>
        <w:t>the experimental design</w:t>
      </w:r>
      <w:r w:rsidRPr="00C0265B">
        <w:t xml:space="preserve">, parameter </w:t>
      </w:r>
      <w:r w:rsidRPr="00C0265B">
        <w:rPr>
          <w:i/>
          <w:iCs/>
        </w:rPr>
        <w:t>r</w:t>
      </w:r>
      <w:r w:rsidRPr="00C0265B">
        <w:t xml:space="preserve"> has </w:t>
      </w:r>
      <w:r>
        <w:t>nine</w:t>
      </w:r>
      <w:r w:rsidRPr="00C0265B">
        <w:t xml:space="preserve"> values 0.1, </w:t>
      </w:r>
      <w:r>
        <w:t xml:space="preserve">0.2, 0.3, 0.4, </w:t>
      </w:r>
      <w:r w:rsidRPr="00C0265B">
        <w:t xml:space="preserve">0.5, </w:t>
      </w:r>
      <w:r>
        <w:t xml:space="preserve">0.6, 0.7, 0.8, </w:t>
      </w:r>
      <w:r w:rsidRPr="00C0265B">
        <w:t xml:space="preserve">and 0.9. The smaller </w:t>
      </w:r>
      <w:r w:rsidRPr="00C0265B">
        <w:rPr>
          <w:i/>
          <w:iCs/>
        </w:rPr>
        <w:t>r</w:t>
      </w:r>
      <w:r w:rsidRPr="00C0265B">
        <w:t xml:space="preserve"> is, the more accurate measures are because training set gets large if </w:t>
      </w:r>
      <w:r w:rsidRPr="00C0265B">
        <w:rPr>
          <w:i/>
          <w:iCs/>
        </w:rPr>
        <w:t>r</w:t>
      </w:r>
      <w:r w:rsidRPr="00C0265B">
        <w:t xml:space="preserve"> gets small with note that NN algorithm is executed on training set.</w:t>
      </w:r>
      <w:r>
        <w:t xml:space="preserve"> Popular metrics to assess CF algorithms are </w:t>
      </w:r>
      <w:r w:rsidRPr="00C0265B">
        <w:t>mean absolute error</w:t>
      </w:r>
      <w:r>
        <w:t xml:space="preserve"> (MAE), recall, and precision.</w:t>
      </w:r>
      <w:r w:rsidR="00992168" w:rsidRPr="00992168">
        <w:t xml:space="preserve"> </w:t>
      </w:r>
      <w:r w:rsidR="00992168">
        <w:t>MAE indicates accuracy of measures</w:t>
      </w:r>
      <w:r w:rsidR="00C31F44">
        <w:t>.</w:t>
      </w:r>
      <w:r w:rsidR="00992168">
        <w:t xml:space="preserve"> </w:t>
      </w:r>
      <w:r w:rsidR="00992168" w:rsidRPr="00C0265B">
        <w:t xml:space="preserve">The smaller MAE is, the </w:t>
      </w:r>
      <w:r w:rsidR="00992168">
        <w:t>more accurate</w:t>
      </w:r>
      <w:r w:rsidR="00992168" w:rsidRPr="00C0265B">
        <w:t xml:space="preserve"> the measures are</w:t>
      </w:r>
      <w:r w:rsidR="00992168">
        <w:t xml:space="preserve"> and so </w:t>
      </w:r>
      <w:r w:rsidR="00992168" w:rsidRPr="00780838">
        <w:rPr>
          <w:rFonts w:cs="Times New Roman"/>
          <w:szCs w:val="24"/>
        </w:rPr>
        <w:t xml:space="preserve">the better </w:t>
      </w:r>
      <w:r w:rsidR="00992168">
        <w:rPr>
          <w:rFonts w:cs="Times New Roman"/>
          <w:szCs w:val="24"/>
        </w:rPr>
        <w:t xml:space="preserve">the </w:t>
      </w:r>
      <w:r w:rsidR="00992168" w:rsidRPr="00780838">
        <w:rPr>
          <w:rFonts w:cs="Times New Roman"/>
          <w:szCs w:val="24"/>
        </w:rPr>
        <w:t>algorithm is</w:t>
      </w:r>
      <w:r w:rsidR="00992168">
        <w:t xml:space="preserve">. </w:t>
      </w:r>
      <w:r w:rsidR="00992168" w:rsidRPr="00780838">
        <w:rPr>
          <w:rFonts w:cs="Times New Roman"/>
          <w:szCs w:val="24"/>
        </w:rPr>
        <w:t>Precision</w:t>
      </w:r>
      <w:r w:rsidR="00992168">
        <w:rPr>
          <w:rFonts w:cs="Times New Roman"/>
          <w:szCs w:val="24"/>
        </w:rPr>
        <w:t xml:space="preserve"> and </w:t>
      </w:r>
      <w:r w:rsidR="00992168" w:rsidRPr="00780838">
        <w:rPr>
          <w:rFonts w:cs="Times New Roman"/>
          <w:szCs w:val="24"/>
        </w:rPr>
        <w:t>recall are quality metrics that measure quality of recommend</w:t>
      </w:r>
      <w:r w:rsidR="00992168">
        <w:rPr>
          <w:rFonts w:cs="Times New Roman"/>
          <w:szCs w:val="24"/>
        </w:rPr>
        <w:t>ed</w:t>
      </w:r>
      <w:r w:rsidR="00992168" w:rsidRPr="00780838">
        <w:rPr>
          <w:rFonts w:cs="Times New Roman"/>
          <w:szCs w:val="24"/>
        </w:rPr>
        <w:t xml:space="preserve"> list – how much the recommendation list reflects user’s preferences. The larger quality metric is, the better </w:t>
      </w:r>
      <w:r w:rsidR="00992168">
        <w:rPr>
          <w:rFonts w:cs="Times New Roman"/>
          <w:szCs w:val="24"/>
        </w:rPr>
        <w:t xml:space="preserve">the </w:t>
      </w:r>
      <w:r w:rsidR="00992168" w:rsidRPr="00780838">
        <w:rPr>
          <w:rFonts w:cs="Times New Roman"/>
          <w:szCs w:val="24"/>
        </w:rPr>
        <w:t>algorithm is.</w:t>
      </w:r>
      <w:r w:rsidR="00992168">
        <w:rPr>
          <w:rFonts w:cs="Times New Roman"/>
          <w:szCs w:val="24"/>
        </w:rPr>
        <w:t xml:space="preserve"> </w:t>
      </w:r>
      <w:r w:rsidR="00992168">
        <w:t xml:space="preserve">MAE, recall, and precision are mentioned in </w:t>
      </w:r>
      <w:sdt>
        <w:sdtPr>
          <w:id w:val="954910714"/>
          <w:citation/>
        </w:sdtPr>
        <w:sdtEndPr/>
        <w:sdtContent>
          <w:r w:rsidR="00ED680F">
            <w:fldChar w:fldCharType="begin"/>
          </w:r>
          <w:r w:rsidR="00ED680F">
            <w:instrText xml:space="preserve"> CITATION Herlocker2004 \l 1033 </w:instrText>
          </w:r>
          <w:r w:rsidR="00ED680F">
            <w:fldChar w:fldCharType="separate"/>
          </w:r>
          <w:r w:rsidR="00ED680F">
            <w:rPr>
              <w:noProof/>
            </w:rPr>
            <w:t>(Herlocker, Konstan, Terveen, &amp; Riedl, 2004)</w:t>
          </w:r>
          <w:r w:rsidR="00ED680F">
            <w:fldChar w:fldCharType="end"/>
          </w:r>
        </w:sdtContent>
      </w:sdt>
      <w:r w:rsidR="00ED680F">
        <w:t>.</w:t>
      </w:r>
      <w:r w:rsidR="00A56BE7" w:rsidRPr="00A56BE7">
        <w:t xml:space="preserve"> </w:t>
      </w:r>
      <w:r w:rsidR="00A56BE7">
        <w:t xml:space="preserve">Quality of a CF algorithm like NN algorithm depends on both estimation and recommendation. Estimation ability is ability to estimate or predict exactly missing values. Recommendation is ability to provide list of recommended items which is as suitable as possible </w:t>
      </w:r>
      <w:r w:rsidR="00A56BE7">
        <w:lastRenderedPageBreak/>
        <w:t xml:space="preserve">to users. </w:t>
      </w:r>
      <w:r w:rsidR="009670B0">
        <w:t>Here</w:t>
      </w:r>
      <w:r w:rsidR="00A56BE7">
        <w:t>, different metrics (MAE, recall, precision) are used for different evaluation processes (estimation and recommendation). This independent evaluation allows use to test measures more objectively, in which estimation process focused on accuracy of CF algorithm and recommendation process focuses on quality of CF algorithm. In general, MAE is used for estimation whereas recall and precision are used for recommendation process.</w:t>
      </w:r>
    </w:p>
    <w:p w14:paraId="589D282A" w14:textId="5AC65F75" w:rsidR="00E00BFF" w:rsidRDefault="00E00BFF" w:rsidP="00E00BFF">
      <w:pPr>
        <w:ind w:firstLine="360"/>
        <w:rPr>
          <w:szCs w:val="24"/>
        </w:rPr>
      </w:pPr>
      <w:r>
        <w:rPr>
          <w:szCs w:val="24"/>
        </w:rPr>
        <w:t xml:space="preserve">The problem in recommendation is how to determine the number of recommended items called recommendation count which is the length of recommended vector. I propose a technique to calculate the recommendation count based on sparse-relevant ratio. </w:t>
      </w:r>
      <w:r w:rsidR="00D016E1">
        <w:rPr>
          <w:szCs w:val="24"/>
        </w:rPr>
        <w:t>S</w:t>
      </w:r>
      <w:r>
        <w:rPr>
          <w:szCs w:val="24"/>
        </w:rPr>
        <w:t xml:space="preserve">parse-relevant ratio denoted </w:t>
      </w:r>
      <w:proofErr w:type="spellStart"/>
      <w:r w:rsidRPr="0010128F">
        <w:rPr>
          <w:i/>
          <w:iCs/>
          <w:szCs w:val="24"/>
        </w:rPr>
        <w:t>sr</w:t>
      </w:r>
      <w:proofErr w:type="spellEnd"/>
      <w:r w:rsidR="00D016E1">
        <w:rPr>
          <w:szCs w:val="24"/>
        </w:rPr>
        <w:t xml:space="preserve"> is specified as follows:</w:t>
      </w:r>
    </w:p>
    <w:p w14:paraId="0748E63F" w14:textId="12B5B117" w:rsidR="00D016E1" w:rsidRDefault="00D016E1" w:rsidP="00D016E1">
      <w:pPr>
        <w:jc w:val="center"/>
        <w:rPr>
          <w:szCs w:val="24"/>
        </w:rPr>
      </w:pPr>
      <w:proofErr w:type="spellStart"/>
      <w:r w:rsidRPr="0010128F">
        <w:rPr>
          <w:rFonts w:eastAsiaTheme="minorEastAsia"/>
          <w:i/>
          <w:iCs/>
        </w:rPr>
        <w:t>sr</w:t>
      </w:r>
      <w:proofErr w:type="spellEnd"/>
      <w:r>
        <w:rPr>
          <w:rFonts w:eastAsiaTheme="minorEastAsia"/>
        </w:rPr>
        <w:t xml:space="preserve"> = the-count-of-relevant-ratings / (|</w:t>
      </w:r>
      <w:r w:rsidRPr="0010128F">
        <w:rPr>
          <w:rFonts w:eastAsiaTheme="minorEastAsia"/>
          <w:b/>
          <w:bCs/>
          <w:i/>
          <w:iCs/>
        </w:rPr>
        <w:t>U</w:t>
      </w:r>
      <w:r>
        <w:rPr>
          <w:rFonts w:eastAsiaTheme="minorEastAsia"/>
        </w:rPr>
        <w:t>| * |</w:t>
      </w:r>
      <w:r w:rsidRPr="0010128F">
        <w:rPr>
          <w:rFonts w:eastAsiaTheme="minorEastAsia"/>
          <w:b/>
          <w:bCs/>
          <w:i/>
          <w:iCs/>
        </w:rPr>
        <w:t>V</w:t>
      </w:r>
      <w:r>
        <w:rPr>
          <w:rFonts w:eastAsiaTheme="minorEastAsia"/>
        </w:rPr>
        <w:t>|)</w:t>
      </w:r>
    </w:p>
    <w:p w14:paraId="20FC6512" w14:textId="1CBE838F" w:rsidR="00E00BFF" w:rsidRDefault="00E00BFF" w:rsidP="00E00BFF">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We calculate recommendation count dynamically according to both dataset and each rating vector </w:t>
      </w:r>
      <w:proofErr w:type="spellStart"/>
      <w:r w:rsidRPr="000C2A85">
        <w:rPr>
          <w:i/>
          <w:iCs/>
          <w:szCs w:val="24"/>
        </w:rPr>
        <w:t>u</w:t>
      </w:r>
      <w:r w:rsidRPr="000C2A85">
        <w:rPr>
          <w:i/>
          <w:iCs/>
          <w:szCs w:val="24"/>
          <w:vertAlign w:val="subscript"/>
        </w:rPr>
        <w:t>i</w:t>
      </w:r>
      <w:proofErr w:type="spellEnd"/>
      <w:r>
        <w:rPr>
          <w:szCs w:val="24"/>
        </w:rPr>
        <w:t xml:space="preserve">. Let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be the recommendation count for user </w:t>
      </w:r>
      <w:proofErr w:type="spellStart"/>
      <w:r w:rsidRPr="000C2A85">
        <w:rPr>
          <w:i/>
          <w:iCs/>
          <w:szCs w:val="24"/>
        </w:rPr>
        <w:t>i</w:t>
      </w:r>
      <w:proofErr w:type="spellEnd"/>
      <w:r>
        <w:rPr>
          <w:szCs w:val="24"/>
        </w:rPr>
        <w:t xml:space="preserve">, which means that NN algorithms will recommend at least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items to user </w:t>
      </w:r>
      <w:proofErr w:type="spellStart"/>
      <w:r w:rsidRPr="000C2A85">
        <w:rPr>
          <w:i/>
          <w:iCs/>
          <w:szCs w:val="24"/>
        </w:rPr>
        <w:t>i</w:t>
      </w:r>
      <w:proofErr w:type="spellEnd"/>
      <w:r>
        <w:rPr>
          <w:szCs w:val="24"/>
        </w:rPr>
        <w:t xml:space="preserve">. </w:t>
      </w:r>
      <w:r w:rsidR="001F0D8E">
        <w:rPr>
          <w:rFonts w:cs="Times New Roman"/>
          <w:szCs w:val="24"/>
        </w:rPr>
        <w:t xml:space="preserve">The recommendation count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w:t>
      </w:r>
      <w:r w:rsidR="001F0D8E">
        <w:rPr>
          <w:szCs w:val="24"/>
        </w:rPr>
        <w:t xml:space="preserve">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E00BFF" w:rsidRPr="00C0265B" w14:paraId="59A7F37C" w14:textId="77777777" w:rsidTr="001F0D8E">
        <w:tc>
          <w:tcPr>
            <w:tcW w:w="4615" w:type="pct"/>
          </w:tcPr>
          <w:p w14:paraId="0DBE38F6" w14:textId="77777777" w:rsidR="00E00BFF" w:rsidRPr="00C0265B" w:rsidRDefault="00E00BFF" w:rsidP="002D2D0A">
            <w:pPr>
              <w:jc w:val="cente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tc>
        <w:tc>
          <w:tcPr>
            <w:tcW w:w="385" w:type="pct"/>
            <w:vAlign w:val="center"/>
          </w:tcPr>
          <w:p w14:paraId="559BEB8A" w14:textId="15414810" w:rsidR="00E00BFF" w:rsidRPr="00C0265B" w:rsidRDefault="00E00BFF" w:rsidP="002D2D0A">
            <w:pPr>
              <w:jc w:val="right"/>
              <w:rPr>
                <w:rFonts w:eastAsiaTheme="minorEastAsia"/>
              </w:rPr>
            </w:pPr>
            <w:r w:rsidRPr="00C0265B">
              <w:rPr>
                <w:rFonts w:eastAsiaTheme="minorEastAsia"/>
              </w:rPr>
              <w:t>(</w:t>
            </w:r>
            <w:r w:rsidR="001F0D8E">
              <w:rPr>
                <w:rFonts w:eastAsiaTheme="minorEastAsia"/>
              </w:rPr>
              <w:t>8</w:t>
            </w:r>
            <w:r w:rsidRPr="00C0265B">
              <w:rPr>
                <w:rFonts w:eastAsiaTheme="minorEastAsia"/>
              </w:rPr>
              <w:t>)</w:t>
            </w:r>
          </w:p>
        </w:tc>
      </w:tr>
    </w:tbl>
    <w:p w14:paraId="695A4C7B" w14:textId="03A7A756" w:rsidR="008134C0" w:rsidRDefault="00D20170" w:rsidP="00D20170">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w:t>
      </w:r>
    </w:p>
    <w:p w14:paraId="7A468592" w14:textId="2C811326" w:rsidR="00526F59" w:rsidRDefault="00526F59" w:rsidP="00526F59">
      <w:pPr>
        <w:ind w:firstLine="360"/>
      </w:pPr>
      <w:r>
        <w:t xml:space="preserve">Table 2 shows MAE metric of all tested measures about all </w:t>
      </w:r>
      <w:r w:rsidRPr="005F2713">
        <w:rPr>
          <w:i/>
          <w:iCs/>
        </w:rPr>
        <w:t>r</w:t>
      </w:r>
      <w:r>
        <w:t xml:space="preserve"> = 0.1, 0.2, 0.3, 0.4, 0.5, 0.6, 0.7, 0.8, and 0.9 within estimation process. The last column shows average MAE metrics over all values of </w:t>
      </w:r>
      <w:r w:rsidRPr="00D67F78">
        <w:rPr>
          <w:i/>
          <w:iCs/>
        </w:rPr>
        <w:t>r</w:t>
      </w:r>
      <w:r>
        <w:t xml:space="preserve"> and shaded cells indicate </w:t>
      </w:r>
      <w:r w:rsidR="00512C9A">
        <w:t>top-3 good</w:t>
      </w:r>
      <w:r>
        <w:t xml:space="preserve"> values.</w:t>
      </w:r>
      <w:r w:rsidRPr="00C734CB">
        <w:t xml:space="preserve"> </w:t>
      </w:r>
      <w:r>
        <w:t>As a convention, we define that preeminent measures (dominant measures) are ones in top-</w:t>
      </w:r>
      <w:r w:rsidR="0042332A">
        <w:t>3</w:t>
      </w:r>
      <w:r>
        <w:t xml:space="preserve"> lists.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894"/>
      </w:tblGrid>
      <w:tr w:rsidR="00E04B67" w:rsidRPr="00E04B67" w14:paraId="3556EDD7" w14:textId="77777777" w:rsidTr="008E1CB2">
        <w:trPr>
          <w:jc w:val="center"/>
        </w:trPr>
        <w:tc>
          <w:tcPr>
            <w:tcW w:w="0" w:type="auto"/>
          </w:tcPr>
          <w:p w14:paraId="4AEF4D33" w14:textId="77777777" w:rsidR="00E04B67" w:rsidRPr="00E04B67" w:rsidRDefault="00E04B67" w:rsidP="008E1CB2">
            <w:pPr>
              <w:jc w:val="center"/>
              <w:rPr>
                <w:rFonts w:cs="Times New Roman"/>
                <w:sz w:val="20"/>
                <w:szCs w:val="20"/>
              </w:rPr>
            </w:pPr>
          </w:p>
        </w:tc>
        <w:tc>
          <w:tcPr>
            <w:tcW w:w="0" w:type="auto"/>
            <w:vAlign w:val="center"/>
          </w:tcPr>
          <w:p w14:paraId="59718A79"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=0.1</w:t>
            </w:r>
          </w:p>
        </w:tc>
        <w:tc>
          <w:tcPr>
            <w:tcW w:w="0" w:type="auto"/>
            <w:vAlign w:val="center"/>
          </w:tcPr>
          <w:p w14:paraId="73DA21D7"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=0.2</w:t>
            </w:r>
          </w:p>
        </w:tc>
        <w:tc>
          <w:tcPr>
            <w:tcW w:w="0" w:type="auto"/>
            <w:vAlign w:val="center"/>
          </w:tcPr>
          <w:p w14:paraId="125125CD"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=0.3</w:t>
            </w:r>
          </w:p>
        </w:tc>
        <w:tc>
          <w:tcPr>
            <w:tcW w:w="0" w:type="auto"/>
            <w:vAlign w:val="center"/>
          </w:tcPr>
          <w:p w14:paraId="4E23E424"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=0.4</w:t>
            </w:r>
          </w:p>
        </w:tc>
        <w:tc>
          <w:tcPr>
            <w:tcW w:w="0" w:type="auto"/>
            <w:vAlign w:val="center"/>
          </w:tcPr>
          <w:p w14:paraId="51F41B88"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=0.5</w:t>
            </w:r>
          </w:p>
        </w:tc>
        <w:tc>
          <w:tcPr>
            <w:tcW w:w="0" w:type="auto"/>
            <w:vAlign w:val="center"/>
          </w:tcPr>
          <w:p w14:paraId="1CD1242C"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=0.6</w:t>
            </w:r>
          </w:p>
        </w:tc>
        <w:tc>
          <w:tcPr>
            <w:tcW w:w="0" w:type="auto"/>
            <w:vAlign w:val="center"/>
          </w:tcPr>
          <w:p w14:paraId="1E6577D0"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=0.7</w:t>
            </w:r>
          </w:p>
        </w:tc>
        <w:tc>
          <w:tcPr>
            <w:tcW w:w="0" w:type="auto"/>
            <w:vAlign w:val="center"/>
          </w:tcPr>
          <w:p w14:paraId="35B23982"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=0.8</w:t>
            </w:r>
          </w:p>
        </w:tc>
        <w:tc>
          <w:tcPr>
            <w:tcW w:w="0" w:type="auto"/>
            <w:vAlign w:val="center"/>
          </w:tcPr>
          <w:p w14:paraId="11550CFE"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=0.9</w:t>
            </w:r>
          </w:p>
        </w:tc>
        <w:tc>
          <w:tcPr>
            <w:tcW w:w="0" w:type="auto"/>
            <w:vAlign w:val="center"/>
          </w:tcPr>
          <w:p w14:paraId="06E01ACF" w14:textId="77777777" w:rsidR="00E04B67" w:rsidRPr="00E04B67" w:rsidRDefault="00E04B67" w:rsidP="008E1CB2">
            <w:pPr>
              <w:jc w:val="center"/>
              <w:rPr>
                <w:rFonts w:cs="Times New Roman"/>
                <w:color w:val="000000"/>
                <w:sz w:val="20"/>
                <w:szCs w:val="20"/>
              </w:rPr>
            </w:pPr>
            <w:r w:rsidRPr="00E04B67">
              <w:rPr>
                <w:rFonts w:cs="Times New Roman"/>
                <w:color w:val="000000"/>
                <w:sz w:val="20"/>
                <w:szCs w:val="20"/>
              </w:rPr>
              <w:t>Average</w:t>
            </w:r>
          </w:p>
          <w:p w14:paraId="5E7122F5" w14:textId="77777777" w:rsidR="00E04B67" w:rsidRPr="00E04B67" w:rsidRDefault="00E04B67" w:rsidP="008E1CB2">
            <w:pPr>
              <w:jc w:val="center"/>
              <w:rPr>
                <w:rFonts w:cs="Times New Roman"/>
                <w:sz w:val="20"/>
                <w:szCs w:val="20"/>
              </w:rPr>
            </w:pPr>
            <w:r w:rsidRPr="00E04B67">
              <w:rPr>
                <w:rFonts w:cs="Times New Roman"/>
                <w:color w:val="000000"/>
                <w:sz w:val="20"/>
                <w:szCs w:val="20"/>
              </w:rPr>
              <w:t>(MAE)</w:t>
            </w:r>
          </w:p>
        </w:tc>
      </w:tr>
      <w:tr w:rsidR="00E04B67" w:rsidRPr="00E04B67" w14:paraId="668548DB" w14:textId="77777777" w:rsidTr="008E1CB2">
        <w:trPr>
          <w:jc w:val="center"/>
        </w:trPr>
        <w:tc>
          <w:tcPr>
            <w:tcW w:w="0" w:type="auto"/>
          </w:tcPr>
          <w:p w14:paraId="62EF2CF7" w14:textId="77777777" w:rsidR="00E04B67" w:rsidRPr="00E04B67" w:rsidRDefault="00E04B67" w:rsidP="008E1CB2">
            <w:pPr>
              <w:rPr>
                <w:rFonts w:cs="Times New Roman"/>
                <w:sz w:val="20"/>
                <w:szCs w:val="20"/>
              </w:rPr>
            </w:pPr>
            <w:r w:rsidRPr="00E04B67">
              <w:rPr>
                <w:rFonts w:cs="Times New Roman"/>
                <w:sz w:val="20"/>
                <w:szCs w:val="20"/>
              </w:rPr>
              <w:t>Jaccard</w:t>
            </w:r>
          </w:p>
        </w:tc>
        <w:tc>
          <w:tcPr>
            <w:tcW w:w="0" w:type="auto"/>
            <w:vAlign w:val="bottom"/>
          </w:tcPr>
          <w:p w14:paraId="0C9CF419" w14:textId="77777777" w:rsidR="00E04B67" w:rsidRPr="00E04B67" w:rsidRDefault="00E04B67" w:rsidP="008E1CB2">
            <w:pPr>
              <w:jc w:val="right"/>
              <w:rPr>
                <w:rFonts w:cs="Times New Roman"/>
                <w:sz w:val="20"/>
                <w:szCs w:val="20"/>
              </w:rPr>
            </w:pPr>
            <w:r w:rsidRPr="00E04B67">
              <w:rPr>
                <w:rFonts w:cs="Times New Roman"/>
                <w:color w:val="000000"/>
                <w:sz w:val="20"/>
                <w:szCs w:val="20"/>
              </w:rPr>
              <w:t>0.7465</w:t>
            </w:r>
          </w:p>
        </w:tc>
        <w:tc>
          <w:tcPr>
            <w:tcW w:w="0" w:type="auto"/>
            <w:vAlign w:val="bottom"/>
          </w:tcPr>
          <w:p w14:paraId="7C4D19ED" w14:textId="77777777" w:rsidR="00E04B67" w:rsidRPr="00E04B67" w:rsidRDefault="00E04B67" w:rsidP="008E1CB2">
            <w:pPr>
              <w:jc w:val="right"/>
              <w:rPr>
                <w:rFonts w:cs="Times New Roman"/>
                <w:sz w:val="20"/>
                <w:szCs w:val="20"/>
              </w:rPr>
            </w:pPr>
            <w:r w:rsidRPr="00E04B67">
              <w:rPr>
                <w:rFonts w:cs="Times New Roman"/>
                <w:color w:val="000000"/>
                <w:sz w:val="20"/>
                <w:szCs w:val="20"/>
              </w:rPr>
              <w:t>0.7491</w:t>
            </w:r>
          </w:p>
        </w:tc>
        <w:tc>
          <w:tcPr>
            <w:tcW w:w="0" w:type="auto"/>
            <w:vAlign w:val="bottom"/>
          </w:tcPr>
          <w:p w14:paraId="34E897CD" w14:textId="77777777" w:rsidR="00E04B67" w:rsidRPr="00E04B67" w:rsidRDefault="00E04B67" w:rsidP="008E1CB2">
            <w:pPr>
              <w:jc w:val="right"/>
              <w:rPr>
                <w:rFonts w:cs="Times New Roman"/>
                <w:sz w:val="20"/>
                <w:szCs w:val="20"/>
              </w:rPr>
            </w:pPr>
            <w:r w:rsidRPr="00E04B67">
              <w:rPr>
                <w:rFonts w:cs="Times New Roman"/>
                <w:color w:val="000000"/>
                <w:sz w:val="20"/>
                <w:szCs w:val="20"/>
              </w:rPr>
              <w:t>0.7502</w:t>
            </w:r>
          </w:p>
        </w:tc>
        <w:tc>
          <w:tcPr>
            <w:tcW w:w="0" w:type="auto"/>
            <w:vAlign w:val="bottom"/>
          </w:tcPr>
          <w:p w14:paraId="5A14734E" w14:textId="77777777" w:rsidR="00E04B67" w:rsidRPr="00E04B67" w:rsidRDefault="00E04B67" w:rsidP="008E1CB2">
            <w:pPr>
              <w:jc w:val="right"/>
              <w:rPr>
                <w:rFonts w:cs="Times New Roman"/>
                <w:sz w:val="20"/>
                <w:szCs w:val="20"/>
              </w:rPr>
            </w:pPr>
            <w:r w:rsidRPr="00E04B67">
              <w:rPr>
                <w:rFonts w:cs="Times New Roman"/>
                <w:color w:val="000000"/>
                <w:sz w:val="20"/>
                <w:szCs w:val="20"/>
              </w:rPr>
              <w:t>0.7543</w:t>
            </w:r>
          </w:p>
        </w:tc>
        <w:tc>
          <w:tcPr>
            <w:tcW w:w="0" w:type="auto"/>
            <w:vAlign w:val="bottom"/>
          </w:tcPr>
          <w:p w14:paraId="5D985D63" w14:textId="77777777" w:rsidR="00E04B67" w:rsidRPr="00E04B67" w:rsidRDefault="00E04B67" w:rsidP="008E1CB2">
            <w:pPr>
              <w:jc w:val="right"/>
              <w:rPr>
                <w:rFonts w:cs="Times New Roman"/>
                <w:sz w:val="20"/>
                <w:szCs w:val="20"/>
              </w:rPr>
            </w:pPr>
            <w:r w:rsidRPr="00E04B67">
              <w:rPr>
                <w:rFonts w:cs="Times New Roman"/>
                <w:color w:val="000000"/>
                <w:sz w:val="20"/>
                <w:szCs w:val="20"/>
              </w:rPr>
              <w:t>0.7583</w:t>
            </w:r>
          </w:p>
        </w:tc>
        <w:tc>
          <w:tcPr>
            <w:tcW w:w="0" w:type="auto"/>
            <w:vAlign w:val="bottom"/>
          </w:tcPr>
          <w:p w14:paraId="394387F1" w14:textId="77777777" w:rsidR="00E04B67" w:rsidRPr="00E04B67" w:rsidRDefault="00E04B67" w:rsidP="008E1CB2">
            <w:pPr>
              <w:jc w:val="right"/>
              <w:rPr>
                <w:rFonts w:cs="Times New Roman"/>
                <w:sz w:val="20"/>
                <w:szCs w:val="20"/>
              </w:rPr>
            </w:pPr>
            <w:r w:rsidRPr="00E04B67">
              <w:rPr>
                <w:rFonts w:cs="Times New Roman"/>
                <w:color w:val="000000"/>
                <w:sz w:val="20"/>
                <w:szCs w:val="20"/>
              </w:rPr>
              <w:t>0.7620</w:t>
            </w:r>
          </w:p>
        </w:tc>
        <w:tc>
          <w:tcPr>
            <w:tcW w:w="0" w:type="auto"/>
            <w:vAlign w:val="bottom"/>
          </w:tcPr>
          <w:p w14:paraId="6EC2EE62" w14:textId="77777777" w:rsidR="00E04B67" w:rsidRPr="00E04B67" w:rsidRDefault="00E04B67" w:rsidP="008E1CB2">
            <w:pPr>
              <w:jc w:val="right"/>
              <w:rPr>
                <w:rFonts w:cs="Times New Roman"/>
                <w:sz w:val="20"/>
                <w:szCs w:val="20"/>
              </w:rPr>
            </w:pPr>
            <w:r w:rsidRPr="00E04B67">
              <w:rPr>
                <w:rFonts w:cs="Times New Roman"/>
                <w:color w:val="000000"/>
                <w:sz w:val="20"/>
                <w:szCs w:val="20"/>
              </w:rPr>
              <w:t>0.7717</w:t>
            </w:r>
          </w:p>
        </w:tc>
        <w:tc>
          <w:tcPr>
            <w:tcW w:w="0" w:type="auto"/>
            <w:vAlign w:val="bottom"/>
          </w:tcPr>
          <w:p w14:paraId="47400A88" w14:textId="77777777" w:rsidR="00E04B67" w:rsidRPr="00E04B67" w:rsidRDefault="00E04B67" w:rsidP="008E1CB2">
            <w:pPr>
              <w:jc w:val="right"/>
              <w:rPr>
                <w:rFonts w:cs="Times New Roman"/>
                <w:sz w:val="20"/>
                <w:szCs w:val="20"/>
              </w:rPr>
            </w:pPr>
            <w:r w:rsidRPr="00E04B67">
              <w:rPr>
                <w:rFonts w:cs="Times New Roman"/>
                <w:color w:val="000000"/>
                <w:sz w:val="20"/>
                <w:szCs w:val="20"/>
              </w:rPr>
              <w:t>0.7939</w:t>
            </w:r>
          </w:p>
        </w:tc>
        <w:tc>
          <w:tcPr>
            <w:tcW w:w="0" w:type="auto"/>
            <w:vAlign w:val="bottom"/>
          </w:tcPr>
          <w:p w14:paraId="7EE0D0A7" w14:textId="77777777" w:rsidR="00E04B67" w:rsidRPr="00E04B67" w:rsidRDefault="00E04B67" w:rsidP="008E1CB2">
            <w:pPr>
              <w:jc w:val="right"/>
              <w:rPr>
                <w:rFonts w:cs="Times New Roman"/>
                <w:sz w:val="20"/>
                <w:szCs w:val="20"/>
              </w:rPr>
            </w:pPr>
            <w:r w:rsidRPr="00E04B67">
              <w:rPr>
                <w:rFonts w:cs="Times New Roman"/>
                <w:color w:val="000000"/>
                <w:sz w:val="20"/>
                <w:szCs w:val="20"/>
              </w:rPr>
              <w:t>0.8651</w:t>
            </w:r>
          </w:p>
        </w:tc>
        <w:tc>
          <w:tcPr>
            <w:tcW w:w="0" w:type="auto"/>
            <w:vAlign w:val="bottom"/>
          </w:tcPr>
          <w:p w14:paraId="11B1A14A" w14:textId="77777777" w:rsidR="00E04B67" w:rsidRPr="00E04B67" w:rsidRDefault="00E04B67" w:rsidP="008E1CB2">
            <w:pPr>
              <w:jc w:val="right"/>
              <w:rPr>
                <w:rFonts w:cs="Times New Roman"/>
                <w:sz w:val="20"/>
                <w:szCs w:val="20"/>
              </w:rPr>
            </w:pPr>
            <w:r w:rsidRPr="00E04B67">
              <w:rPr>
                <w:rFonts w:cs="Times New Roman"/>
                <w:color w:val="000000"/>
                <w:sz w:val="20"/>
                <w:szCs w:val="20"/>
              </w:rPr>
              <w:t>0.7723</w:t>
            </w:r>
          </w:p>
        </w:tc>
      </w:tr>
      <w:tr w:rsidR="00E04B67" w:rsidRPr="00E04B67" w14:paraId="6D7C9E4E" w14:textId="77777777" w:rsidTr="008E1CB2">
        <w:trPr>
          <w:jc w:val="center"/>
        </w:trPr>
        <w:tc>
          <w:tcPr>
            <w:tcW w:w="0" w:type="auto"/>
          </w:tcPr>
          <w:p w14:paraId="2248E382" w14:textId="77777777" w:rsidR="00E04B67" w:rsidRPr="00E04B67" w:rsidRDefault="00E04B67" w:rsidP="008E1CB2">
            <w:pPr>
              <w:rPr>
                <w:rFonts w:cs="Times New Roman"/>
                <w:sz w:val="20"/>
                <w:szCs w:val="20"/>
              </w:rPr>
            </w:pPr>
            <w:r w:rsidRPr="00E04B67">
              <w:rPr>
                <w:rFonts w:cs="Times New Roman"/>
                <w:sz w:val="20"/>
                <w:szCs w:val="20"/>
              </w:rPr>
              <w:t>IJ</w:t>
            </w:r>
          </w:p>
        </w:tc>
        <w:tc>
          <w:tcPr>
            <w:tcW w:w="0" w:type="auto"/>
          </w:tcPr>
          <w:p w14:paraId="614CC5EB" w14:textId="77777777" w:rsidR="00E04B67" w:rsidRPr="00E04B67" w:rsidRDefault="00E04B67" w:rsidP="008E1CB2">
            <w:pPr>
              <w:jc w:val="right"/>
              <w:rPr>
                <w:rFonts w:cs="Times New Roman"/>
                <w:sz w:val="20"/>
                <w:szCs w:val="20"/>
              </w:rPr>
            </w:pPr>
          </w:p>
        </w:tc>
        <w:tc>
          <w:tcPr>
            <w:tcW w:w="0" w:type="auto"/>
          </w:tcPr>
          <w:p w14:paraId="5951C473" w14:textId="77777777" w:rsidR="00E04B67" w:rsidRPr="00E04B67" w:rsidRDefault="00E04B67" w:rsidP="008E1CB2">
            <w:pPr>
              <w:jc w:val="right"/>
              <w:rPr>
                <w:rFonts w:cs="Times New Roman"/>
                <w:sz w:val="20"/>
                <w:szCs w:val="20"/>
              </w:rPr>
            </w:pPr>
          </w:p>
        </w:tc>
        <w:tc>
          <w:tcPr>
            <w:tcW w:w="0" w:type="auto"/>
          </w:tcPr>
          <w:p w14:paraId="30EA6830" w14:textId="77777777" w:rsidR="00E04B67" w:rsidRPr="00E04B67" w:rsidRDefault="00E04B67" w:rsidP="008E1CB2">
            <w:pPr>
              <w:jc w:val="right"/>
              <w:rPr>
                <w:rFonts w:cs="Times New Roman"/>
                <w:sz w:val="20"/>
                <w:szCs w:val="20"/>
              </w:rPr>
            </w:pPr>
          </w:p>
        </w:tc>
        <w:tc>
          <w:tcPr>
            <w:tcW w:w="0" w:type="auto"/>
          </w:tcPr>
          <w:p w14:paraId="2BABCF4F" w14:textId="77777777" w:rsidR="00E04B67" w:rsidRPr="00E04B67" w:rsidRDefault="00E04B67" w:rsidP="008E1CB2">
            <w:pPr>
              <w:jc w:val="right"/>
              <w:rPr>
                <w:rFonts w:cs="Times New Roman"/>
                <w:sz w:val="20"/>
                <w:szCs w:val="20"/>
              </w:rPr>
            </w:pPr>
          </w:p>
        </w:tc>
        <w:tc>
          <w:tcPr>
            <w:tcW w:w="0" w:type="auto"/>
          </w:tcPr>
          <w:p w14:paraId="793CC351" w14:textId="77777777" w:rsidR="00E04B67" w:rsidRPr="00E04B67" w:rsidRDefault="00E04B67" w:rsidP="008E1CB2">
            <w:pPr>
              <w:jc w:val="right"/>
              <w:rPr>
                <w:rFonts w:cs="Times New Roman"/>
                <w:sz w:val="20"/>
                <w:szCs w:val="20"/>
              </w:rPr>
            </w:pPr>
          </w:p>
        </w:tc>
        <w:tc>
          <w:tcPr>
            <w:tcW w:w="0" w:type="auto"/>
          </w:tcPr>
          <w:p w14:paraId="2B1DEE6B" w14:textId="77777777" w:rsidR="00E04B67" w:rsidRPr="00E04B67" w:rsidRDefault="00E04B67" w:rsidP="008E1CB2">
            <w:pPr>
              <w:jc w:val="right"/>
              <w:rPr>
                <w:rFonts w:cs="Times New Roman"/>
                <w:sz w:val="20"/>
                <w:szCs w:val="20"/>
              </w:rPr>
            </w:pPr>
          </w:p>
        </w:tc>
        <w:tc>
          <w:tcPr>
            <w:tcW w:w="0" w:type="auto"/>
          </w:tcPr>
          <w:p w14:paraId="3650393E" w14:textId="77777777" w:rsidR="00E04B67" w:rsidRPr="00E04B67" w:rsidRDefault="00E04B67" w:rsidP="008E1CB2">
            <w:pPr>
              <w:jc w:val="right"/>
              <w:rPr>
                <w:rFonts w:cs="Times New Roman"/>
                <w:sz w:val="20"/>
                <w:szCs w:val="20"/>
              </w:rPr>
            </w:pPr>
          </w:p>
        </w:tc>
        <w:tc>
          <w:tcPr>
            <w:tcW w:w="0" w:type="auto"/>
          </w:tcPr>
          <w:p w14:paraId="3EB0C61B" w14:textId="77777777" w:rsidR="00E04B67" w:rsidRPr="00E04B67" w:rsidRDefault="00E04B67" w:rsidP="008E1CB2">
            <w:pPr>
              <w:jc w:val="right"/>
              <w:rPr>
                <w:rFonts w:cs="Times New Roman"/>
                <w:sz w:val="20"/>
                <w:szCs w:val="20"/>
              </w:rPr>
            </w:pPr>
          </w:p>
        </w:tc>
        <w:tc>
          <w:tcPr>
            <w:tcW w:w="0" w:type="auto"/>
          </w:tcPr>
          <w:p w14:paraId="1EACD7B2" w14:textId="77777777" w:rsidR="00E04B67" w:rsidRPr="00E04B67" w:rsidRDefault="00E04B67" w:rsidP="008E1CB2">
            <w:pPr>
              <w:jc w:val="right"/>
              <w:rPr>
                <w:rFonts w:cs="Times New Roman"/>
                <w:sz w:val="20"/>
                <w:szCs w:val="20"/>
              </w:rPr>
            </w:pPr>
          </w:p>
        </w:tc>
        <w:tc>
          <w:tcPr>
            <w:tcW w:w="0" w:type="auto"/>
          </w:tcPr>
          <w:p w14:paraId="67DB91FE" w14:textId="77777777" w:rsidR="00E04B67" w:rsidRPr="00E04B67" w:rsidRDefault="00E04B67" w:rsidP="008E1CB2">
            <w:pPr>
              <w:jc w:val="right"/>
              <w:rPr>
                <w:rFonts w:cs="Times New Roman"/>
                <w:sz w:val="20"/>
                <w:szCs w:val="20"/>
              </w:rPr>
            </w:pPr>
          </w:p>
        </w:tc>
      </w:tr>
      <w:tr w:rsidR="00E04B67" w:rsidRPr="00E04B67" w14:paraId="737208AE" w14:textId="77777777" w:rsidTr="008E1CB2">
        <w:trPr>
          <w:jc w:val="center"/>
        </w:trPr>
        <w:tc>
          <w:tcPr>
            <w:tcW w:w="0" w:type="auto"/>
          </w:tcPr>
          <w:p w14:paraId="60D1F8CA" w14:textId="137EFF5D" w:rsidR="00E04B67" w:rsidRPr="00E04B67" w:rsidRDefault="00EE796D" w:rsidP="008E1CB2">
            <w:pPr>
              <w:rPr>
                <w:rFonts w:cs="Times New Roman"/>
                <w:sz w:val="20"/>
                <w:szCs w:val="20"/>
              </w:rPr>
            </w:pPr>
            <w:r>
              <w:rPr>
                <w:rFonts w:cs="Times New Roman"/>
                <w:sz w:val="20"/>
                <w:szCs w:val="20"/>
              </w:rPr>
              <w:t>C</w:t>
            </w:r>
            <w:r w:rsidR="00E04B67" w:rsidRPr="00E04B67">
              <w:rPr>
                <w:rFonts w:cs="Times New Roman"/>
                <w:sz w:val="20"/>
                <w:szCs w:val="20"/>
              </w:rPr>
              <w:t>osine</w:t>
            </w:r>
          </w:p>
        </w:tc>
        <w:tc>
          <w:tcPr>
            <w:tcW w:w="0" w:type="auto"/>
            <w:vAlign w:val="bottom"/>
          </w:tcPr>
          <w:p w14:paraId="7242514B" w14:textId="77777777" w:rsidR="00E04B67" w:rsidRPr="00E04B67" w:rsidRDefault="00E04B67" w:rsidP="008E1CB2">
            <w:pPr>
              <w:jc w:val="right"/>
              <w:rPr>
                <w:rFonts w:cs="Times New Roman"/>
                <w:sz w:val="20"/>
                <w:szCs w:val="20"/>
              </w:rPr>
            </w:pPr>
            <w:r w:rsidRPr="00E04B67">
              <w:rPr>
                <w:rFonts w:cs="Times New Roman"/>
                <w:color w:val="000000"/>
                <w:sz w:val="20"/>
                <w:szCs w:val="20"/>
              </w:rPr>
              <w:t>0.7532</w:t>
            </w:r>
          </w:p>
        </w:tc>
        <w:tc>
          <w:tcPr>
            <w:tcW w:w="0" w:type="auto"/>
            <w:vAlign w:val="bottom"/>
          </w:tcPr>
          <w:p w14:paraId="7535AA5F" w14:textId="77777777" w:rsidR="00E04B67" w:rsidRPr="00E04B67" w:rsidRDefault="00E04B67" w:rsidP="008E1CB2">
            <w:pPr>
              <w:jc w:val="right"/>
              <w:rPr>
                <w:rFonts w:cs="Times New Roman"/>
                <w:sz w:val="20"/>
                <w:szCs w:val="20"/>
              </w:rPr>
            </w:pPr>
            <w:r w:rsidRPr="00E04B67">
              <w:rPr>
                <w:rFonts w:cs="Times New Roman"/>
                <w:color w:val="000000"/>
                <w:sz w:val="20"/>
                <w:szCs w:val="20"/>
              </w:rPr>
              <w:t>0.7551</w:t>
            </w:r>
          </w:p>
        </w:tc>
        <w:tc>
          <w:tcPr>
            <w:tcW w:w="0" w:type="auto"/>
            <w:vAlign w:val="bottom"/>
          </w:tcPr>
          <w:p w14:paraId="26D5EFBB" w14:textId="77777777" w:rsidR="00E04B67" w:rsidRPr="00E04B67" w:rsidRDefault="00E04B67" w:rsidP="008E1CB2">
            <w:pPr>
              <w:jc w:val="right"/>
              <w:rPr>
                <w:rFonts w:cs="Times New Roman"/>
                <w:sz w:val="20"/>
                <w:szCs w:val="20"/>
              </w:rPr>
            </w:pPr>
            <w:r w:rsidRPr="00E04B67">
              <w:rPr>
                <w:rFonts w:cs="Times New Roman"/>
                <w:color w:val="000000"/>
                <w:sz w:val="20"/>
                <w:szCs w:val="20"/>
              </w:rPr>
              <w:t>0.7560</w:t>
            </w:r>
          </w:p>
        </w:tc>
        <w:tc>
          <w:tcPr>
            <w:tcW w:w="0" w:type="auto"/>
            <w:vAlign w:val="bottom"/>
          </w:tcPr>
          <w:p w14:paraId="785A9E17" w14:textId="77777777" w:rsidR="00E04B67" w:rsidRPr="00E04B67" w:rsidRDefault="00E04B67" w:rsidP="008E1CB2">
            <w:pPr>
              <w:jc w:val="right"/>
              <w:rPr>
                <w:rFonts w:cs="Times New Roman"/>
                <w:sz w:val="20"/>
                <w:szCs w:val="20"/>
              </w:rPr>
            </w:pPr>
            <w:r w:rsidRPr="00E04B67">
              <w:rPr>
                <w:rFonts w:cs="Times New Roman"/>
                <w:color w:val="000000"/>
                <w:sz w:val="20"/>
                <w:szCs w:val="20"/>
              </w:rPr>
              <w:t>0.7593</w:t>
            </w:r>
          </w:p>
        </w:tc>
        <w:tc>
          <w:tcPr>
            <w:tcW w:w="0" w:type="auto"/>
            <w:vAlign w:val="bottom"/>
          </w:tcPr>
          <w:p w14:paraId="476FCB4C" w14:textId="77777777" w:rsidR="00E04B67" w:rsidRPr="00E04B67" w:rsidRDefault="00E04B67" w:rsidP="008E1CB2">
            <w:pPr>
              <w:jc w:val="right"/>
              <w:rPr>
                <w:rFonts w:cs="Times New Roman"/>
                <w:sz w:val="20"/>
                <w:szCs w:val="20"/>
              </w:rPr>
            </w:pPr>
            <w:r w:rsidRPr="00E04B67">
              <w:rPr>
                <w:rFonts w:cs="Times New Roman"/>
                <w:color w:val="000000"/>
                <w:sz w:val="20"/>
                <w:szCs w:val="20"/>
              </w:rPr>
              <w:t>0.7630</w:t>
            </w:r>
          </w:p>
        </w:tc>
        <w:tc>
          <w:tcPr>
            <w:tcW w:w="0" w:type="auto"/>
            <w:vAlign w:val="bottom"/>
          </w:tcPr>
          <w:p w14:paraId="26D6EEAA" w14:textId="77777777" w:rsidR="00E04B67" w:rsidRPr="00E04B67" w:rsidRDefault="00E04B67" w:rsidP="008E1CB2">
            <w:pPr>
              <w:jc w:val="right"/>
              <w:rPr>
                <w:rFonts w:cs="Times New Roman"/>
                <w:sz w:val="20"/>
                <w:szCs w:val="20"/>
              </w:rPr>
            </w:pPr>
            <w:r w:rsidRPr="00E04B67">
              <w:rPr>
                <w:rFonts w:cs="Times New Roman"/>
                <w:color w:val="000000"/>
                <w:sz w:val="20"/>
                <w:szCs w:val="20"/>
              </w:rPr>
              <w:t>0.7654</w:t>
            </w:r>
          </w:p>
        </w:tc>
        <w:tc>
          <w:tcPr>
            <w:tcW w:w="0" w:type="auto"/>
            <w:vAlign w:val="bottom"/>
          </w:tcPr>
          <w:p w14:paraId="1E8EB13F" w14:textId="77777777" w:rsidR="00E04B67" w:rsidRPr="00E04B67" w:rsidRDefault="00E04B67" w:rsidP="008E1CB2">
            <w:pPr>
              <w:jc w:val="right"/>
              <w:rPr>
                <w:rFonts w:cs="Times New Roman"/>
                <w:sz w:val="20"/>
                <w:szCs w:val="20"/>
              </w:rPr>
            </w:pPr>
            <w:r w:rsidRPr="00E04B67">
              <w:rPr>
                <w:rFonts w:cs="Times New Roman"/>
                <w:color w:val="000000"/>
                <w:sz w:val="20"/>
                <w:szCs w:val="20"/>
              </w:rPr>
              <w:t>0.7736</w:t>
            </w:r>
          </w:p>
        </w:tc>
        <w:tc>
          <w:tcPr>
            <w:tcW w:w="0" w:type="auto"/>
            <w:vAlign w:val="bottom"/>
          </w:tcPr>
          <w:p w14:paraId="63328E48" w14:textId="77777777" w:rsidR="00E04B67" w:rsidRPr="00E04B67" w:rsidRDefault="00E04B67" w:rsidP="008E1CB2">
            <w:pPr>
              <w:jc w:val="right"/>
              <w:rPr>
                <w:rFonts w:cs="Times New Roman"/>
                <w:sz w:val="20"/>
                <w:szCs w:val="20"/>
              </w:rPr>
            </w:pPr>
            <w:r w:rsidRPr="00E04B67">
              <w:rPr>
                <w:rFonts w:cs="Times New Roman"/>
                <w:color w:val="000000"/>
                <w:sz w:val="20"/>
                <w:szCs w:val="20"/>
              </w:rPr>
              <w:t>0.7905</w:t>
            </w:r>
          </w:p>
        </w:tc>
        <w:tc>
          <w:tcPr>
            <w:tcW w:w="0" w:type="auto"/>
            <w:vAlign w:val="bottom"/>
          </w:tcPr>
          <w:p w14:paraId="25895C8A" w14:textId="77777777" w:rsidR="00E04B67" w:rsidRPr="00E04B67" w:rsidRDefault="00E04B67" w:rsidP="008E1CB2">
            <w:pPr>
              <w:jc w:val="right"/>
              <w:rPr>
                <w:rFonts w:cs="Times New Roman"/>
                <w:sz w:val="20"/>
                <w:szCs w:val="20"/>
              </w:rPr>
            </w:pPr>
            <w:r w:rsidRPr="00E04B67">
              <w:rPr>
                <w:rFonts w:cs="Times New Roman"/>
                <w:color w:val="000000"/>
                <w:sz w:val="20"/>
                <w:szCs w:val="20"/>
              </w:rPr>
              <w:t>0.8255</w:t>
            </w:r>
          </w:p>
        </w:tc>
        <w:tc>
          <w:tcPr>
            <w:tcW w:w="0" w:type="auto"/>
            <w:vAlign w:val="bottom"/>
          </w:tcPr>
          <w:p w14:paraId="21AFE1B1" w14:textId="77777777" w:rsidR="00E04B67" w:rsidRPr="00E04B67" w:rsidRDefault="00E04B67" w:rsidP="008E1CB2">
            <w:pPr>
              <w:jc w:val="right"/>
              <w:rPr>
                <w:rFonts w:cs="Times New Roman"/>
                <w:sz w:val="20"/>
                <w:szCs w:val="20"/>
              </w:rPr>
            </w:pPr>
            <w:r w:rsidRPr="00E04B67">
              <w:rPr>
                <w:rFonts w:cs="Times New Roman"/>
                <w:color w:val="000000"/>
                <w:sz w:val="20"/>
                <w:szCs w:val="20"/>
              </w:rPr>
              <w:t>0.7713</w:t>
            </w:r>
          </w:p>
        </w:tc>
      </w:tr>
      <w:tr w:rsidR="00E04B67" w:rsidRPr="00E04B67" w14:paraId="16D13342" w14:textId="77777777" w:rsidTr="008E1CB2">
        <w:trPr>
          <w:jc w:val="center"/>
        </w:trPr>
        <w:tc>
          <w:tcPr>
            <w:tcW w:w="0" w:type="auto"/>
          </w:tcPr>
          <w:p w14:paraId="78C4030E" w14:textId="77777777" w:rsidR="00E04B67" w:rsidRPr="00E04B67" w:rsidRDefault="00E04B67" w:rsidP="008E1CB2">
            <w:pPr>
              <w:rPr>
                <w:rFonts w:cs="Times New Roman"/>
                <w:sz w:val="20"/>
                <w:szCs w:val="20"/>
              </w:rPr>
            </w:pPr>
            <w:r w:rsidRPr="00E04B67">
              <w:rPr>
                <w:rFonts w:cs="Times New Roman"/>
                <w:sz w:val="20"/>
                <w:szCs w:val="20"/>
              </w:rPr>
              <w:t>Pearson</w:t>
            </w:r>
          </w:p>
        </w:tc>
        <w:tc>
          <w:tcPr>
            <w:tcW w:w="0" w:type="auto"/>
            <w:vAlign w:val="bottom"/>
          </w:tcPr>
          <w:p w14:paraId="12B61611" w14:textId="77777777" w:rsidR="00E04B67" w:rsidRPr="00E04B67" w:rsidRDefault="00E04B67" w:rsidP="008E1CB2">
            <w:pPr>
              <w:jc w:val="right"/>
              <w:rPr>
                <w:rFonts w:cs="Times New Roman"/>
                <w:sz w:val="20"/>
                <w:szCs w:val="20"/>
              </w:rPr>
            </w:pPr>
            <w:r w:rsidRPr="00E04B67">
              <w:rPr>
                <w:rFonts w:cs="Times New Roman"/>
                <w:color w:val="000000"/>
                <w:sz w:val="20"/>
                <w:szCs w:val="20"/>
              </w:rPr>
              <w:t>0.7395</w:t>
            </w:r>
          </w:p>
        </w:tc>
        <w:tc>
          <w:tcPr>
            <w:tcW w:w="0" w:type="auto"/>
            <w:vAlign w:val="bottom"/>
          </w:tcPr>
          <w:p w14:paraId="6E7945E4" w14:textId="77777777" w:rsidR="00E04B67" w:rsidRPr="00E04B67" w:rsidRDefault="00E04B67" w:rsidP="008E1CB2">
            <w:pPr>
              <w:jc w:val="right"/>
              <w:rPr>
                <w:rFonts w:cs="Times New Roman"/>
                <w:sz w:val="20"/>
                <w:szCs w:val="20"/>
              </w:rPr>
            </w:pPr>
            <w:r w:rsidRPr="00E04B67">
              <w:rPr>
                <w:rFonts w:cs="Times New Roman"/>
                <w:color w:val="000000"/>
                <w:sz w:val="20"/>
                <w:szCs w:val="20"/>
              </w:rPr>
              <w:t>0.7462</w:t>
            </w:r>
          </w:p>
        </w:tc>
        <w:tc>
          <w:tcPr>
            <w:tcW w:w="0" w:type="auto"/>
            <w:vAlign w:val="bottom"/>
          </w:tcPr>
          <w:p w14:paraId="3D7B331D" w14:textId="77777777" w:rsidR="00E04B67" w:rsidRPr="00E04B67" w:rsidRDefault="00E04B67" w:rsidP="008E1CB2">
            <w:pPr>
              <w:jc w:val="right"/>
              <w:rPr>
                <w:rFonts w:cs="Times New Roman"/>
                <w:sz w:val="20"/>
                <w:szCs w:val="20"/>
              </w:rPr>
            </w:pPr>
            <w:r w:rsidRPr="00E04B67">
              <w:rPr>
                <w:rFonts w:cs="Times New Roman"/>
                <w:color w:val="000000"/>
                <w:sz w:val="20"/>
                <w:szCs w:val="20"/>
              </w:rPr>
              <w:t>0.7519</w:t>
            </w:r>
          </w:p>
        </w:tc>
        <w:tc>
          <w:tcPr>
            <w:tcW w:w="0" w:type="auto"/>
            <w:vAlign w:val="bottom"/>
          </w:tcPr>
          <w:p w14:paraId="3A64BFF8" w14:textId="77777777" w:rsidR="00E04B67" w:rsidRPr="00E04B67" w:rsidRDefault="00E04B67" w:rsidP="008E1CB2">
            <w:pPr>
              <w:jc w:val="right"/>
              <w:rPr>
                <w:rFonts w:cs="Times New Roman"/>
                <w:sz w:val="20"/>
                <w:szCs w:val="20"/>
              </w:rPr>
            </w:pPr>
            <w:r w:rsidRPr="00E04B67">
              <w:rPr>
                <w:rFonts w:cs="Times New Roman"/>
                <w:color w:val="000000"/>
                <w:sz w:val="20"/>
                <w:szCs w:val="20"/>
              </w:rPr>
              <w:t>0.7611</w:t>
            </w:r>
          </w:p>
        </w:tc>
        <w:tc>
          <w:tcPr>
            <w:tcW w:w="0" w:type="auto"/>
            <w:vAlign w:val="bottom"/>
          </w:tcPr>
          <w:p w14:paraId="46255E2B" w14:textId="77777777" w:rsidR="00E04B67" w:rsidRPr="00E04B67" w:rsidRDefault="00E04B67" w:rsidP="008E1CB2">
            <w:pPr>
              <w:jc w:val="right"/>
              <w:rPr>
                <w:rFonts w:cs="Times New Roman"/>
                <w:sz w:val="20"/>
                <w:szCs w:val="20"/>
              </w:rPr>
            </w:pPr>
            <w:r w:rsidRPr="00E04B67">
              <w:rPr>
                <w:rFonts w:cs="Times New Roman"/>
                <w:color w:val="000000"/>
                <w:sz w:val="20"/>
                <w:szCs w:val="20"/>
              </w:rPr>
              <w:t>0.7734</w:t>
            </w:r>
          </w:p>
        </w:tc>
        <w:tc>
          <w:tcPr>
            <w:tcW w:w="0" w:type="auto"/>
            <w:vAlign w:val="bottom"/>
          </w:tcPr>
          <w:p w14:paraId="229A5FA1" w14:textId="77777777" w:rsidR="00E04B67" w:rsidRPr="00E04B67" w:rsidRDefault="00E04B67" w:rsidP="008E1CB2">
            <w:pPr>
              <w:jc w:val="right"/>
              <w:rPr>
                <w:rFonts w:cs="Times New Roman"/>
                <w:sz w:val="20"/>
                <w:szCs w:val="20"/>
              </w:rPr>
            </w:pPr>
            <w:r w:rsidRPr="00E04B67">
              <w:rPr>
                <w:rFonts w:cs="Times New Roman"/>
                <w:color w:val="000000"/>
                <w:sz w:val="20"/>
                <w:szCs w:val="20"/>
              </w:rPr>
              <w:t>0.7882</w:t>
            </w:r>
          </w:p>
        </w:tc>
        <w:tc>
          <w:tcPr>
            <w:tcW w:w="0" w:type="auto"/>
            <w:vAlign w:val="bottom"/>
          </w:tcPr>
          <w:p w14:paraId="17536C52" w14:textId="77777777" w:rsidR="00E04B67" w:rsidRPr="00E04B67" w:rsidRDefault="00E04B67" w:rsidP="008E1CB2">
            <w:pPr>
              <w:jc w:val="right"/>
              <w:rPr>
                <w:rFonts w:cs="Times New Roman"/>
                <w:sz w:val="20"/>
                <w:szCs w:val="20"/>
              </w:rPr>
            </w:pPr>
            <w:r w:rsidRPr="00E04B67">
              <w:rPr>
                <w:rFonts w:cs="Times New Roman"/>
                <w:color w:val="000000"/>
                <w:sz w:val="20"/>
                <w:szCs w:val="20"/>
              </w:rPr>
              <w:t>0.8091</w:t>
            </w:r>
          </w:p>
        </w:tc>
        <w:tc>
          <w:tcPr>
            <w:tcW w:w="0" w:type="auto"/>
            <w:vAlign w:val="bottom"/>
          </w:tcPr>
          <w:p w14:paraId="766F4E8B" w14:textId="77777777" w:rsidR="00E04B67" w:rsidRPr="00E04B67" w:rsidRDefault="00E04B67" w:rsidP="008E1CB2">
            <w:pPr>
              <w:jc w:val="right"/>
              <w:rPr>
                <w:rFonts w:cs="Times New Roman"/>
                <w:sz w:val="20"/>
                <w:szCs w:val="20"/>
              </w:rPr>
            </w:pPr>
            <w:r w:rsidRPr="00E04B67">
              <w:rPr>
                <w:rFonts w:cs="Times New Roman"/>
                <w:color w:val="000000"/>
                <w:sz w:val="20"/>
                <w:szCs w:val="20"/>
              </w:rPr>
              <w:t>0.8435</w:t>
            </w:r>
          </w:p>
        </w:tc>
        <w:tc>
          <w:tcPr>
            <w:tcW w:w="0" w:type="auto"/>
            <w:vAlign w:val="bottom"/>
          </w:tcPr>
          <w:p w14:paraId="272512A6" w14:textId="77777777" w:rsidR="00E04B67" w:rsidRPr="00E04B67" w:rsidRDefault="00E04B67" w:rsidP="008E1CB2">
            <w:pPr>
              <w:jc w:val="right"/>
              <w:rPr>
                <w:rFonts w:cs="Times New Roman"/>
                <w:sz w:val="20"/>
                <w:szCs w:val="20"/>
              </w:rPr>
            </w:pPr>
            <w:r w:rsidRPr="00E04B67">
              <w:rPr>
                <w:rFonts w:cs="Times New Roman"/>
                <w:color w:val="000000"/>
                <w:sz w:val="20"/>
                <w:szCs w:val="20"/>
              </w:rPr>
              <w:t>0.8473</w:t>
            </w:r>
          </w:p>
        </w:tc>
        <w:tc>
          <w:tcPr>
            <w:tcW w:w="0" w:type="auto"/>
            <w:vAlign w:val="bottom"/>
          </w:tcPr>
          <w:p w14:paraId="5449305D" w14:textId="77777777" w:rsidR="00E04B67" w:rsidRPr="00E04B67" w:rsidRDefault="00E04B67" w:rsidP="008E1CB2">
            <w:pPr>
              <w:jc w:val="right"/>
              <w:rPr>
                <w:rFonts w:cs="Times New Roman"/>
                <w:sz w:val="20"/>
                <w:szCs w:val="20"/>
              </w:rPr>
            </w:pPr>
            <w:r w:rsidRPr="00E04B67">
              <w:rPr>
                <w:rFonts w:cs="Times New Roman"/>
                <w:color w:val="000000"/>
                <w:sz w:val="20"/>
                <w:szCs w:val="20"/>
              </w:rPr>
              <w:t>0.7845</w:t>
            </w:r>
          </w:p>
        </w:tc>
      </w:tr>
      <w:tr w:rsidR="00E04B67" w:rsidRPr="00E04B67" w14:paraId="077D57D5" w14:textId="77777777" w:rsidTr="008E1CB2">
        <w:trPr>
          <w:jc w:val="center"/>
        </w:trPr>
        <w:tc>
          <w:tcPr>
            <w:tcW w:w="0" w:type="auto"/>
          </w:tcPr>
          <w:p w14:paraId="72A82BC9" w14:textId="77777777" w:rsidR="00E04B67" w:rsidRPr="00E04B67" w:rsidRDefault="00E04B67" w:rsidP="008E1CB2">
            <w:pPr>
              <w:rPr>
                <w:rFonts w:cs="Times New Roman"/>
                <w:sz w:val="20"/>
                <w:szCs w:val="20"/>
              </w:rPr>
            </w:pPr>
            <w:r w:rsidRPr="00E04B67">
              <w:rPr>
                <w:rFonts w:cs="Times New Roman"/>
                <w:sz w:val="20"/>
                <w:szCs w:val="20"/>
              </w:rPr>
              <w:t>PSS</w:t>
            </w:r>
          </w:p>
        </w:tc>
        <w:tc>
          <w:tcPr>
            <w:tcW w:w="0" w:type="auto"/>
            <w:vAlign w:val="bottom"/>
          </w:tcPr>
          <w:p w14:paraId="38A4C2CB" w14:textId="77777777" w:rsidR="00E04B67" w:rsidRPr="00E04B67" w:rsidRDefault="00E04B67" w:rsidP="008E1CB2">
            <w:pPr>
              <w:jc w:val="right"/>
              <w:rPr>
                <w:rFonts w:cs="Times New Roman"/>
                <w:sz w:val="20"/>
                <w:szCs w:val="20"/>
              </w:rPr>
            </w:pPr>
            <w:r w:rsidRPr="00E04B67">
              <w:rPr>
                <w:rFonts w:cs="Times New Roman"/>
                <w:color w:val="000000"/>
                <w:sz w:val="20"/>
                <w:szCs w:val="20"/>
              </w:rPr>
              <w:t>0.7452</w:t>
            </w:r>
          </w:p>
        </w:tc>
        <w:tc>
          <w:tcPr>
            <w:tcW w:w="0" w:type="auto"/>
            <w:vAlign w:val="bottom"/>
          </w:tcPr>
          <w:p w14:paraId="23D1BA7E" w14:textId="77777777" w:rsidR="00E04B67" w:rsidRPr="00E04B67" w:rsidRDefault="00E04B67" w:rsidP="008E1CB2">
            <w:pPr>
              <w:jc w:val="right"/>
              <w:rPr>
                <w:rFonts w:cs="Times New Roman"/>
                <w:sz w:val="20"/>
                <w:szCs w:val="20"/>
              </w:rPr>
            </w:pPr>
            <w:r w:rsidRPr="00E04B67">
              <w:rPr>
                <w:rFonts w:cs="Times New Roman"/>
                <w:color w:val="000000"/>
                <w:sz w:val="20"/>
                <w:szCs w:val="20"/>
              </w:rPr>
              <w:t>0.7479</w:t>
            </w:r>
          </w:p>
        </w:tc>
        <w:tc>
          <w:tcPr>
            <w:tcW w:w="0" w:type="auto"/>
            <w:vAlign w:val="bottom"/>
          </w:tcPr>
          <w:p w14:paraId="3FEC37F5" w14:textId="77777777" w:rsidR="00E04B67" w:rsidRPr="00E04B67" w:rsidRDefault="00E04B67" w:rsidP="008E1CB2">
            <w:pPr>
              <w:jc w:val="right"/>
              <w:rPr>
                <w:rFonts w:cs="Times New Roman"/>
                <w:sz w:val="20"/>
                <w:szCs w:val="20"/>
              </w:rPr>
            </w:pPr>
            <w:r w:rsidRPr="00E04B67">
              <w:rPr>
                <w:rFonts w:cs="Times New Roman"/>
                <w:color w:val="000000"/>
                <w:sz w:val="20"/>
                <w:szCs w:val="20"/>
              </w:rPr>
              <w:t>0.7490</w:t>
            </w:r>
          </w:p>
        </w:tc>
        <w:tc>
          <w:tcPr>
            <w:tcW w:w="0" w:type="auto"/>
            <w:vAlign w:val="bottom"/>
          </w:tcPr>
          <w:p w14:paraId="642B9715" w14:textId="77777777" w:rsidR="00E04B67" w:rsidRPr="00E04B67" w:rsidRDefault="00E04B67" w:rsidP="008E1CB2">
            <w:pPr>
              <w:jc w:val="right"/>
              <w:rPr>
                <w:rFonts w:cs="Times New Roman"/>
                <w:sz w:val="20"/>
                <w:szCs w:val="20"/>
              </w:rPr>
            </w:pPr>
            <w:r w:rsidRPr="00E04B67">
              <w:rPr>
                <w:rFonts w:cs="Times New Roman"/>
                <w:color w:val="000000"/>
                <w:sz w:val="20"/>
                <w:szCs w:val="20"/>
              </w:rPr>
              <w:t>0.7529</w:t>
            </w:r>
          </w:p>
        </w:tc>
        <w:tc>
          <w:tcPr>
            <w:tcW w:w="0" w:type="auto"/>
            <w:vAlign w:val="bottom"/>
          </w:tcPr>
          <w:p w14:paraId="774FDBBD" w14:textId="77777777" w:rsidR="00E04B67" w:rsidRPr="00E04B67" w:rsidRDefault="00E04B67" w:rsidP="008E1CB2">
            <w:pPr>
              <w:jc w:val="right"/>
              <w:rPr>
                <w:rFonts w:cs="Times New Roman"/>
                <w:sz w:val="20"/>
                <w:szCs w:val="20"/>
              </w:rPr>
            </w:pPr>
            <w:r w:rsidRPr="00E04B67">
              <w:rPr>
                <w:rFonts w:cs="Times New Roman"/>
                <w:color w:val="000000"/>
                <w:sz w:val="20"/>
                <w:szCs w:val="20"/>
              </w:rPr>
              <w:t>0.7568</w:t>
            </w:r>
          </w:p>
        </w:tc>
        <w:tc>
          <w:tcPr>
            <w:tcW w:w="0" w:type="auto"/>
            <w:vAlign w:val="bottom"/>
          </w:tcPr>
          <w:p w14:paraId="4DADDD11" w14:textId="77777777" w:rsidR="00E04B67" w:rsidRPr="00E04B67" w:rsidRDefault="00E04B67" w:rsidP="008E1CB2">
            <w:pPr>
              <w:jc w:val="right"/>
              <w:rPr>
                <w:rFonts w:cs="Times New Roman"/>
                <w:sz w:val="20"/>
                <w:szCs w:val="20"/>
              </w:rPr>
            </w:pPr>
            <w:r w:rsidRPr="00E04B67">
              <w:rPr>
                <w:rFonts w:cs="Times New Roman"/>
                <w:color w:val="000000"/>
                <w:sz w:val="20"/>
                <w:szCs w:val="20"/>
              </w:rPr>
              <w:t>0.7606</w:t>
            </w:r>
          </w:p>
        </w:tc>
        <w:tc>
          <w:tcPr>
            <w:tcW w:w="0" w:type="auto"/>
            <w:vAlign w:val="bottom"/>
          </w:tcPr>
          <w:p w14:paraId="2206B550" w14:textId="77777777" w:rsidR="00E04B67" w:rsidRPr="00E04B67" w:rsidRDefault="00E04B67" w:rsidP="008E1CB2">
            <w:pPr>
              <w:jc w:val="right"/>
              <w:rPr>
                <w:rFonts w:cs="Times New Roman"/>
                <w:sz w:val="20"/>
                <w:szCs w:val="20"/>
              </w:rPr>
            </w:pPr>
            <w:r w:rsidRPr="00E04B67">
              <w:rPr>
                <w:rFonts w:cs="Times New Roman"/>
                <w:color w:val="000000"/>
                <w:sz w:val="20"/>
                <w:szCs w:val="20"/>
              </w:rPr>
              <w:t>0.7708</w:t>
            </w:r>
          </w:p>
        </w:tc>
        <w:tc>
          <w:tcPr>
            <w:tcW w:w="0" w:type="auto"/>
            <w:vAlign w:val="bottom"/>
          </w:tcPr>
          <w:p w14:paraId="76667342" w14:textId="77777777" w:rsidR="00E04B67" w:rsidRPr="00E04B67" w:rsidRDefault="00E04B67" w:rsidP="008E1CB2">
            <w:pPr>
              <w:jc w:val="right"/>
              <w:rPr>
                <w:rFonts w:cs="Times New Roman"/>
                <w:sz w:val="20"/>
                <w:szCs w:val="20"/>
              </w:rPr>
            </w:pPr>
            <w:r w:rsidRPr="00E04B67">
              <w:rPr>
                <w:rFonts w:cs="Times New Roman"/>
                <w:color w:val="000000"/>
                <w:sz w:val="20"/>
                <w:szCs w:val="20"/>
              </w:rPr>
              <w:t>0.7929</w:t>
            </w:r>
          </w:p>
        </w:tc>
        <w:tc>
          <w:tcPr>
            <w:tcW w:w="0" w:type="auto"/>
            <w:vAlign w:val="bottom"/>
          </w:tcPr>
          <w:p w14:paraId="5360A9D4" w14:textId="77777777" w:rsidR="00E04B67" w:rsidRPr="00E04B67" w:rsidRDefault="00E04B67" w:rsidP="008E1CB2">
            <w:pPr>
              <w:jc w:val="right"/>
              <w:rPr>
                <w:rFonts w:cs="Times New Roman"/>
                <w:sz w:val="20"/>
                <w:szCs w:val="20"/>
              </w:rPr>
            </w:pPr>
            <w:r w:rsidRPr="00E04B67">
              <w:rPr>
                <w:rFonts w:cs="Times New Roman"/>
                <w:color w:val="000000"/>
                <w:sz w:val="20"/>
                <w:szCs w:val="20"/>
              </w:rPr>
              <w:t>0.8591</w:t>
            </w:r>
          </w:p>
        </w:tc>
        <w:tc>
          <w:tcPr>
            <w:tcW w:w="0" w:type="auto"/>
            <w:vAlign w:val="bottom"/>
          </w:tcPr>
          <w:p w14:paraId="3E6017C9" w14:textId="77777777" w:rsidR="00E04B67" w:rsidRPr="00E04B67" w:rsidRDefault="00E04B67" w:rsidP="008E1CB2">
            <w:pPr>
              <w:jc w:val="right"/>
              <w:rPr>
                <w:rFonts w:cs="Times New Roman"/>
                <w:sz w:val="20"/>
                <w:szCs w:val="20"/>
              </w:rPr>
            </w:pPr>
            <w:r w:rsidRPr="00E04B67">
              <w:rPr>
                <w:rFonts w:cs="Times New Roman"/>
                <w:color w:val="000000"/>
                <w:sz w:val="20"/>
                <w:szCs w:val="20"/>
              </w:rPr>
              <w:t>0.7706</w:t>
            </w:r>
          </w:p>
        </w:tc>
      </w:tr>
      <w:tr w:rsidR="00E04B67" w:rsidRPr="00E04B67" w14:paraId="3E7DA6D6" w14:textId="77777777" w:rsidTr="007C5674">
        <w:trPr>
          <w:jc w:val="center"/>
        </w:trPr>
        <w:tc>
          <w:tcPr>
            <w:tcW w:w="0" w:type="auto"/>
          </w:tcPr>
          <w:p w14:paraId="6E9F49BD" w14:textId="77777777" w:rsidR="00E04B67" w:rsidRPr="00E04B67" w:rsidRDefault="00E04B67" w:rsidP="008E1CB2">
            <w:pPr>
              <w:rPr>
                <w:rFonts w:cs="Times New Roman"/>
                <w:sz w:val="20"/>
                <w:szCs w:val="20"/>
              </w:rPr>
            </w:pPr>
            <w:r w:rsidRPr="00E04B67">
              <w:rPr>
                <w:rFonts w:cs="Times New Roman"/>
                <w:sz w:val="20"/>
                <w:szCs w:val="20"/>
              </w:rPr>
              <w:t>TA</w:t>
            </w:r>
          </w:p>
        </w:tc>
        <w:tc>
          <w:tcPr>
            <w:tcW w:w="0" w:type="auto"/>
            <w:vAlign w:val="bottom"/>
          </w:tcPr>
          <w:p w14:paraId="6FDCBCD0" w14:textId="77777777" w:rsidR="00E04B67" w:rsidRPr="00E04B67" w:rsidRDefault="00E04B67" w:rsidP="008E1CB2">
            <w:pPr>
              <w:jc w:val="right"/>
              <w:rPr>
                <w:rFonts w:cs="Times New Roman"/>
                <w:sz w:val="20"/>
                <w:szCs w:val="20"/>
              </w:rPr>
            </w:pPr>
            <w:r w:rsidRPr="00E04B67">
              <w:rPr>
                <w:rFonts w:cs="Times New Roman"/>
                <w:color w:val="000000"/>
                <w:sz w:val="20"/>
                <w:szCs w:val="20"/>
              </w:rPr>
              <w:t>0.7518</w:t>
            </w:r>
          </w:p>
        </w:tc>
        <w:tc>
          <w:tcPr>
            <w:tcW w:w="0" w:type="auto"/>
            <w:vAlign w:val="bottom"/>
          </w:tcPr>
          <w:p w14:paraId="024459CC" w14:textId="77777777" w:rsidR="00E04B67" w:rsidRPr="00E04B67" w:rsidRDefault="00E04B67" w:rsidP="008E1CB2">
            <w:pPr>
              <w:jc w:val="right"/>
              <w:rPr>
                <w:rFonts w:cs="Times New Roman"/>
                <w:sz w:val="20"/>
                <w:szCs w:val="20"/>
              </w:rPr>
            </w:pPr>
            <w:r w:rsidRPr="00E04B67">
              <w:rPr>
                <w:rFonts w:cs="Times New Roman"/>
                <w:color w:val="000000"/>
                <w:sz w:val="20"/>
                <w:szCs w:val="20"/>
              </w:rPr>
              <w:t>0.7538</w:t>
            </w:r>
          </w:p>
        </w:tc>
        <w:tc>
          <w:tcPr>
            <w:tcW w:w="0" w:type="auto"/>
            <w:vAlign w:val="bottom"/>
          </w:tcPr>
          <w:p w14:paraId="13359FAF" w14:textId="77777777" w:rsidR="00E04B67" w:rsidRPr="00E04B67" w:rsidRDefault="00E04B67" w:rsidP="008E1CB2">
            <w:pPr>
              <w:jc w:val="right"/>
              <w:rPr>
                <w:rFonts w:cs="Times New Roman"/>
                <w:sz w:val="20"/>
                <w:szCs w:val="20"/>
              </w:rPr>
            </w:pPr>
            <w:r w:rsidRPr="00E04B67">
              <w:rPr>
                <w:rFonts w:cs="Times New Roman"/>
                <w:color w:val="000000"/>
                <w:sz w:val="20"/>
                <w:szCs w:val="20"/>
              </w:rPr>
              <w:t>0.7547</w:t>
            </w:r>
          </w:p>
        </w:tc>
        <w:tc>
          <w:tcPr>
            <w:tcW w:w="0" w:type="auto"/>
            <w:vAlign w:val="bottom"/>
          </w:tcPr>
          <w:p w14:paraId="0B3BB560" w14:textId="77777777" w:rsidR="00E04B67" w:rsidRPr="00E04B67" w:rsidRDefault="00E04B67" w:rsidP="008E1CB2">
            <w:pPr>
              <w:jc w:val="right"/>
              <w:rPr>
                <w:rFonts w:cs="Times New Roman"/>
                <w:sz w:val="20"/>
                <w:szCs w:val="20"/>
              </w:rPr>
            </w:pPr>
            <w:r w:rsidRPr="00E04B67">
              <w:rPr>
                <w:rFonts w:cs="Times New Roman"/>
                <w:color w:val="000000"/>
                <w:sz w:val="20"/>
                <w:szCs w:val="20"/>
              </w:rPr>
              <w:t>0.7581</w:t>
            </w:r>
          </w:p>
        </w:tc>
        <w:tc>
          <w:tcPr>
            <w:tcW w:w="0" w:type="auto"/>
            <w:vAlign w:val="bottom"/>
          </w:tcPr>
          <w:p w14:paraId="0CA9E238" w14:textId="77777777" w:rsidR="00E04B67" w:rsidRPr="00E04B67" w:rsidRDefault="00E04B67" w:rsidP="008E1CB2">
            <w:pPr>
              <w:jc w:val="right"/>
              <w:rPr>
                <w:rFonts w:cs="Times New Roman"/>
                <w:sz w:val="20"/>
                <w:szCs w:val="20"/>
              </w:rPr>
            </w:pPr>
            <w:r w:rsidRPr="00E04B67">
              <w:rPr>
                <w:rFonts w:cs="Times New Roman"/>
                <w:color w:val="000000"/>
                <w:sz w:val="20"/>
                <w:szCs w:val="20"/>
              </w:rPr>
              <w:t>0.7618</w:t>
            </w:r>
          </w:p>
        </w:tc>
        <w:tc>
          <w:tcPr>
            <w:tcW w:w="0" w:type="auto"/>
            <w:vAlign w:val="bottom"/>
          </w:tcPr>
          <w:p w14:paraId="6C58369D" w14:textId="77777777" w:rsidR="00E04B67" w:rsidRPr="00E04B67" w:rsidRDefault="00E04B67" w:rsidP="008E1CB2">
            <w:pPr>
              <w:jc w:val="right"/>
              <w:rPr>
                <w:rFonts w:cs="Times New Roman"/>
                <w:sz w:val="20"/>
                <w:szCs w:val="20"/>
              </w:rPr>
            </w:pPr>
            <w:r w:rsidRPr="00E04B67">
              <w:rPr>
                <w:rFonts w:cs="Times New Roman"/>
                <w:color w:val="000000"/>
                <w:sz w:val="20"/>
                <w:szCs w:val="20"/>
              </w:rPr>
              <w:t>0.7643</w:t>
            </w:r>
          </w:p>
        </w:tc>
        <w:tc>
          <w:tcPr>
            <w:tcW w:w="0" w:type="auto"/>
            <w:vAlign w:val="bottom"/>
          </w:tcPr>
          <w:p w14:paraId="0F340EB0" w14:textId="77777777" w:rsidR="00E04B67" w:rsidRPr="00E04B67" w:rsidRDefault="00E04B67" w:rsidP="008E1CB2">
            <w:pPr>
              <w:jc w:val="right"/>
              <w:rPr>
                <w:rFonts w:cs="Times New Roman"/>
                <w:sz w:val="20"/>
                <w:szCs w:val="20"/>
              </w:rPr>
            </w:pPr>
            <w:r w:rsidRPr="00E04B67">
              <w:rPr>
                <w:rFonts w:cs="Times New Roman"/>
                <w:color w:val="000000"/>
                <w:sz w:val="20"/>
                <w:szCs w:val="20"/>
              </w:rPr>
              <w:t>0.7726</w:t>
            </w:r>
          </w:p>
        </w:tc>
        <w:tc>
          <w:tcPr>
            <w:tcW w:w="0" w:type="auto"/>
            <w:vAlign w:val="bottom"/>
          </w:tcPr>
          <w:p w14:paraId="5B242DE8" w14:textId="77777777" w:rsidR="00E04B67" w:rsidRPr="00E04B67" w:rsidRDefault="00E04B67" w:rsidP="008E1CB2">
            <w:pPr>
              <w:jc w:val="right"/>
              <w:rPr>
                <w:rFonts w:cs="Times New Roman"/>
                <w:sz w:val="20"/>
                <w:szCs w:val="20"/>
              </w:rPr>
            </w:pPr>
            <w:r w:rsidRPr="00E04B67">
              <w:rPr>
                <w:rFonts w:cs="Times New Roman"/>
                <w:color w:val="000000"/>
                <w:sz w:val="20"/>
                <w:szCs w:val="20"/>
              </w:rPr>
              <w:t>0.7901</w:t>
            </w:r>
          </w:p>
        </w:tc>
        <w:tc>
          <w:tcPr>
            <w:tcW w:w="0" w:type="auto"/>
            <w:vAlign w:val="bottom"/>
          </w:tcPr>
          <w:p w14:paraId="1602116C" w14:textId="77777777" w:rsidR="00E04B67" w:rsidRPr="00E04B67" w:rsidRDefault="00E04B67" w:rsidP="008E1CB2">
            <w:pPr>
              <w:jc w:val="right"/>
              <w:rPr>
                <w:rFonts w:cs="Times New Roman"/>
                <w:sz w:val="20"/>
                <w:szCs w:val="20"/>
              </w:rPr>
            </w:pPr>
            <w:r w:rsidRPr="00E04B67">
              <w:rPr>
                <w:rFonts w:cs="Times New Roman"/>
                <w:color w:val="000000"/>
                <w:sz w:val="20"/>
                <w:szCs w:val="20"/>
              </w:rPr>
              <w:t>0.8487</w:t>
            </w:r>
          </w:p>
        </w:tc>
        <w:tc>
          <w:tcPr>
            <w:tcW w:w="0" w:type="auto"/>
            <w:tcBorders>
              <w:bottom w:val="single" w:sz="4" w:space="0" w:color="auto"/>
            </w:tcBorders>
            <w:vAlign w:val="bottom"/>
          </w:tcPr>
          <w:p w14:paraId="6863248A" w14:textId="77777777" w:rsidR="00E04B67" w:rsidRPr="00E04B67" w:rsidRDefault="00E04B67" w:rsidP="008E1CB2">
            <w:pPr>
              <w:jc w:val="right"/>
              <w:rPr>
                <w:rFonts w:cs="Times New Roman"/>
                <w:sz w:val="20"/>
                <w:szCs w:val="20"/>
              </w:rPr>
            </w:pPr>
            <w:r w:rsidRPr="00E04B67">
              <w:rPr>
                <w:rFonts w:cs="Times New Roman"/>
                <w:color w:val="000000"/>
                <w:sz w:val="20"/>
                <w:szCs w:val="20"/>
              </w:rPr>
              <w:t>0.7729</w:t>
            </w:r>
          </w:p>
        </w:tc>
      </w:tr>
      <w:tr w:rsidR="00E04B67" w:rsidRPr="00E04B67" w14:paraId="313A3C09" w14:textId="77777777" w:rsidTr="007C5674">
        <w:trPr>
          <w:jc w:val="center"/>
        </w:trPr>
        <w:tc>
          <w:tcPr>
            <w:tcW w:w="0" w:type="auto"/>
          </w:tcPr>
          <w:p w14:paraId="75763E60" w14:textId="5779E04D" w:rsidR="00E04B67" w:rsidRPr="00E04B67" w:rsidRDefault="00FD5CB0" w:rsidP="008E1CB2">
            <w:pPr>
              <w:rPr>
                <w:rFonts w:cs="Times New Roman"/>
                <w:sz w:val="20"/>
                <w:szCs w:val="20"/>
              </w:rPr>
            </w:pPr>
            <w:proofErr w:type="spellStart"/>
            <w:r>
              <w:rPr>
                <w:rFonts w:cs="Times New Roman"/>
                <w:sz w:val="20"/>
                <w:szCs w:val="20"/>
              </w:rPr>
              <w:t>C</w:t>
            </w:r>
            <w:r w:rsidR="00E04B67" w:rsidRPr="00E04B67">
              <w:rPr>
                <w:rFonts w:cs="Times New Roman"/>
                <w:sz w:val="20"/>
                <w:szCs w:val="20"/>
              </w:rPr>
              <w:t>osineJ</w:t>
            </w:r>
            <w:proofErr w:type="spellEnd"/>
          </w:p>
        </w:tc>
        <w:tc>
          <w:tcPr>
            <w:tcW w:w="0" w:type="auto"/>
            <w:vAlign w:val="bottom"/>
          </w:tcPr>
          <w:p w14:paraId="5443D286" w14:textId="77777777" w:rsidR="00E04B67" w:rsidRPr="00E04B67" w:rsidRDefault="00E04B67" w:rsidP="008E1CB2">
            <w:pPr>
              <w:jc w:val="right"/>
              <w:rPr>
                <w:rFonts w:cs="Times New Roman"/>
                <w:sz w:val="20"/>
                <w:szCs w:val="20"/>
              </w:rPr>
            </w:pPr>
            <w:r w:rsidRPr="00E04B67">
              <w:rPr>
                <w:rFonts w:cs="Times New Roman"/>
                <w:color w:val="000000"/>
                <w:sz w:val="20"/>
                <w:szCs w:val="20"/>
              </w:rPr>
              <w:t>0.7459</w:t>
            </w:r>
          </w:p>
        </w:tc>
        <w:tc>
          <w:tcPr>
            <w:tcW w:w="0" w:type="auto"/>
            <w:vAlign w:val="bottom"/>
          </w:tcPr>
          <w:p w14:paraId="48F03D04" w14:textId="77777777" w:rsidR="00E04B67" w:rsidRPr="00E04B67" w:rsidRDefault="00E04B67" w:rsidP="008E1CB2">
            <w:pPr>
              <w:jc w:val="right"/>
              <w:rPr>
                <w:rFonts w:cs="Times New Roman"/>
                <w:sz w:val="20"/>
                <w:szCs w:val="20"/>
              </w:rPr>
            </w:pPr>
            <w:r w:rsidRPr="00E04B67">
              <w:rPr>
                <w:rFonts w:cs="Times New Roman"/>
                <w:color w:val="000000"/>
                <w:sz w:val="20"/>
                <w:szCs w:val="20"/>
              </w:rPr>
              <w:t>0.7485</w:t>
            </w:r>
          </w:p>
        </w:tc>
        <w:tc>
          <w:tcPr>
            <w:tcW w:w="0" w:type="auto"/>
            <w:vAlign w:val="bottom"/>
          </w:tcPr>
          <w:p w14:paraId="4361903B" w14:textId="77777777" w:rsidR="00E04B67" w:rsidRPr="00E04B67" w:rsidRDefault="00E04B67" w:rsidP="008E1CB2">
            <w:pPr>
              <w:jc w:val="right"/>
              <w:rPr>
                <w:rFonts w:cs="Times New Roman"/>
                <w:sz w:val="20"/>
                <w:szCs w:val="20"/>
              </w:rPr>
            </w:pPr>
            <w:r w:rsidRPr="00E04B67">
              <w:rPr>
                <w:rFonts w:cs="Times New Roman"/>
                <w:color w:val="000000"/>
                <w:sz w:val="20"/>
                <w:szCs w:val="20"/>
              </w:rPr>
              <w:t>0.7496</w:t>
            </w:r>
          </w:p>
        </w:tc>
        <w:tc>
          <w:tcPr>
            <w:tcW w:w="0" w:type="auto"/>
            <w:vAlign w:val="bottom"/>
          </w:tcPr>
          <w:p w14:paraId="10E6EFBE" w14:textId="77777777" w:rsidR="00E04B67" w:rsidRPr="00E04B67" w:rsidRDefault="00E04B67" w:rsidP="008E1CB2">
            <w:pPr>
              <w:jc w:val="right"/>
              <w:rPr>
                <w:rFonts w:cs="Times New Roman"/>
                <w:sz w:val="20"/>
                <w:szCs w:val="20"/>
              </w:rPr>
            </w:pPr>
            <w:r w:rsidRPr="00E04B67">
              <w:rPr>
                <w:rFonts w:cs="Times New Roman"/>
                <w:color w:val="000000"/>
                <w:sz w:val="20"/>
                <w:szCs w:val="20"/>
              </w:rPr>
              <w:t>0.7537</w:t>
            </w:r>
          </w:p>
        </w:tc>
        <w:tc>
          <w:tcPr>
            <w:tcW w:w="0" w:type="auto"/>
            <w:vAlign w:val="bottom"/>
          </w:tcPr>
          <w:p w14:paraId="06880A5E" w14:textId="77777777" w:rsidR="00E04B67" w:rsidRPr="00E04B67" w:rsidRDefault="00E04B67" w:rsidP="008E1CB2">
            <w:pPr>
              <w:jc w:val="right"/>
              <w:rPr>
                <w:rFonts w:cs="Times New Roman"/>
                <w:sz w:val="20"/>
                <w:szCs w:val="20"/>
              </w:rPr>
            </w:pPr>
            <w:r w:rsidRPr="00E04B67">
              <w:rPr>
                <w:rFonts w:cs="Times New Roman"/>
                <w:color w:val="000000"/>
                <w:sz w:val="20"/>
                <w:szCs w:val="20"/>
              </w:rPr>
              <w:t>0.7577</w:t>
            </w:r>
          </w:p>
        </w:tc>
        <w:tc>
          <w:tcPr>
            <w:tcW w:w="0" w:type="auto"/>
            <w:vAlign w:val="bottom"/>
          </w:tcPr>
          <w:p w14:paraId="2C02706C" w14:textId="77777777" w:rsidR="00E04B67" w:rsidRPr="00E04B67" w:rsidRDefault="00E04B67" w:rsidP="008E1CB2">
            <w:pPr>
              <w:jc w:val="right"/>
              <w:rPr>
                <w:rFonts w:cs="Times New Roman"/>
                <w:sz w:val="20"/>
                <w:szCs w:val="20"/>
              </w:rPr>
            </w:pPr>
            <w:r w:rsidRPr="00E04B67">
              <w:rPr>
                <w:rFonts w:cs="Times New Roman"/>
                <w:color w:val="000000"/>
                <w:sz w:val="20"/>
                <w:szCs w:val="20"/>
              </w:rPr>
              <w:t>0.7615</w:t>
            </w:r>
          </w:p>
        </w:tc>
        <w:tc>
          <w:tcPr>
            <w:tcW w:w="0" w:type="auto"/>
            <w:vAlign w:val="bottom"/>
          </w:tcPr>
          <w:p w14:paraId="749FA284" w14:textId="77777777" w:rsidR="00E04B67" w:rsidRPr="00E04B67" w:rsidRDefault="00E04B67" w:rsidP="008E1CB2">
            <w:pPr>
              <w:jc w:val="right"/>
              <w:rPr>
                <w:rFonts w:cs="Times New Roman"/>
                <w:sz w:val="20"/>
                <w:szCs w:val="20"/>
              </w:rPr>
            </w:pPr>
            <w:r w:rsidRPr="00E04B67">
              <w:rPr>
                <w:rFonts w:cs="Times New Roman"/>
                <w:color w:val="000000"/>
                <w:sz w:val="20"/>
                <w:szCs w:val="20"/>
              </w:rPr>
              <w:t>0.7712</w:t>
            </w:r>
          </w:p>
        </w:tc>
        <w:tc>
          <w:tcPr>
            <w:tcW w:w="0" w:type="auto"/>
            <w:vAlign w:val="bottom"/>
          </w:tcPr>
          <w:p w14:paraId="2B2AA681" w14:textId="77777777" w:rsidR="00E04B67" w:rsidRPr="00E04B67" w:rsidRDefault="00E04B67" w:rsidP="008E1CB2">
            <w:pPr>
              <w:jc w:val="right"/>
              <w:rPr>
                <w:rFonts w:cs="Times New Roman"/>
                <w:sz w:val="20"/>
                <w:szCs w:val="20"/>
              </w:rPr>
            </w:pPr>
            <w:r w:rsidRPr="00E04B67">
              <w:rPr>
                <w:rFonts w:cs="Times New Roman"/>
                <w:color w:val="000000"/>
                <w:sz w:val="20"/>
                <w:szCs w:val="20"/>
              </w:rPr>
              <w:t>0.7921</w:t>
            </w:r>
          </w:p>
        </w:tc>
        <w:tc>
          <w:tcPr>
            <w:tcW w:w="0" w:type="auto"/>
            <w:vAlign w:val="bottom"/>
          </w:tcPr>
          <w:p w14:paraId="1E4262C8" w14:textId="77777777" w:rsidR="00E04B67" w:rsidRPr="00E04B67" w:rsidRDefault="00E04B67" w:rsidP="008E1CB2">
            <w:pPr>
              <w:jc w:val="right"/>
              <w:rPr>
                <w:rFonts w:cs="Times New Roman"/>
                <w:sz w:val="20"/>
                <w:szCs w:val="20"/>
              </w:rPr>
            </w:pPr>
            <w:r w:rsidRPr="00E04B67">
              <w:rPr>
                <w:rFonts w:cs="Times New Roman"/>
                <w:color w:val="000000"/>
                <w:sz w:val="20"/>
                <w:szCs w:val="20"/>
              </w:rPr>
              <w:t>0.8537</w:t>
            </w:r>
          </w:p>
        </w:tc>
        <w:tc>
          <w:tcPr>
            <w:tcW w:w="0" w:type="auto"/>
            <w:shd w:val="clear" w:color="auto" w:fill="BFBFBF" w:themeFill="background1" w:themeFillShade="BF"/>
            <w:vAlign w:val="bottom"/>
          </w:tcPr>
          <w:p w14:paraId="73D443CE" w14:textId="77777777" w:rsidR="00E04B67" w:rsidRPr="00E04B67" w:rsidRDefault="00E04B67" w:rsidP="008E1CB2">
            <w:pPr>
              <w:jc w:val="right"/>
              <w:rPr>
                <w:rFonts w:cs="Times New Roman"/>
                <w:sz w:val="20"/>
                <w:szCs w:val="20"/>
              </w:rPr>
            </w:pPr>
            <w:r w:rsidRPr="00E04B67">
              <w:rPr>
                <w:rFonts w:cs="Times New Roman"/>
                <w:color w:val="000000"/>
                <w:sz w:val="20"/>
                <w:szCs w:val="20"/>
              </w:rPr>
              <w:t>0.7704</w:t>
            </w:r>
          </w:p>
        </w:tc>
      </w:tr>
      <w:tr w:rsidR="00E04B67" w:rsidRPr="00E04B67" w14:paraId="2B48AA7D" w14:textId="77777777" w:rsidTr="007C5674">
        <w:trPr>
          <w:jc w:val="center"/>
        </w:trPr>
        <w:tc>
          <w:tcPr>
            <w:tcW w:w="0" w:type="auto"/>
          </w:tcPr>
          <w:p w14:paraId="221DE509" w14:textId="77777777" w:rsidR="00E04B67" w:rsidRPr="00E04B67" w:rsidRDefault="00E04B67" w:rsidP="008E1CB2">
            <w:pPr>
              <w:rPr>
                <w:rFonts w:cs="Times New Roman"/>
                <w:sz w:val="20"/>
                <w:szCs w:val="20"/>
              </w:rPr>
            </w:pPr>
            <w:proofErr w:type="spellStart"/>
            <w:r w:rsidRPr="00E04B67">
              <w:rPr>
                <w:rFonts w:cs="Times New Roman"/>
                <w:sz w:val="20"/>
                <w:szCs w:val="20"/>
              </w:rPr>
              <w:t>PearsonJ</w:t>
            </w:r>
            <w:proofErr w:type="spellEnd"/>
          </w:p>
        </w:tc>
        <w:tc>
          <w:tcPr>
            <w:tcW w:w="0" w:type="auto"/>
            <w:vAlign w:val="bottom"/>
          </w:tcPr>
          <w:p w14:paraId="6FE853D9" w14:textId="77777777" w:rsidR="00E04B67" w:rsidRPr="00E04B67" w:rsidRDefault="00E04B67" w:rsidP="008E1CB2">
            <w:pPr>
              <w:jc w:val="right"/>
              <w:rPr>
                <w:rFonts w:cs="Times New Roman"/>
                <w:sz w:val="20"/>
                <w:szCs w:val="20"/>
              </w:rPr>
            </w:pPr>
            <w:r w:rsidRPr="00E04B67">
              <w:rPr>
                <w:rFonts w:cs="Times New Roman"/>
                <w:color w:val="000000"/>
                <w:sz w:val="20"/>
                <w:szCs w:val="20"/>
              </w:rPr>
              <w:t>0.7311</w:t>
            </w:r>
          </w:p>
        </w:tc>
        <w:tc>
          <w:tcPr>
            <w:tcW w:w="0" w:type="auto"/>
            <w:vAlign w:val="bottom"/>
          </w:tcPr>
          <w:p w14:paraId="3EE593E8" w14:textId="77777777" w:rsidR="00E04B67" w:rsidRPr="00E04B67" w:rsidRDefault="00E04B67" w:rsidP="008E1CB2">
            <w:pPr>
              <w:jc w:val="right"/>
              <w:rPr>
                <w:rFonts w:cs="Times New Roman"/>
                <w:sz w:val="20"/>
                <w:szCs w:val="20"/>
              </w:rPr>
            </w:pPr>
            <w:r w:rsidRPr="00E04B67">
              <w:rPr>
                <w:rFonts w:cs="Times New Roman"/>
                <w:color w:val="000000"/>
                <w:sz w:val="20"/>
                <w:szCs w:val="20"/>
              </w:rPr>
              <w:t>0.7375</w:t>
            </w:r>
          </w:p>
        </w:tc>
        <w:tc>
          <w:tcPr>
            <w:tcW w:w="0" w:type="auto"/>
            <w:vAlign w:val="bottom"/>
          </w:tcPr>
          <w:p w14:paraId="086810AA" w14:textId="77777777" w:rsidR="00E04B67" w:rsidRPr="00E04B67" w:rsidRDefault="00E04B67" w:rsidP="008E1CB2">
            <w:pPr>
              <w:jc w:val="right"/>
              <w:rPr>
                <w:rFonts w:cs="Times New Roman"/>
                <w:sz w:val="20"/>
                <w:szCs w:val="20"/>
              </w:rPr>
            </w:pPr>
            <w:r w:rsidRPr="00E04B67">
              <w:rPr>
                <w:rFonts w:cs="Times New Roman"/>
                <w:color w:val="000000"/>
                <w:sz w:val="20"/>
                <w:szCs w:val="20"/>
              </w:rPr>
              <w:t>0.7427</w:t>
            </w:r>
          </w:p>
        </w:tc>
        <w:tc>
          <w:tcPr>
            <w:tcW w:w="0" w:type="auto"/>
            <w:vAlign w:val="bottom"/>
          </w:tcPr>
          <w:p w14:paraId="1B53F405" w14:textId="77777777" w:rsidR="00E04B67" w:rsidRPr="00E04B67" w:rsidRDefault="00E04B67" w:rsidP="008E1CB2">
            <w:pPr>
              <w:jc w:val="right"/>
              <w:rPr>
                <w:rFonts w:cs="Times New Roman"/>
                <w:sz w:val="20"/>
                <w:szCs w:val="20"/>
              </w:rPr>
            </w:pPr>
            <w:r w:rsidRPr="00E04B67">
              <w:rPr>
                <w:rFonts w:cs="Times New Roman"/>
                <w:color w:val="000000"/>
                <w:sz w:val="20"/>
                <w:szCs w:val="20"/>
              </w:rPr>
              <w:t>0.7510</w:t>
            </w:r>
          </w:p>
        </w:tc>
        <w:tc>
          <w:tcPr>
            <w:tcW w:w="0" w:type="auto"/>
            <w:vAlign w:val="bottom"/>
          </w:tcPr>
          <w:p w14:paraId="7EC5285F" w14:textId="77777777" w:rsidR="00E04B67" w:rsidRPr="00E04B67" w:rsidRDefault="00E04B67" w:rsidP="008E1CB2">
            <w:pPr>
              <w:jc w:val="right"/>
              <w:rPr>
                <w:rFonts w:cs="Times New Roman"/>
                <w:sz w:val="20"/>
                <w:szCs w:val="20"/>
              </w:rPr>
            </w:pPr>
            <w:r w:rsidRPr="00E04B67">
              <w:rPr>
                <w:rFonts w:cs="Times New Roman"/>
                <w:color w:val="000000"/>
                <w:sz w:val="20"/>
                <w:szCs w:val="20"/>
              </w:rPr>
              <w:t>0.7624</w:t>
            </w:r>
          </w:p>
        </w:tc>
        <w:tc>
          <w:tcPr>
            <w:tcW w:w="0" w:type="auto"/>
            <w:vAlign w:val="bottom"/>
          </w:tcPr>
          <w:p w14:paraId="6CAACC6E" w14:textId="77777777" w:rsidR="00E04B67" w:rsidRPr="00E04B67" w:rsidRDefault="00E04B67" w:rsidP="008E1CB2">
            <w:pPr>
              <w:jc w:val="right"/>
              <w:rPr>
                <w:rFonts w:cs="Times New Roman"/>
                <w:sz w:val="20"/>
                <w:szCs w:val="20"/>
              </w:rPr>
            </w:pPr>
            <w:r w:rsidRPr="00E04B67">
              <w:rPr>
                <w:rFonts w:cs="Times New Roman"/>
                <w:color w:val="000000"/>
                <w:sz w:val="20"/>
                <w:szCs w:val="20"/>
              </w:rPr>
              <w:t>0.7766</w:t>
            </w:r>
          </w:p>
        </w:tc>
        <w:tc>
          <w:tcPr>
            <w:tcW w:w="0" w:type="auto"/>
            <w:vAlign w:val="bottom"/>
          </w:tcPr>
          <w:p w14:paraId="6F7184FB" w14:textId="77777777" w:rsidR="00E04B67" w:rsidRPr="00E04B67" w:rsidRDefault="00E04B67" w:rsidP="008E1CB2">
            <w:pPr>
              <w:jc w:val="right"/>
              <w:rPr>
                <w:rFonts w:cs="Times New Roman"/>
                <w:sz w:val="20"/>
                <w:szCs w:val="20"/>
              </w:rPr>
            </w:pPr>
            <w:r w:rsidRPr="00E04B67">
              <w:rPr>
                <w:rFonts w:cs="Times New Roman"/>
                <w:color w:val="000000"/>
                <w:sz w:val="20"/>
                <w:szCs w:val="20"/>
              </w:rPr>
              <w:t>0.7992</w:t>
            </w:r>
          </w:p>
        </w:tc>
        <w:tc>
          <w:tcPr>
            <w:tcW w:w="0" w:type="auto"/>
            <w:vAlign w:val="bottom"/>
          </w:tcPr>
          <w:p w14:paraId="7107761C" w14:textId="77777777" w:rsidR="00E04B67" w:rsidRPr="00E04B67" w:rsidRDefault="00E04B67" w:rsidP="008E1CB2">
            <w:pPr>
              <w:jc w:val="right"/>
              <w:rPr>
                <w:rFonts w:cs="Times New Roman"/>
                <w:sz w:val="20"/>
                <w:szCs w:val="20"/>
              </w:rPr>
            </w:pPr>
            <w:r w:rsidRPr="00E04B67">
              <w:rPr>
                <w:rFonts w:cs="Times New Roman"/>
                <w:color w:val="000000"/>
                <w:sz w:val="20"/>
                <w:szCs w:val="20"/>
              </w:rPr>
              <w:t>0.8379</w:t>
            </w:r>
          </w:p>
        </w:tc>
        <w:tc>
          <w:tcPr>
            <w:tcW w:w="0" w:type="auto"/>
            <w:vAlign w:val="bottom"/>
          </w:tcPr>
          <w:p w14:paraId="464B03C9" w14:textId="77777777" w:rsidR="00E04B67" w:rsidRPr="00E04B67" w:rsidRDefault="00E04B67" w:rsidP="008E1CB2">
            <w:pPr>
              <w:jc w:val="right"/>
              <w:rPr>
                <w:rFonts w:cs="Times New Roman"/>
                <w:sz w:val="20"/>
                <w:szCs w:val="20"/>
              </w:rPr>
            </w:pPr>
            <w:r w:rsidRPr="00E04B67">
              <w:rPr>
                <w:rFonts w:cs="Times New Roman"/>
                <w:color w:val="000000"/>
                <w:sz w:val="20"/>
                <w:szCs w:val="20"/>
              </w:rPr>
              <w:t>0.9173</w:t>
            </w:r>
          </w:p>
        </w:tc>
        <w:tc>
          <w:tcPr>
            <w:tcW w:w="0" w:type="auto"/>
            <w:tcBorders>
              <w:bottom w:val="single" w:sz="4" w:space="0" w:color="auto"/>
            </w:tcBorders>
            <w:vAlign w:val="bottom"/>
          </w:tcPr>
          <w:p w14:paraId="46DD1A59" w14:textId="77777777" w:rsidR="00E04B67" w:rsidRPr="00E04B67" w:rsidRDefault="00E04B67" w:rsidP="008E1CB2">
            <w:pPr>
              <w:jc w:val="right"/>
              <w:rPr>
                <w:rFonts w:cs="Times New Roman"/>
                <w:sz w:val="20"/>
                <w:szCs w:val="20"/>
              </w:rPr>
            </w:pPr>
            <w:r w:rsidRPr="00E04B67">
              <w:rPr>
                <w:rFonts w:cs="Times New Roman"/>
                <w:color w:val="000000"/>
                <w:sz w:val="20"/>
                <w:szCs w:val="20"/>
              </w:rPr>
              <w:t>0.7840</w:t>
            </w:r>
          </w:p>
        </w:tc>
      </w:tr>
      <w:tr w:rsidR="00E04B67" w:rsidRPr="00E04B67" w14:paraId="530A0DC2" w14:textId="77777777" w:rsidTr="007C5674">
        <w:trPr>
          <w:jc w:val="center"/>
        </w:trPr>
        <w:tc>
          <w:tcPr>
            <w:tcW w:w="0" w:type="auto"/>
          </w:tcPr>
          <w:p w14:paraId="1DC1554E" w14:textId="77777777" w:rsidR="00E04B67" w:rsidRPr="00E04B67" w:rsidRDefault="00E04B67" w:rsidP="008E1CB2">
            <w:pPr>
              <w:rPr>
                <w:rFonts w:cs="Times New Roman"/>
                <w:sz w:val="20"/>
                <w:szCs w:val="20"/>
              </w:rPr>
            </w:pPr>
            <w:r w:rsidRPr="00E04B67">
              <w:rPr>
                <w:rFonts w:cs="Times New Roman"/>
                <w:sz w:val="20"/>
                <w:szCs w:val="20"/>
              </w:rPr>
              <w:t>PSSJ</w:t>
            </w:r>
          </w:p>
        </w:tc>
        <w:tc>
          <w:tcPr>
            <w:tcW w:w="0" w:type="auto"/>
          </w:tcPr>
          <w:p w14:paraId="1CF24749" w14:textId="77777777" w:rsidR="00E04B67" w:rsidRPr="00E04B67" w:rsidRDefault="00E04B67" w:rsidP="008E1CB2">
            <w:pPr>
              <w:jc w:val="right"/>
              <w:rPr>
                <w:rFonts w:cs="Times New Roman"/>
                <w:sz w:val="20"/>
                <w:szCs w:val="20"/>
              </w:rPr>
            </w:pPr>
          </w:p>
        </w:tc>
        <w:tc>
          <w:tcPr>
            <w:tcW w:w="0" w:type="auto"/>
          </w:tcPr>
          <w:p w14:paraId="15A58CF8" w14:textId="77777777" w:rsidR="00E04B67" w:rsidRPr="00E04B67" w:rsidRDefault="00E04B67" w:rsidP="008E1CB2">
            <w:pPr>
              <w:jc w:val="right"/>
              <w:rPr>
                <w:rFonts w:cs="Times New Roman"/>
                <w:sz w:val="20"/>
                <w:szCs w:val="20"/>
              </w:rPr>
            </w:pPr>
          </w:p>
        </w:tc>
        <w:tc>
          <w:tcPr>
            <w:tcW w:w="0" w:type="auto"/>
          </w:tcPr>
          <w:p w14:paraId="0B1DCA95" w14:textId="77777777" w:rsidR="00E04B67" w:rsidRPr="00E04B67" w:rsidRDefault="00E04B67" w:rsidP="008E1CB2">
            <w:pPr>
              <w:jc w:val="right"/>
              <w:rPr>
                <w:rFonts w:cs="Times New Roman"/>
                <w:sz w:val="20"/>
                <w:szCs w:val="20"/>
              </w:rPr>
            </w:pPr>
          </w:p>
        </w:tc>
        <w:tc>
          <w:tcPr>
            <w:tcW w:w="0" w:type="auto"/>
          </w:tcPr>
          <w:p w14:paraId="10F16A5B" w14:textId="77777777" w:rsidR="00E04B67" w:rsidRPr="00E04B67" w:rsidRDefault="00E04B67" w:rsidP="008E1CB2">
            <w:pPr>
              <w:jc w:val="right"/>
              <w:rPr>
                <w:rFonts w:cs="Times New Roman"/>
                <w:sz w:val="20"/>
                <w:szCs w:val="20"/>
              </w:rPr>
            </w:pPr>
          </w:p>
        </w:tc>
        <w:tc>
          <w:tcPr>
            <w:tcW w:w="0" w:type="auto"/>
          </w:tcPr>
          <w:p w14:paraId="1889EFB1" w14:textId="77777777" w:rsidR="00E04B67" w:rsidRPr="00E04B67" w:rsidRDefault="00E04B67" w:rsidP="008E1CB2">
            <w:pPr>
              <w:jc w:val="right"/>
              <w:rPr>
                <w:rFonts w:cs="Times New Roman"/>
                <w:sz w:val="20"/>
                <w:szCs w:val="20"/>
              </w:rPr>
            </w:pPr>
          </w:p>
        </w:tc>
        <w:tc>
          <w:tcPr>
            <w:tcW w:w="0" w:type="auto"/>
          </w:tcPr>
          <w:p w14:paraId="7EBD097A" w14:textId="77777777" w:rsidR="00E04B67" w:rsidRPr="00E04B67" w:rsidRDefault="00E04B67" w:rsidP="008E1CB2">
            <w:pPr>
              <w:jc w:val="right"/>
              <w:rPr>
                <w:rFonts w:cs="Times New Roman"/>
                <w:sz w:val="20"/>
                <w:szCs w:val="20"/>
              </w:rPr>
            </w:pPr>
          </w:p>
        </w:tc>
        <w:tc>
          <w:tcPr>
            <w:tcW w:w="0" w:type="auto"/>
          </w:tcPr>
          <w:p w14:paraId="352185A8" w14:textId="77777777" w:rsidR="00E04B67" w:rsidRPr="00E04B67" w:rsidRDefault="00E04B67" w:rsidP="008E1CB2">
            <w:pPr>
              <w:jc w:val="right"/>
              <w:rPr>
                <w:rFonts w:cs="Times New Roman"/>
                <w:sz w:val="20"/>
                <w:szCs w:val="20"/>
              </w:rPr>
            </w:pPr>
          </w:p>
        </w:tc>
        <w:tc>
          <w:tcPr>
            <w:tcW w:w="0" w:type="auto"/>
          </w:tcPr>
          <w:p w14:paraId="62114D14" w14:textId="77777777" w:rsidR="00E04B67" w:rsidRPr="00E04B67" w:rsidRDefault="00E04B67" w:rsidP="008E1CB2">
            <w:pPr>
              <w:jc w:val="right"/>
              <w:rPr>
                <w:rFonts w:cs="Times New Roman"/>
                <w:sz w:val="20"/>
                <w:szCs w:val="20"/>
              </w:rPr>
            </w:pPr>
          </w:p>
        </w:tc>
        <w:tc>
          <w:tcPr>
            <w:tcW w:w="0" w:type="auto"/>
          </w:tcPr>
          <w:p w14:paraId="4CC6EA4E" w14:textId="77777777" w:rsidR="00E04B67" w:rsidRPr="00E04B67" w:rsidRDefault="00E04B67" w:rsidP="008E1CB2">
            <w:pPr>
              <w:jc w:val="right"/>
              <w:rPr>
                <w:rFonts w:cs="Times New Roman"/>
                <w:sz w:val="20"/>
                <w:szCs w:val="20"/>
              </w:rPr>
            </w:pPr>
          </w:p>
        </w:tc>
        <w:tc>
          <w:tcPr>
            <w:tcW w:w="0" w:type="auto"/>
            <w:shd w:val="clear" w:color="auto" w:fill="BFBFBF" w:themeFill="background1" w:themeFillShade="BF"/>
          </w:tcPr>
          <w:p w14:paraId="06179DB6" w14:textId="77777777" w:rsidR="00E04B67" w:rsidRPr="00E04B67" w:rsidRDefault="00E04B67" w:rsidP="008E1CB2">
            <w:pPr>
              <w:jc w:val="right"/>
              <w:rPr>
                <w:rFonts w:cs="Times New Roman"/>
                <w:sz w:val="20"/>
                <w:szCs w:val="20"/>
              </w:rPr>
            </w:pPr>
          </w:p>
        </w:tc>
      </w:tr>
      <w:tr w:rsidR="00E04B67" w:rsidRPr="00E04B67" w14:paraId="7B5F9342" w14:textId="77777777" w:rsidTr="007C5674">
        <w:trPr>
          <w:jc w:val="center"/>
        </w:trPr>
        <w:tc>
          <w:tcPr>
            <w:tcW w:w="0" w:type="auto"/>
          </w:tcPr>
          <w:p w14:paraId="43BE9F9F" w14:textId="77777777" w:rsidR="00E04B67" w:rsidRPr="00E04B67" w:rsidRDefault="00E04B67" w:rsidP="008E1CB2">
            <w:pPr>
              <w:rPr>
                <w:rFonts w:cs="Times New Roman"/>
                <w:sz w:val="20"/>
                <w:szCs w:val="20"/>
              </w:rPr>
            </w:pPr>
            <w:r w:rsidRPr="00E04B67">
              <w:rPr>
                <w:rFonts w:cs="Times New Roman"/>
                <w:sz w:val="20"/>
                <w:szCs w:val="20"/>
              </w:rPr>
              <w:t>TAJ</w:t>
            </w:r>
          </w:p>
        </w:tc>
        <w:tc>
          <w:tcPr>
            <w:tcW w:w="0" w:type="auto"/>
            <w:vAlign w:val="bottom"/>
          </w:tcPr>
          <w:p w14:paraId="02FE6FEE" w14:textId="77777777" w:rsidR="00E04B67" w:rsidRPr="00E04B67" w:rsidRDefault="00E04B67" w:rsidP="008E1CB2">
            <w:pPr>
              <w:jc w:val="right"/>
              <w:rPr>
                <w:rFonts w:cs="Times New Roman"/>
                <w:sz w:val="20"/>
                <w:szCs w:val="20"/>
              </w:rPr>
            </w:pPr>
            <w:r w:rsidRPr="00E04B67">
              <w:rPr>
                <w:rFonts w:cs="Times New Roman"/>
                <w:color w:val="000000"/>
                <w:sz w:val="20"/>
                <w:szCs w:val="20"/>
              </w:rPr>
              <w:t>0.7449</w:t>
            </w:r>
          </w:p>
        </w:tc>
        <w:tc>
          <w:tcPr>
            <w:tcW w:w="0" w:type="auto"/>
            <w:vAlign w:val="bottom"/>
          </w:tcPr>
          <w:p w14:paraId="7618B6C7" w14:textId="77777777" w:rsidR="00E04B67" w:rsidRPr="00E04B67" w:rsidRDefault="00E04B67" w:rsidP="008E1CB2">
            <w:pPr>
              <w:jc w:val="right"/>
              <w:rPr>
                <w:rFonts w:cs="Times New Roman"/>
                <w:sz w:val="20"/>
                <w:szCs w:val="20"/>
              </w:rPr>
            </w:pPr>
            <w:r w:rsidRPr="00E04B67">
              <w:rPr>
                <w:rFonts w:cs="Times New Roman"/>
                <w:color w:val="000000"/>
                <w:sz w:val="20"/>
                <w:szCs w:val="20"/>
              </w:rPr>
              <w:t>0.7475</w:t>
            </w:r>
          </w:p>
        </w:tc>
        <w:tc>
          <w:tcPr>
            <w:tcW w:w="0" w:type="auto"/>
            <w:vAlign w:val="bottom"/>
          </w:tcPr>
          <w:p w14:paraId="2D28EEC7" w14:textId="77777777" w:rsidR="00E04B67" w:rsidRPr="00E04B67" w:rsidRDefault="00E04B67" w:rsidP="008E1CB2">
            <w:pPr>
              <w:jc w:val="right"/>
              <w:rPr>
                <w:rFonts w:cs="Times New Roman"/>
                <w:sz w:val="20"/>
                <w:szCs w:val="20"/>
              </w:rPr>
            </w:pPr>
            <w:r w:rsidRPr="00E04B67">
              <w:rPr>
                <w:rFonts w:cs="Times New Roman"/>
                <w:color w:val="000000"/>
                <w:sz w:val="20"/>
                <w:szCs w:val="20"/>
              </w:rPr>
              <w:t>0.7486</w:t>
            </w:r>
          </w:p>
        </w:tc>
        <w:tc>
          <w:tcPr>
            <w:tcW w:w="0" w:type="auto"/>
            <w:vAlign w:val="bottom"/>
          </w:tcPr>
          <w:p w14:paraId="165D03DD" w14:textId="77777777" w:rsidR="00E04B67" w:rsidRPr="00E04B67" w:rsidRDefault="00E04B67" w:rsidP="008E1CB2">
            <w:pPr>
              <w:jc w:val="right"/>
              <w:rPr>
                <w:rFonts w:cs="Times New Roman"/>
                <w:sz w:val="20"/>
                <w:szCs w:val="20"/>
              </w:rPr>
            </w:pPr>
            <w:r w:rsidRPr="00E04B67">
              <w:rPr>
                <w:rFonts w:cs="Times New Roman"/>
                <w:color w:val="000000"/>
                <w:sz w:val="20"/>
                <w:szCs w:val="20"/>
              </w:rPr>
              <w:t>0.7527</w:t>
            </w:r>
          </w:p>
        </w:tc>
        <w:tc>
          <w:tcPr>
            <w:tcW w:w="0" w:type="auto"/>
            <w:vAlign w:val="bottom"/>
          </w:tcPr>
          <w:p w14:paraId="0969F846" w14:textId="77777777" w:rsidR="00E04B67" w:rsidRPr="00E04B67" w:rsidRDefault="00E04B67" w:rsidP="008E1CB2">
            <w:pPr>
              <w:jc w:val="right"/>
              <w:rPr>
                <w:rFonts w:cs="Times New Roman"/>
                <w:sz w:val="20"/>
                <w:szCs w:val="20"/>
              </w:rPr>
            </w:pPr>
            <w:r w:rsidRPr="00E04B67">
              <w:rPr>
                <w:rFonts w:cs="Times New Roman"/>
                <w:color w:val="000000"/>
                <w:sz w:val="20"/>
                <w:szCs w:val="20"/>
              </w:rPr>
              <w:t>0.7568</w:t>
            </w:r>
          </w:p>
        </w:tc>
        <w:tc>
          <w:tcPr>
            <w:tcW w:w="0" w:type="auto"/>
            <w:vAlign w:val="bottom"/>
          </w:tcPr>
          <w:p w14:paraId="416657BE" w14:textId="77777777" w:rsidR="00E04B67" w:rsidRPr="00E04B67" w:rsidRDefault="00E04B67" w:rsidP="008E1CB2">
            <w:pPr>
              <w:jc w:val="right"/>
              <w:rPr>
                <w:rFonts w:cs="Times New Roman"/>
                <w:sz w:val="20"/>
                <w:szCs w:val="20"/>
              </w:rPr>
            </w:pPr>
            <w:r w:rsidRPr="00E04B67">
              <w:rPr>
                <w:rFonts w:cs="Times New Roman"/>
                <w:color w:val="000000"/>
                <w:sz w:val="20"/>
                <w:szCs w:val="20"/>
              </w:rPr>
              <w:t>0.7606</w:t>
            </w:r>
          </w:p>
        </w:tc>
        <w:tc>
          <w:tcPr>
            <w:tcW w:w="0" w:type="auto"/>
            <w:vAlign w:val="bottom"/>
          </w:tcPr>
          <w:p w14:paraId="0E40E45A" w14:textId="77777777" w:rsidR="00E04B67" w:rsidRPr="00E04B67" w:rsidRDefault="00E04B67" w:rsidP="008E1CB2">
            <w:pPr>
              <w:jc w:val="right"/>
              <w:rPr>
                <w:rFonts w:cs="Times New Roman"/>
                <w:sz w:val="20"/>
                <w:szCs w:val="20"/>
              </w:rPr>
            </w:pPr>
            <w:r w:rsidRPr="00E04B67">
              <w:rPr>
                <w:rFonts w:cs="Times New Roman"/>
                <w:color w:val="000000"/>
                <w:sz w:val="20"/>
                <w:szCs w:val="20"/>
              </w:rPr>
              <w:t>0.7704</w:t>
            </w:r>
          </w:p>
        </w:tc>
        <w:tc>
          <w:tcPr>
            <w:tcW w:w="0" w:type="auto"/>
            <w:vAlign w:val="bottom"/>
          </w:tcPr>
          <w:p w14:paraId="6A84F961" w14:textId="77777777" w:rsidR="00E04B67" w:rsidRPr="00E04B67" w:rsidRDefault="00E04B67" w:rsidP="008E1CB2">
            <w:pPr>
              <w:jc w:val="right"/>
              <w:rPr>
                <w:rFonts w:cs="Times New Roman"/>
                <w:sz w:val="20"/>
                <w:szCs w:val="20"/>
              </w:rPr>
            </w:pPr>
            <w:r w:rsidRPr="00E04B67">
              <w:rPr>
                <w:rFonts w:cs="Times New Roman"/>
                <w:color w:val="000000"/>
                <w:sz w:val="20"/>
                <w:szCs w:val="20"/>
              </w:rPr>
              <w:t>0.7920</w:t>
            </w:r>
          </w:p>
        </w:tc>
        <w:tc>
          <w:tcPr>
            <w:tcW w:w="0" w:type="auto"/>
            <w:vAlign w:val="bottom"/>
          </w:tcPr>
          <w:p w14:paraId="0A5FF048" w14:textId="77777777" w:rsidR="00E04B67" w:rsidRPr="00E04B67" w:rsidRDefault="00E04B67" w:rsidP="008E1CB2">
            <w:pPr>
              <w:jc w:val="right"/>
              <w:rPr>
                <w:rFonts w:cs="Times New Roman"/>
                <w:sz w:val="20"/>
                <w:szCs w:val="20"/>
              </w:rPr>
            </w:pPr>
            <w:r w:rsidRPr="00E04B67">
              <w:rPr>
                <w:rFonts w:cs="Times New Roman"/>
                <w:color w:val="000000"/>
                <w:sz w:val="20"/>
                <w:szCs w:val="20"/>
              </w:rPr>
              <w:t>0.8552</w:t>
            </w:r>
          </w:p>
        </w:tc>
        <w:tc>
          <w:tcPr>
            <w:tcW w:w="0" w:type="auto"/>
            <w:shd w:val="clear" w:color="auto" w:fill="BFBFBF" w:themeFill="background1" w:themeFillShade="BF"/>
            <w:vAlign w:val="bottom"/>
          </w:tcPr>
          <w:p w14:paraId="1D91BF2B" w14:textId="77777777" w:rsidR="00E04B67" w:rsidRPr="00E04B67" w:rsidRDefault="00E04B67" w:rsidP="008E1CB2">
            <w:pPr>
              <w:jc w:val="right"/>
              <w:rPr>
                <w:rFonts w:cs="Times New Roman"/>
                <w:sz w:val="20"/>
                <w:szCs w:val="20"/>
              </w:rPr>
            </w:pPr>
            <w:r w:rsidRPr="00E04B67">
              <w:rPr>
                <w:rFonts w:cs="Times New Roman"/>
                <w:color w:val="000000"/>
                <w:sz w:val="20"/>
                <w:szCs w:val="20"/>
              </w:rPr>
              <w:t>0.7699</w:t>
            </w:r>
          </w:p>
        </w:tc>
      </w:tr>
      <w:tr w:rsidR="00E04B67" w:rsidRPr="00E04B67" w14:paraId="097358B1" w14:textId="77777777" w:rsidTr="008E1CB2">
        <w:trPr>
          <w:jc w:val="center"/>
        </w:trPr>
        <w:tc>
          <w:tcPr>
            <w:tcW w:w="0" w:type="auto"/>
          </w:tcPr>
          <w:p w14:paraId="1CA1457D" w14:textId="497815FF" w:rsidR="00E04B67" w:rsidRPr="00E04B67" w:rsidRDefault="00EE796D" w:rsidP="008E1CB2">
            <w:pPr>
              <w:rPr>
                <w:rFonts w:cs="Times New Roman"/>
                <w:sz w:val="20"/>
                <w:szCs w:val="20"/>
              </w:rPr>
            </w:pPr>
            <w:proofErr w:type="spellStart"/>
            <w:r>
              <w:rPr>
                <w:rFonts w:cs="Times New Roman"/>
                <w:sz w:val="20"/>
                <w:szCs w:val="20"/>
              </w:rPr>
              <w:t>C</w:t>
            </w:r>
            <w:r w:rsidR="00E04B67" w:rsidRPr="00E04B67">
              <w:rPr>
                <w:rFonts w:cs="Times New Roman"/>
                <w:sz w:val="20"/>
                <w:szCs w:val="20"/>
              </w:rPr>
              <w:t>osineIJ</w:t>
            </w:r>
            <w:proofErr w:type="spellEnd"/>
          </w:p>
        </w:tc>
        <w:tc>
          <w:tcPr>
            <w:tcW w:w="0" w:type="auto"/>
          </w:tcPr>
          <w:p w14:paraId="71F37F49" w14:textId="77777777" w:rsidR="00E04B67" w:rsidRPr="00E04B67" w:rsidRDefault="00E04B67" w:rsidP="008E1CB2">
            <w:pPr>
              <w:jc w:val="right"/>
              <w:rPr>
                <w:rFonts w:cs="Times New Roman"/>
                <w:sz w:val="20"/>
                <w:szCs w:val="20"/>
              </w:rPr>
            </w:pPr>
          </w:p>
        </w:tc>
        <w:tc>
          <w:tcPr>
            <w:tcW w:w="0" w:type="auto"/>
          </w:tcPr>
          <w:p w14:paraId="2566FA2C" w14:textId="77777777" w:rsidR="00E04B67" w:rsidRPr="00E04B67" w:rsidRDefault="00E04B67" w:rsidP="008E1CB2">
            <w:pPr>
              <w:jc w:val="right"/>
              <w:rPr>
                <w:rFonts w:cs="Times New Roman"/>
                <w:sz w:val="20"/>
                <w:szCs w:val="20"/>
              </w:rPr>
            </w:pPr>
          </w:p>
        </w:tc>
        <w:tc>
          <w:tcPr>
            <w:tcW w:w="0" w:type="auto"/>
          </w:tcPr>
          <w:p w14:paraId="7A983E20" w14:textId="77777777" w:rsidR="00E04B67" w:rsidRPr="00E04B67" w:rsidRDefault="00E04B67" w:rsidP="008E1CB2">
            <w:pPr>
              <w:jc w:val="right"/>
              <w:rPr>
                <w:rFonts w:cs="Times New Roman"/>
                <w:sz w:val="20"/>
                <w:szCs w:val="20"/>
              </w:rPr>
            </w:pPr>
          </w:p>
        </w:tc>
        <w:tc>
          <w:tcPr>
            <w:tcW w:w="0" w:type="auto"/>
          </w:tcPr>
          <w:p w14:paraId="3D945127" w14:textId="77777777" w:rsidR="00E04B67" w:rsidRPr="00E04B67" w:rsidRDefault="00E04B67" w:rsidP="008E1CB2">
            <w:pPr>
              <w:jc w:val="right"/>
              <w:rPr>
                <w:rFonts w:cs="Times New Roman"/>
                <w:sz w:val="20"/>
                <w:szCs w:val="20"/>
              </w:rPr>
            </w:pPr>
          </w:p>
        </w:tc>
        <w:tc>
          <w:tcPr>
            <w:tcW w:w="0" w:type="auto"/>
          </w:tcPr>
          <w:p w14:paraId="7DFA24FF" w14:textId="77777777" w:rsidR="00E04B67" w:rsidRPr="00E04B67" w:rsidRDefault="00E04B67" w:rsidP="008E1CB2">
            <w:pPr>
              <w:jc w:val="right"/>
              <w:rPr>
                <w:rFonts w:cs="Times New Roman"/>
                <w:sz w:val="20"/>
                <w:szCs w:val="20"/>
              </w:rPr>
            </w:pPr>
          </w:p>
        </w:tc>
        <w:tc>
          <w:tcPr>
            <w:tcW w:w="0" w:type="auto"/>
          </w:tcPr>
          <w:p w14:paraId="006A570E" w14:textId="77777777" w:rsidR="00E04B67" w:rsidRPr="00E04B67" w:rsidRDefault="00E04B67" w:rsidP="008E1CB2">
            <w:pPr>
              <w:jc w:val="right"/>
              <w:rPr>
                <w:rFonts w:cs="Times New Roman"/>
                <w:sz w:val="20"/>
                <w:szCs w:val="20"/>
              </w:rPr>
            </w:pPr>
          </w:p>
        </w:tc>
        <w:tc>
          <w:tcPr>
            <w:tcW w:w="0" w:type="auto"/>
          </w:tcPr>
          <w:p w14:paraId="0A9A76DA" w14:textId="77777777" w:rsidR="00E04B67" w:rsidRPr="00E04B67" w:rsidRDefault="00E04B67" w:rsidP="008E1CB2">
            <w:pPr>
              <w:jc w:val="right"/>
              <w:rPr>
                <w:rFonts w:cs="Times New Roman"/>
                <w:sz w:val="20"/>
                <w:szCs w:val="20"/>
              </w:rPr>
            </w:pPr>
          </w:p>
        </w:tc>
        <w:tc>
          <w:tcPr>
            <w:tcW w:w="0" w:type="auto"/>
          </w:tcPr>
          <w:p w14:paraId="62CE369A" w14:textId="77777777" w:rsidR="00E04B67" w:rsidRPr="00E04B67" w:rsidRDefault="00E04B67" w:rsidP="008E1CB2">
            <w:pPr>
              <w:jc w:val="right"/>
              <w:rPr>
                <w:rFonts w:cs="Times New Roman"/>
                <w:sz w:val="20"/>
                <w:szCs w:val="20"/>
              </w:rPr>
            </w:pPr>
          </w:p>
        </w:tc>
        <w:tc>
          <w:tcPr>
            <w:tcW w:w="0" w:type="auto"/>
          </w:tcPr>
          <w:p w14:paraId="1C119A23" w14:textId="77777777" w:rsidR="00E04B67" w:rsidRPr="00E04B67" w:rsidRDefault="00E04B67" w:rsidP="008E1CB2">
            <w:pPr>
              <w:jc w:val="right"/>
              <w:rPr>
                <w:rFonts w:cs="Times New Roman"/>
                <w:sz w:val="20"/>
                <w:szCs w:val="20"/>
              </w:rPr>
            </w:pPr>
          </w:p>
        </w:tc>
        <w:tc>
          <w:tcPr>
            <w:tcW w:w="0" w:type="auto"/>
          </w:tcPr>
          <w:p w14:paraId="6A52E6F6" w14:textId="77777777" w:rsidR="00E04B67" w:rsidRPr="00E04B67" w:rsidRDefault="00E04B67" w:rsidP="008E1CB2">
            <w:pPr>
              <w:jc w:val="right"/>
              <w:rPr>
                <w:rFonts w:cs="Times New Roman"/>
                <w:sz w:val="20"/>
                <w:szCs w:val="20"/>
              </w:rPr>
            </w:pPr>
          </w:p>
        </w:tc>
      </w:tr>
      <w:tr w:rsidR="00E04B67" w:rsidRPr="00E04B67" w14:paraId="10D727D5" w14:textId="77777777" w:rsidTr="008E1CB2">
        <w:trPr>
          <w:jc w:val="center"/>
        </w:trPr>
        <w:tc>
          <w:tcPr>
            <w:tcW w:w="0" w:type="auto"/>
          </w:tcPr>
          <w:p w14:paraId="291E324E" w14:textId="77777777" w:rsidR="00E04B67" w:rsidRPr="00E04B67" w:rsidRDefault="00E04B67" w:rsidP="008E1CB2">
            <w:pPr>
              <w:rPr>
                <w:rFonts w:cs="Times New Roman"/>
                <w:sz w:val="20"/>
                <w:szCs w:val="20"/>
              </w:rPr>
            </w:pPr>
            <w:proofErr w:type="spellStart"/>
            <w:r w:rsidRPr="00E04B67">
              <w:rPr>
                <w:rFonts w:cs="Times New Roman"/>
                <w:sz w:val="20"/>
                <w:szCs w:val="20"/>
              </w:rPr>
              <w:t>PearsonIJ</w:t>
            </w:r>
            <w:proofErr w:type="spellEnd"/>
          </w:p>
        </w:tc>
        <w:tc>
          <w:tcPr>
            <w:tcW w:w="0" w:type="auto"/>
          </w:tcPr>
          <w:p w14:paraId="067C9010" w14:textId="77777777" w:rsidR="00E04B67" w:rsidRPr="00E04B67" w:rsidRDefault="00E04B67" w:rsidP="008E1CB2">
            <w:pPr>
              <w:jc w:val="right"/>
              <w:rPr>
                <w:rFonts w:cs="Times New Roman"/>
                <w:sz w:val="20"/>
                <w:szCs w:val="20"/>
              </w:rPr>
            </w:pPr>
          </w:p>
        </w:tc>
        <w:tc>
          <w:tcPr>
            <w:tcW w:w="0" w:type="auto"/>
          </w:tcPr>
          <w:p w14:paraId="73AF725A" w14:textId="77777777" w:rsidR="00E04B67" w:rsidRPr="00E04B67" w:rsidRDefault="00E04B67" w:rsidP="008E1CB2">
            <w:pPr>
              <w:jc w:val="right"/>
              <w:rPr>
                <w:rFonts w:cs="Times New Roman"/>
                <w:sz w:val="20"/>
                <w:szCs w:val="20"/>
              </w:rPr>
            </w:pPr>
          </w:p>
        </w:tc>
        <w:tc>
          <w:tcPr>
            <w:tcW w:w="0" w:type="auto"/>
          </w:tcPr>
          <w:p w14:paraId="2CC2DDE8" w14:textId="77777777" w:rsidR="00E04B67" w:rsidRPr="00E04B67" w:rsidRDefault="00E04B67" w:rsidP="008E1CB2">
            <w:pPr>
              <w:jc w:val="right"/>
              <w:rPr>
                <w:rFonts w:cs="Times New Roman"/>
                <w:sz w:val="20"/>
                <w:szCs w:val="20"/>
              </w:rPr>
            </w:pPr>
          </w:p>
        </w:tc>
        <w:tc>
          <w:tcPr>
            <w:tcW w:w="0" w:type="auto"/>
          </w:tcPr>
          <w:p w14:paraId="4AC7E6D2" w14:textId="77777777" w:rsidR="00E04B67" w:rsidRPr="00E04B67" w:rsidRDefault="00E04B67" w:rsidP="008E1CB2">
            <w:pPr>
              <w:jc w:val="right"/>
              <w:rPr>
                <w:rFonts w:cs="Times New Roman"/>
                <w:sz w:val="20"/>
                <w:szCs w:val="20"/>
              </w:rPr>
            </w:pPr>
          </w:p>
        </w:tc>
        <w:tc>
          <w:tcPr>
            <w:tcW w:w="0" w:type="auto"/>
          </w:tcPr>
          <w:p w14:paraId="71EEE273" w14:textId="77777777" w:rsidR="00E04B67" w:rsidRPr="00E04B67" w:rsidRDefault="00E04B67" w:rsidP="008E1CB2">
            <w:pPr>
              <w:jc w:val="right"/>
              <w:rPr>
                <w:rFonts w:cs="Times New Roman"/>
                <w:sz w:val="20"/>
                <w:szCs w:val="20"/>
              </w:rPr>
            </w:pPr>
          </w:p>
        </w:tc>
        <w:tc>
          <w:tcPr>
            <w:tcW w:w="0" w:type="auto"/>
          </w:tcPr>
          <w:p w14:paraId="74723FA6" w14:textId="77777777" w:rsidR="00E04B67" w:rsidRPr="00E04B67" w:rsidRDefault="00E04B67" w:rsidP="008E1CB2">
            <w:pPr>
              <w:jc w:val="right"/>
              <w:rPr>
                <w:rFonts w:cs="Times New Roman"/>
                <w:sz w:val="20"/>
                <w:szCs w:val="20"/>
              </w:rPr>
            </w:pPr>
          </w:p>
        </w:tc>
        <w:tc>
          <w:tcPr>
            <w:tcW w:w="0" w:type="auto"/>
          </w:tcPr>
          <w:p w14:paraId="5E00B678" w14:textId="77777777" w:rsidR="00E04B67" w:rsidRPr="00E04B67" w:rsidRDefault="00E04B67" w:rsidP="008E1CB2">
            <w:pPr>
              <w:jc w:val="right"/>
              <w:rPr>
                <w:rFonts w:cs="Times New Roman"/>
                <w:sz w:val="20"/>
                <w:szCs w:val="20"/>
              </w:rPr>
            </w:pPr>
          </w:p>
        </w:tc>
        <w:tc>
          <w:tcPr>
            <w:tcW w:w="0" w:type="auto"/>
          </w:tcPr>
          <w:p w14:paraId="5C64FA7A" w14:textId="77777777" w:rsidR="00E04B67" w:rsidRPr="00E04B67" w:rsidRDefault="00E04B67" w:rsidP="008E1CB2">
            <w:pPr>
              <w:jc w:val="right"/>
              <w:rPr>
                <w:rFonts w:cs="Times New Roman"/>
                <w:sz w:val="20"/>
                <w:szCs w:val="20"/>
              </w:rPr>
            </w:pPr>
          </w:p>
        </w:tc>
        <w:tc>
          <w:tcPr>
            <w:tcW w:w="0" w:type="auto"/>
          </w:tcPr>
          <w:p w14:paraId="28E9EED7" w14:textId="77777777" w:rsidR="00E04B67" w:rsidRPr="00E04B67" w:rsidRDefault="00E04B67" w:rsidP="008E1CB2">
            <w:pPr>
              <w:jc w:val="right"/>
              <w:rPr>
                <w:rFonts w:cs="Times New Roman"/>
                <w:sz w:val="20"/>
                <w:szCs w:val="20"/>
              </w:rPr>
            </w:pPr>
          </w:p>
        </w:tc>
        <w:tc>
          <w:tcPr>
            <w:tcW w:w="0" w:type="auto"/>
          </w:tcPr>
          <w:p w14:paraId="317C83C0" w14:textId="77777777" w:rsidR="00E04B67" w:rsidRPr="00E04B67" w:rsidRDefault="00E04B67" w:rsidP="008E1CB2">
            <w:pPr>
              <w:jc w:val="right"/>
              <w:rPr>
                <w:rFonts w:cs="Times New Roman"/>
                <w:sz w:val="20"/>
                <w:szCs w:val="20"/>
              </w:rPr>
            </w:pPr>
          </w:p>
        </w:tc>
      </w:tr>
      <w:tr w:rsidR="00E04B67" w:rsidRPr="00E04B67" w14:paraId="2671C207" w14:textId="77777777" w:rsidTr="008E1CB2">
        <w:trPr>
          <w:jc w:val="center"/>
        </w:trPr>
        <w:tc>
          <w:tcPr>
            <w:tcW w:w="0" w:type="auto"/>
          </w:tcPr>
          <w:p w14:paraId="291FCA02" w14:textId="77777777" w:rsidR="00E04B67" w:rsidRPr="00E04B67" w:rsidRDefault="00E04B67" w:rsidP="008E1CB2">
            <w:pPr>
              <w:rPr>
                <w:rFonts w:cs="Times New Roman"/>
                <w:sz w:val="20"/>
                <w:szCs w:val="20"/>
              </w:rPr>
            </w:pPr>
            <w:r w:rsidRPr="00E04B67">
              <w:rPr>
                <w:rFonts w:cs="Times New Roman"/>
                <w:sz w:val="20"/>
                <w:szCs w:val="20"/>
              </w:rPr>
              <w:t>PSSIJ</w:t>
            </w:r>
          </w:p>
        </w:tc>
        <w:tc>
          <w:tcPr>
            <w:tcW w:w="0" w:type="auto"/>
          </w:tcPr>
          <w:p w14:paraId="439567F9" w14:textId="77777777" w:rsidR="00E04B67" w:rsidRPr="00E04B67" w:rsidRDefault="00E04B67" w:rsidP="008E1CB2">
            <w:pPr>
              <w:jc w:val="right"/>
              <w:rPr>
                <w:rFonts w:cs="Times New Roman"/>
                <w:sz w:val="20"/>
                <w:szCs w:val="20"/>
              </w:rPr>
            </w:pPr>
          </w:p>
        </w:tc>
        <w:tc>
          <w:tcPr>
            <w:tcW w:w="0" w:type="auto"/>
          </w:tcPr>
          <w:p w14:paraId="55C28C9A" w14:textId="77777777" w:rsidR="00E04B67" w:rsidRPr="00E04B67" w:rsidRDefault="00E04B67" w:rsidP="008E1CB2">
            <w:pPr>
              <w:jc w:val="right"/>
              <w:rPr>
                <w:rFonts w:cs="Times New Roman"/>
                <w:sz w:val="20"/>
                <w:szCs w:val="20"/>
              </w:rPr>
            </w:pPr>
          </w:p>
        </w:tc>
        <w:tc>
          <w:tcPr>
            <w:tcW w:w="0" w:type="auto"/>
          </w:tcPr>
          <w:p w14:paraId="2398E549" w14:textId="77777777" w:rsidR="00E04B67" w:rsidRPr="00E04B67" w:rsidRDefault="00E04B67" w:rsidP="008E1CB2">
            <w:pPr>
              <w:jc w:val="right"/>
              <w:rPr>
                <w:rFonts w:cs="Times New Roman"/>
                <w:sz w:val="20"/>
                <w:szCs w:val="20"/>
              </w:rPr>
            </w:pPr>
          </w:p>
        </w:tc>
        <w:tc>
          <w:tcPr>
            <w:tcW w:w="0" w:type="auto"/>
          </w:tcPr>
          <w:p w14:paraId="3BA0E63B" w14:textId="77777777" w:rsidR="00E04B67" w:rsidRPr="00E04B67" w:rsidRDefault="00E04B67" w:rsidP="008E1CB2">
            <w:pPr>
              <w:jc w:val="right"/>
              <w:rPr>
                <w:rFonts w:cs="Times New Roman"/>
                <w:sz w:val="20"/>
                <w:szCs w:val="20"/>
              </w:rPr>
            </w:pPr>
          </w:p>
        </w:tc>
        <w:tc>
          <w:tcPr>
            <w:tcW w:w="0" w:type="auto"/>
          </w:tcPr>
          <w:p w14:paraId="26AD2E91" w14:textId="77777777" w:rsidR="00E04B67" w:rsidRPr="00E04B67" w:rsidRDefault="00E04B67" w:rsidP="008E1CB2">
            <w:pPr>
              <w:jc w:val="right"/>
              <w:rPr>
                <w:rFonts w:cs="Times New Roman"/>
                <w:sz w:val="20"/>
                <w:szCs w:val="20"/>
              </w:rPr>
            </w:pPr>
          </w:p>
        </w:tc>
        <w:tc>
          <w:tcPr>
            <w:tcW w:w="0" w:type="auto"/>
          </w:tcPr>
          <w:p w14:paraId="5CE02EF1" w14:textId="77777777" w:rsidR="00E04B67" w:rsidRPr="00E04B67" w:rsidRDefault="00E04B67" w:rsidP="008E1CB2">
            <w:pPr>
              <w:jc w:val="right"/>
              <w:rPr>
                <w:rFonts w:cs="Times New Roman"/>
                <w:sz w:val="20"/>
                <w:szCs w:val="20"/>
              </w:rPr>
            </w:pPr>
          </w:p>
        </w:tc>
        <w:tc>
          <w:tcPr>
            <w:tcW w:w="0" w:type="auto"/>
          </w:tcPr>
          <w:p w14:paraId="1F75AB38" w14:textId="77777777" w:rsidR="00E04B67" w:rsidRPr="00E04B67" w:rsidRDefault="00E04B67" w:rsidP="008E1CB2">
            <w:pPr>
              <w:jc w:val="right"/>
              <w:rPr>
                <w:rFonts w:cs="Times New Roman"/>
                <w:sz w:val="20"/>
                <w:szCs w:val="20"/>
              </w:rPr>
            </w:pPr>
          </w:p>
        </w:tc>
        <w:tc>
          <w:tcPr>
            <w:tcW w:w="0" w:type="auto"/>
          </w:tcPr>
          <w:p w14:paraId="00364AC1" w14:textId="77777777" w:rsidR="00E04B67" w:rsidRPr="00E04B67" w:rsidRDefault="00E04B67" w:rsidP="008E1CB2">
            <w:pPr>
              <w:jc w:val="right"/>
              <w:rPr>
                <w:rFonts w:cs="Times New Roman"/>
                <w:sz w:val="20"/>
                <w:szCs w:val="20"/>
              </w:rPr>
            </w:pPr>
          </w:p>
        </w:tc>
        <w:tc>
          <w:tcPr>
            <w:tcW w:w="0" w:type="auto"/>
          </w:tcPr>
          <w:p w14:paraId="3DDE8590" w14:textId="77777777" w:rsidR="00E04B67" w:rsidRPr="00E04B67" w:rsidRDefault="00E04B67" w:rsidP="008E1CB2">
            <w:pPr>
              <w:jc w:val="right"/>
              <w:rPr>
                <w:rFonts w:cs="Times New Roman"/>
                <w:sz w:val="20"/>
                <w:szCs w:val="20"/>
              </w:rPr>
            </w:pPr>
          </w:p>
        </w:tc>
        <w:tc>
          <w:tcPr>
            <w:tcW w:w="0" w:type="auto"/>
          </w:tcPr>
          <w:p w14:paraId="1CB6A8AD" w14:textId="77777777" w:rsidR="00E04B67" w:rsidRPr="00E04B67" w:rsidRDefault="00E04B67" w:rsidP="008E1CB2">
            <w:pPr>
              <w:jc w:val="right"/>
              <w:rPr>
                <w:rFonts w:cs="Times New Roman"/>
                <w:sz w:val="20"/>
                <w:szCs w:val="20"/>
              </w:rPr>
            </w:pPr>
          </w:p>
        </w:tc>
      </w:tr>
      <w:tr w:rsidR="00E04B67" w:rsidRPr="00E04B67" w14:paraId="12217B42" w14:textId="77777777" w:rsidTr="008E1CB2">
        <w:trPr>
          <w:jc w:val="center"/>
        </w:trPr>
        <w:tc>
          <w:tcPr>
            <w:tcW w:w="0" w:type="auto"/>
          </w:tcPr>
          <w:p w14:paraId="752D3D76" w14:textId="77777777" w:rsidR="00E04B67" w:rsidRPr="00E04B67" w:rsidRDefault="00E04B67" w:rsidP="008E1CB2">
            <w:pPr>
              <w:rPr>
                <w:rFonts w:cs="Times New Roman"/>
                <w:sz w:val="20"/>
                <w:szCs w:val="20"/>
              </w:rPr>
            </w:pPr>
            <w:r w:rsidRPr="00E04B67">
              <w:rPr>
                <w:rFonts w:cs="Times New Roman"/>
                <w:sz w:val="20"/>
                <w:szCs w:val="20"/>
              </w:rPr>
              <w:t>TAIJ</w:t>
            </w:r>
          </w:p>
        </w:tc>
        <w:tc>
          <w:tcPr>
            <w:tcW w:w="0" w:type="auto"/>
          </w:tcPr>
          <w:p w14:paraId="639BDD8A" w14:textId="77777777" w:rsidR="00E04B67" w:rsidRPr="00E04B67" w:rsidRDefault="00E04B67" w:rsidP="008E1CB2">
            <w:pPr>
              <w:jc w:val="right"/>
              <w:rPr>
                <w:rFonts w:cs="Times New Roman"/>
                <w:sz w:val="20"/>
                <w:szCs w:val="20"/>
              </w:rPr>
            </w:pPr>
          </w:p>
        </w:tc>
        <w:tc>
          <w:tcPr>
            <w:tcW w:w="0" w:type="auto"/>
          </w:tcPr>
          <w:p w14:paraId="6D8ED2C5" w14:textId="77777777" w:rsidR="00E04B67" w:rsidRPr="00E04B67" w:rsidRDefault="00E04B67" w:rsidP="008E1CB2">
            <w:pPr>
              <w:jc w:val="right"/>
              <w:rPr>
                <w:rFonts w:cs="Times New Roman"/>
                <w:sz w:val="20"/>
                <w:szCs w:val="20"/>
              </w:rPr>
            </w:pPr>
          </w:p>
        </w:tc>
        <w:tc>
          <w:tcPr>
            <w:tcW w:w="0" w:type="auto"/>
          </w:tcPr>
          <w:p w14:paraId="1B38AF07" w14:textId="77777777" w:rsidR="00E04B67" w:rsidRPr="00E04B67" w:rsidRDefault="00E04B67" w:rsidP="008E1CB2">
            <w:pPr>
              <w:jc w:val="right"/>
              <w:rPr>
                <w:rFonts w:cs="Times New Roman"/>
                <w:sz w:val="20"/>
                <w:szCs w:val="20"/>
              </w:rPr>
            </w:pPr>
          </w:p>
        </w:tc>
        <w:tc>
          <w:tcPr>
            <w:tcW w:w="0" w:type="auto"/>
          </w:tcPr>
          <w:p w14:paraId="689F62E7" w14:textId="77777777" w:rsidR="00E04B67" w:rsidRPr="00E04B67" w:rsidRDefault="00E04B67" w:rsidP="008E1CB2">
            <w:pPr>
              <w:jc w:val="right"/>
              <w:rPr>
                <w:rFonts w:cs="Times New Roman"/>
                <w:sz w:val="20"/>
                <w:szCs w:val="20"/>
              </w:rPr>
            </w:pPr>
          </w:p>
        </w:tc>
        <w:tc>
          <w:tcPr>
            <w:tcW w:w="0" w:type="auto"/>
          </w:tcPr>
          <w:p w14:paraId="45A21D12" w14:textId="77777777" w:rsidR="00E04B67" w:rsidRPr="00E04B67" w:rsidRDefault="00E04B67" w:rsidP="008E1CB2">
            <w:pPr>
              <w:jc w:val="right"/>
              <w:rPr>
                <w:rFonts w:cs="Times New Roman"/>
                <w:sz w:val="20"/>
                <w:szCs w:val="20"/>
              </w:rPr>
            </w:pPr>
          </w:p>
        </w:tc>
        <w:tc>
          <w:tcPr>
            <w:tcW w:w="0" w:type="auto"/>
          </w:tcPr>
          <w:p w14:paraId="77421D9E" w14:textId="77777777" w:rsidR="00E04B67" w:rsidRPr="00E04B67" w:rsidRDefault="00E04B67" w:rsidP="008E1CB2">
            <w:pPr>
              <w:jc w:val="right"/>
              <w:rPr>
                <w:rFonts w:cs="Times New Roman"/>
                <w:sz w:val="20"/>
                <w:szCs w:val="20"/>
              </w:rPr>
            </w:pPr>
          </w:p>
        </w:tc>
        <w:tc>
          <w:tcPr>
            <w:tcW w:w="0" w:type="auto"/>
          </w:tcPr>
          <w:p w14:paraId="3E772DAF" w14:textId="77777777" w:rsidR="00E04B67" w:rsidRPr="00E04B67" w:rsidRDefault="00E04B67" w:rsidP="008E1CB2">
            <w:pPr>
              <w:jc w:val="right"/>
              <w:rPr>
                <w:rFonts w:cs="Times New Roman"/>
                <w:sz w:val="20"/>
                <w:szCs w:val="20"/>
              </w:rPr>
            </w:pPr>
          </w:p>
        </w:tc>
        <w:tc>
          <w:tcPr>
            <w:tcW w:w="0" w:type="auto"/>
          </w:tcPr>
          <w:p w14:paraId="7D207301" w14:textId="77777777" w:rsidR="00E04B67" w:rsidRPr="00E04B67" w:rsidRDefault="00E04B67" w:rsidP="008E1CB2">
            <w:pPr>
              <w:jc w:val="right"/>
              <w:rPr>
                <w:rFonts w:cs="Times New Roman"/>
                <w:sz w:val="20"/>
                <w:szCs w:val="20"/>
              </w:rPr>
            </w:pPr>
          </w:p>
        </w:tc>
        <w:tc>
          <w:tcPr>
            <w:tcW w:w="0" w:type="auto"/>
          </w:tcPr>
          <w:p w14:paraId="60E8E4CC" w14:textId="77777777" w:rsidR="00E04B67" w:rsidRPr="00E04B67" w:rsidRDefault="00E04B67" w:rsidP="008E1CB2">
            <w:pPr>
              <w:jc w:val="right"/>
              <w:rPr>
                <w:rFonts w:cs="Times New Roman"/>
                <w:sz w:val="20"/>
                <w:szCs w:val="20"/>
              </w:rPr>
            </w:pPr>
          </w:p>
        </w:tc>
        <w:tc>
          <w:tcPr>
            <w:tcW w:w="0" w:type="auto"/>
          </w:tcPr>
          <w:p w14:paraId="619E54A0" w14:textId="77777777" w:rsidR="00E04B67" w:rsidRPr="00E04B67" w:rsidRDefault="00E04B67" w:rsidP="008E1CB2">
            <w:pPr>
              <w:jc w:val="right"/>
              <w:rPr>
                <w:rFonts w:cs="Times New Roman"/>
                <w:sz w:val="20"/>
                <w:szCs w:val="20"/>
              </w:rPr>
            </w:pPr>
          </w:p>
        </w:tc>
      </w:tr>
    </w:tbl>
    <w:p w14:paraId="3BC577A8" w14:textId="7D44E8A3" w:rsidR="00162BAC" w:rsidRDefault="00162BAC" w:rsidP="00162BAC">
      <w:pPr>
        <w:jc w:val="center"/>
      </w:pPr>
      <w:r w:rsidRPr="00993F05">
        <w:rPr>
          <w:b/>
          <w:bCs/>
        </w:rPr>
        <w:t xml:space="preserve">Table </w:t>
      </w:r>
      <w:r>
        <w:rPr>
          <w:b/>
          <w:bCs/>
        </w:rPr>
        <w:t>2</w:t>
      </w:r>
      <w:r w:rsidRPr="00993F05">
        <w:rPr>
          <w:b/>
          <w:bCs/>
        </w:rPr>
        <w:t>.</w:t>
      </w:r>
      <w:r>
        <w:t xml:space="preserve"> MAE metric within estimation process</w:t>
      </w:r>
    </w:p>
    <w:p w14:paraId="04B457C5" w14:textId="5BAB0A25" w:rsidR="00A56BE7" w:rsidRDefault="00A56BE7">
      <w:r w:rsidRPr="003524CD">
        <w:t xml:space="preserve">Top-3 measures according to MAE metric within estimation process are TAJ, </w:t>
      </w:r>
      <w:proofErr w:type="spellStart"/>
      <w:r w:rsidR="00FD5CB0">
        <w:t>C</w:t>
      </w:r>
      <w:r w:rsidRPr="003524CD">
        <w:t>osineJ</w:t>
      </w:r>
      <w:proofErr w:type="spellEnd"/>
      <w:r w:rsidRPr="003524CD">
        <w:t xml:space="preserve">, and </w:t>
      </w:r>
      <w:r w:rsidR="003524CD" w:rsidRPr="00522727">
        <w:rPr>
          <w:highlight w:val="yellow"/>
        </w:rPr>
        <w:t>PSS</w:t>
      </w:r>
      <w:r w:rsidR="00522727" w:rsidRPr="00522727">
        <w:rPr>
          <w:highlight w:val="yellow"/>
        </w:rPr>
        <w:t>J</w:t>
      </w:r>
      <w:r w:rsidRPr="003524CD">
        <w:t xml:space="preserve"> whose average MAE metrics are 0.7699, 0.770</w:t>
      </w:r>
      <w:r w:rsidR="003524CD" w:rsidRPr="003524CD">
        <w:t>4</w:t>
      </w:r>
      <w:r w:rsidRPr="003524CD">
        <w:t xml:space="preserve">, </w:t>
      </w:r>
      <w:r w:rsidR="003524CD" w:rsidRPr="003524CD">
        <w:t xml:space="preserve">and </w:t>
      </w:r>
      <w:r w:rsidRPr="00522727">
        <w:rPr>
          <w:highlight w:val="yellow"/>
        </w:rPr>
        <w:t>0.770</w:t>
      </w:r>
      <w:r w:rsidR="003524CD" w:rsidRPr="00522727">
        <w:rPr>
          <w:highlight w:val="yellow"/>
        </w:rPr>
        <w:t>6</w:t>
      </w:r>
      <w:r w:rsidRPr="003524CD">
        <w:t>, respectively.</w:t>
      </w:r>
    </w:p>
    <w:p w14:paraId="5D1147E4" w14:textId="2982537E" w:rsidR="00162BAC" w:rsidRDefault="00162BAC" w:rsidP="00162BAC">
      <w:pPr>
        <w:ind w:firstLine="360"/>
      </w:pPr>
      <w:r>
        <w:t xml:space="preserve">Table 3 shows precision metric of all tested measures about all </w:t>
      </w:r>
      <w:r w:rsidRPr="005F2713">
        <w:rPr>
          <w:i/>
          <w:iCs/>
        </w:rPr>
        <w:t>r</w:t>
      </w:r>
      <w:r>
        <w:t xml:space="preserve"> = 0.1, 0.2, 0.3, 0.4, 0.5, 0.6, 0.7, 0.8, and 0.9 within recommendation process given precision metric.</w:t>
      </w:r>
      <w:r w:rsidRPr="00952C4F">
        <w:t xml:space="preserve"> </w:t>
      </w:r>
      <w:r>
        <w:t xml:space="preserve">The last column shows average precision metrics over all values of </w:t>
      </w:r>
      <w:r w:rsidRPr="00D67F78">
        <w:rPr>
          <w:i/>
          <w:iCs/>
        </w:rPr>
        <w:t>r</w:t>
      </w:r>
      <w:r>
        <w:t xml:space="preserve"> and shaded cells indicate </w:t>
      </w:r>
      <w:r w:rsidR="00512C9A">
        <w:t>top-3 good</w:t>
      </w:r>
      <w:r>
        <w:t xml:space="preserve"> values.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894"/>
      </w:tblGrid>
      <w:tr w:rsidR="00E04B67" w:rsidRPr="00E04B67" w14:paraId="117157FC" w14:textId="77777777" w:rsidTr="008E1CB2">
        <w:trPr>
          <w:jc w:val="center"/>
        </w:trPr>
        <w:tc>
          <w:tcPr>
            <w:tcW w:w="0" w:type="auto"/>
          </w:tcPr>
          <w:p w14:paraId="727033C3" w14:textId="77777777" w:rsidR="00E04B67" w:rsidRPr="00E04B67" w:rsidRDefault="00E04B67" w:rsidP="008E1CB2">
            <w:pPr>
              <w:jc w:val="center"/>
              <w:rPr>
                <w:rFonts w:cs="Times New Roman"/>
                <w:sz w:val="20"/>
                <w:szCs w:val="20"/>
              </w:rPr>
            </w:pPr>
          </w:p>
        </w:tc>
        <w:tc>
          <w:tcPr>
            <w:tcW w:w="0" w:type="auto"/>
            <w:vAlign w:val="center"/>
          </w:tcPr>
          <w:p w14:paraId="557EB40D"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=0.1</w:t>
            </w:r>
          </w:p>
        </w:tc>
        <w:tc>
          <w:tcPr>
            <w:tcW w:w="0" w:type="auto"/>
            <w:vAlign w:val="center"/>
          </w:tcPr>
          <w:p w14:paraId="78CE4C6F"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=0.2</w:t>
            </w:r>
          </w:p>
        </w:tc>
        <w:tc>
          <w:tcPr>
            <w:tcW w:w="0" w:type="auto"/>
            <w:vAlign w:val="center"/>
          </w:tcPr>
          <w:p w14:paraId="1D5725E1"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=0.3</w:t>
            </w:r>
          </w:p>
        </w:tc>
        <w:tc>
          <w:tcPr>
            <w:tcW w:w="0" w:type="auto"/>
            <w:vAlign w:val="center"/>
          </w:tcPr>
          <w:p w14:paraId="3354DD6A"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=0.4</w:t>
            </w:r>
          </w:p>
        </w:tc>
        <w:tc>
          <w:tcPr>
            <w:tcW w:w="0" w:type="auto"/>
            <w:vAlign w:val="center"/>
          </w:tcPr>
          <w:p w14:paraId="59BEF995"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=0.5</w:t>
            </w:r>
          </w:p>
        </w:tc>
        <w:tc>
          <w:tcPr>
            <w:tcW w:w="0" w:type="auto"/>
            <w:vAlign w:val="center"/>
          </w:tcPr>
          <w:p w14:paraId="0E79AD50"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=0.6</w:t>
            </w:r>
          </w:p>
        </w:tc>
        <w:tc>
          <w:tcPr>
            <w:tcW w:w="0" w:type="auto"/>
            <w:vAlign w:val="center"/>
          </w:tcPr>
          <w:p w14:paraId="6CFA83EB"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=0.7</w:t>
            </w:r>
          </w:p>
        </w:tc>
        <w:tc>
          <w:tcPr>
            <w:tcW w:w="0" w:type="auto"/>
            <w:vAlign w:val="center"/>
          </w:tcPr>
          <w:p w14:paraId="61A3AE81"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=0.8</w:t>
            </w:r>
          </w:p>
        </w:tc>
        <w:tc>
          <w:tcPr>
            <w:tcW w:w="0" w:type="auto"/>
            <w:vAlign w:val="center"/>
          </w:tcPr>
          <w:p w14:paraId="5F6A6680" w14:textId="77777777" w:rsidR="00E04B67" w:rsidRPr="00E04B67" w:rsidRDefault="00E04B67" w:rsidP="008E1CB2">
            <w:pPr>
              <w:jc w:val="center"/>
              <w:rPr>
                <w:rFonts w:cs="Times New Roman"/>
                <w:sz w:val="20"/>
                <w:szCs w:val="20"/>
              </w:rPr>
            </w:pPr>
            <w:r w:rsidRPr="00E04B67">
              <w:rPr>
                <w:rFonts w:cs="Times New Roman"/>
                <w:i/>
                <w:iCs/>
                <w:color w:val="000000"/>
                <w:sz w:val="20"/>
                <w:szCs w:val="20"/>
              </w:rPr>
              <w:t>r</w:t>
            </w:r>
            <w:r w:rsidRPr="00E04B67">
              <w:rPr>
                <w:rFonts w:cs="Times New Roman"/>
                <w:color w:val="000000"/>
                <w:sz w:val="20"/>
                <w:szCs w:val="20"/>
              </w:rPr>
              <w:t>=0.9</w:t>
            </w:r>
          </w:p>
        </w:tc>
        <w:tc>
          <w:tcPr>
            <w:tcW w:w="0" w:type="auto"/>
            <w:vAlign w:val="center"/>
          </w:tcPr>
          <w:p w14:paraId="0FEB1BF6" w14:textId="77777777" w:rsidR="00E04B67" w:rsidRPr="00E04B67" w:rsidRDefault="00E04B67" w:rsidP="008E1CB2">
            <w:pPr>
              <w:jc w:val="center"/>
              <w:rPr>
                <w:rFonts w:cs="Times New Roman"/>
                <w:color w:val="000000"/>
                <w:sz w:val="20"/>
                <w:szCs w:val="20"/>
              </w:rPr>
            </w:pPr>
            <w:r w:rsidRPr="00E04B67">
              <w:rPr>
                <w:rFonts w:cs="Times New Roman"/>
                <w:color w:val="000000"/>
                <w:sz w:val="20"/>
                <w:szCs w:val="20"/>
              </w:rPr>
              <w:t>Average</w:t>
            </w:r>
          </w:p>
          <w:p w14:paraId="499C6F94" w14:textId="77777777" w:rsidR="00E04B67" w:rsidRPr="00E04B67" w:rsidRDefault="00E04B67" w:rsidP="008E1CB2">
            <w:pPr>
              <w:jc w:val="center"/>
              <w:rPr>
                <w:rFonts w:cs="Times New Roman"/>
                <w:sz w:val="20"/>
                <w:szCs w:val="20"/>
              </w:rPr>
            </w:pPr>
            <w:r w:rsidRPr="00E04B67">
              <w:rPr>
                <w:rFonts w:cs="Times New Roman"/>
                <w:color w:val="000000"/>
                <w:sz w:val="20"/>
                <w:szCs w:val="20"/>
              </w:rPr>
              <w:t>(MAE)</w:t>
            </w:r>
          </w:p>
        </w:tc>
      </w:tr>
      <w:tr w:rsidR="00E04B67" w:rsidRPr="00E04B67" w14:paraId="621EABC7" w14:textId="77777777" w:rsidTr="008E1CB2">
        <w:trPr>
          <w:jc w:val="center"/>
        </w:trPr>
        <w:tc>
          <w:tcPr>
            <w:tcW w:w="0" w:type="auto"/>
          </w:tcPr>
          <w:p w14:paraId="44492282" w14:textId="77777777" w:rsidR="00E04B67" w:rsidRPr="00E04B67" w:rsidRDefault="00E04B67" w:rsidP="008E1CB2">
            <w:pPr>
              <w:rPr>
                <w:rFonts w:cs="Times New Roman"/>
                <w:sz w:val="20"/>
                <w:szCs w:val="20"/>
              </w:rPr>
            </w:pPr>
            <w:r w:rsidRPr="00E04B67">
              <w:rPr>
                <w:rFonts w:cs="Times New Roman"/>
                <w:sz w:val="20"/>
                <w:szCs w:val="20"/>
              </w:rPr>
              <w:t>Jaccard</w:t>
            </w:r>
          </w:p>
        </w:tc>
        <w:tc>
          <w:tcPr>
            <w:tcW w:w="0" w:type="auto"/>
            <w:vAlign w:val="bottom"/>
          </w:tcPr>
          <w:p w14:paraId="44BDA566" w14:textId="77777777" w:rsidR="00E04B67" w:rsidRPr="00E04B67" w:rsidRDefault="00E04B67" w:rsidP="008E1CB2">
            <w:pPr>
              <w:jc w:val="right"/>
              <w:rPr>
                <w:rFonts w:cs="Times New Roman"/>
                <w:sz w:val="20"/>
                <w:szCs w:val="20"/>
              </w:rPr>
            </w:pPr>
            <w:r w:rsidRPr="00E04B67">
              <w:rPr>
                <w:color w:val="000000"/>
                <w:sz w:val="20"/>
                <w:szCs w:val="20"/>
              </w:rPr>
              <w:t>0.0056</w:t>
            </w:r>
          </w:p>
        </w:tc>
        <w:tc>
          <w:tcPr>
            <w:tcW w:w="0" w:type="auto"/>
            <w:vAlign w:val="bottom"/>
          </w:tcPr>
          <w:p w14:paraId="3A7F2188" w14:textId="77777777" w:rsidR="00E04B67" w:rsidRPr="00E04B67" w:rsidRDefault="00E04B67" w:rsidP="008E1CB2">
            <w:pPr>
              <w:jc w:val="right"/>
              <w:rPr>
                <w:rFonts w:cs="Times New Roman"/>
                <w:sz w:val="20"/>
                <w:szCs w:val="20"/>
              </w:rPr>
            </w:pPr>
            <w:r w:rsidRPr="00E04B67">
              <w:rPr>
                <w:color w:val="000000"/>
                <w:sz w:val="20"/>
                <w:szCs w:val="20"/>
              </w:rPr>
              <w:t>0.0105</w:t>
            </w:r>
          </w:p>
        </w:tc>
        <w:tc>
          <w:tcPr>
            <w:tcW w:w="0" w:type="auto"/>
            <w:vAlign w:val="bottom"/>
          </w:tcPr>
          <w:p w14:paraId="3A363254" w14:textId="77777777" w:rsidR="00E04B67" w:rsidRPr="00E04B67" w:rsidRDefault="00E04B67" w:rsidP="008E1CB2">
            <w:pPr>
              <w:jc w:val="right"/>
              <w:rPr>
                <w:rFonts w:cs="Times New Roman"/>
                <w:sz w:val="20"/>
                <w:szCs w:val="20"/>
              </w:rPr>
            </w:pPr>
            <w:r w:rsidRPr="00E04B67">
              <w:rPr>
                <w:color w:val="000000"/>
                <w:sz w:val="20"/>
                <w:szCs w:val="20"/>
              </w:rPr>
              <w:t>0.0155</w:t>
            </w:r>
          </w:p>
        </w:tc>
        <w:tc>
          <w:tcPr>
            <w:tcW w:w="0" w:type="auto"/>
            <w:vAlign w:val="bottom"/>
          </w:tcPr>
          <w:p w14:paraId="4C3584C6" w14:textId="77777777" w:rsidR="00E04B67" w:rsidRPr="00E04B67" w:rsidRDefault="00E04B67" w:rsidP="008E1CB2">
            <w:pPr>
              <w:jc w:val="right"/>
              <w:rPr>
                <w:rFonts w:cs="Times New Roman"/>
                <w:sz w:val="20"/>
                <w:szCs w:val="20"/>
              </w:rPr>
            </w:pPr>
            <w:r w:rsidRPr="00E04B67">
              <w:rPr>
                <w:color w:val="000000"/>
                <w:sz w:val="20"/>
                <w:szCs w:val="20"/>
              </w:rPr>
              <w:t>0.0207</w:t>
            </w:r>
          </w:p>
        </w:tc>
        <w:tc>
          <w:tcPr>
            <w:tcW w:w="0" w:type="auto"/>
            <w:vAlign w:val="bottom"/>
          </w:tcPr>
          <w:p w14:paraId="3C338BFA" w14:textId="77777777" w:rsidR="00E04B67" w:rsidRPr="00E04B67" w:rsidRDefault="00E04B67" w:rsidP="008E1CB2">
            <w:pPr>
              <w:jc w:val="right"/>
              <w:rPr>
                <w:rFonts w:cs="Times New Roman"/>
                <w:sz w:val="20"/>
                <w:szCs w:val="20"/>
              </w:rPr>
            </w:pPr>
            <w:r w:rsidRPr="00E04B67">
              <w:rPr>
                <w:color w:val="000000"/>
                <w:sz w:val="20"/>
                <w:szCs w:val="20"/>
              </w:rPr>
              <w:t>0.0261</w:t>
            </w:r>
          </w:p>
        </w:tc>
        <w:tc>
          <w:tcPr>
            <w:tcW w:w="0" w:type="auto"/>
            <w:vAlign w:val="bottom"/>
          </w:tcPr>
          <w:p w14:paraId="208DCCD0" w14:textId="77777777" w:rsidR="00E04B67" w:rsidRPr="00E04B67" w:rsidRDefault="00E04B67" w:rsidP="008E1CB2">
            <w:pPr>
              <w:jc w:val="right"/>
              <w:rPr>
                <w:rFonts w:cs="Times New Roman"/>
                <w:sz w:val="20"/>
                <w:szCs w:val="20"/>
              </w:rPr>
            </w:pPr>
            <w:r w:rsidRPr="00E04B67">
              <w:rPr>
                <w:color w:val="000000"/>
                <w:sz w:val="20"/>
                <w:szCs w:val="20"/>
              </w:rPr>
              <w:t>0.0317</w:t>
            </w:r>
          </w:p>
        </w:tc>
        <w:tc>
          <w:tcPr>
            <w:tcW w:w="0" w:type="auto"/>
            <w:vAlign w:val="bottom"/>
          </w:tcPr>
          <w:p w14:paraId="7AF71CFA" w14:textId="77777777" w:rsidR="00E04B67" w:rsidRPr="00E04B67" w:rsidRDefault="00E04B67" w:rsidP="008E1CB2">
            <w:pPr>
              <w:jc w:val="right"/>
              <w:rPr>
                <w:rFonts w:cs="Times New Roman"/>
                <w:sz w:val="20"/>
                <w:szCs w:val="20"/>
              </w:rPr>
            </w:pPr>
            <w:r w:rsidRPr="00E04B67">
              <w:rPr>
                <w:color w:val="000000"/>
                <w:sz w:val="20"/>
                <w:szCs w:val="20"/>
              </w:rPr>
              <w:t>0.0377</w:t>
            </w:r>
          </w:p>
        </w:tc>
        <w:tc>
          <w:tcPr>
            <w:tcW w:w="0" w:type="auto"/>
            <w:vAlign w:val="bottom"/>
          </w:tcPr>
          <w:p w14:paraId="751FA5B8" w14:textId="77777777" w:rsidR="00E04B67" w:rsidRPr="00E04B67" w:rsidRDefault="00E04B67" w:rsidP="008E1CB2">
            <w:pPr>
              <w:jc w:val="right"/>
              <w:rPr>
                <w:rFonts w:cs="Times New Roman"/>
                <w:sz w:val="20"/>
                <w:szCs w:val="20"/>
              </w:rPr>
            </w:pPr>
            <w:r w:rsidRPr="00E04B67">
              <w:rPr>
                <w:color w:val="000000"/>
                <w:sz w:val="20"/>
                <w:szCs w:val="20"/>
              </w:rPr>
              <w:t>0.0438</w:t>
            </w:r>
          </w:p>
        </w:tc>
        <w:tc>
          <w:tcPr>
            <w:tcW w:w="0" w:type="auto"/>
            <w:vAlign w:val="bottom"/>
          </w:tcPr>
          <w:p w14:paraId="5A256A45" w14:textId="77777777" w:rsidR="00E04B67" w:rsidRPr="00E04B67" w:rsidRDefault="00E04B67" w:rsidP="008E1CB2">
            <w:pPr>
              <w:jc w:val="right"/>
              <w:rPr>
                <w:rFonts w:cs="Times New Roman"/>
                <w:sz w:val="20"/>
                <w:szCs w:val="20"/>
              </w:rPr>
            </w:pPr>
            <w:r w:rsidRPr="00E04B67">
              <w:rPr>
                <w:color w:val="000000"/>
                <w:sz w:val="20"/>
                <w:szCs w:val="20"/>
              </w:rPr>
              <w:t>0.0511</w:t>
            </w:r>
          </w:p>
        </w:tc>
        <w:tc>
          <w:tcPr>
            <w:tcW w:w="0" w:type="auto"/>
            <w:vAlign w:val="bottom"/>
          </w:tcPr>
          <w:p w14:paraId="686ABE98" w14:textId="77777777" w:rsidR="00E04B67" w:rsidRPr="00E04B67" w:rsidRDefault="00E04B67" w:rsidP="008E1CB2">
            <w:pPr>
              <w:jc w:val="right"/>
              <w:rPr>
                <w:rFonts w:cs="Times New Roman"/>
                <w:sz w:val="20"/>
                <w:szCs w:val="20"/>
              </w:rPr>
            </w:pPr>
            <w:r w:rsidRPr="00E04B67">
              <w:rPr>
                <w:color w:val="000000"/>
                <w:sz w:val="20"/>
                <w:szCs w:val="20"/>
              </w:rPr>
              <w:t>0.0270</w:t>
            </w:r>
          </w:p>
        </w:tc>
      </w:tr>
      <w:tr w:rsidR="00E04B67" w:rsidRPr="00E04B67" w14:paraId="642E90B3" w14:textId="77777777" w:rsidTr="008E1CB2">
        <w:trPr>
          <w:jc w:val="center"/>
        </w:trPr>
        <w:tc>
          <w:tcPr>
            <w:tcW w:w="0" w:type="auto"/>
          </w:tcPr>
          <w:p w14:paraId="4DB0D3F9" w14:textId="77777777" w:rsidR="00E04B67" w:rsidRPr="00E04B67" w:rsidRDefault="00E04B67" w:rsidP="008E1CB2">
            <w:pPr>
              <w:rPr>
                <w:rFonts w:cs="Times New Roman"/>
                <w:sz w:val="20"/>
                <w:szCs w:val="20"/>
              </w:rPr>
            </w:pPr>
            <w:r w:rsidRPr="00E04B67">
              <w:rPr>
                <w:rFonts w:cs="Times New Roman"/>
                <w:sz w:val="20"/>
                <w:szCs w:val="20"/>
              </w:rPr>
              <w:t>IJ</w:t>
            </w:r>
          </w:p>
        </w:tc>
        <w:tc>
          <w:tcPr>
            <w:tcW w:w="0" w:type="auto"/>
          </w:tcPr>
          <w:p w14:paraId="13C0D9C4" w14:textId="77777777" w:rsidR="00E04B67" w:rsidRPr="00E04B67" w:rsidRDefault="00E04B67" w:rsidP="008E1CB2">
            <w:pPr>
              <w:jc w:val="right"/>
              <w:rPr>
                <w:rFonts w:cs="Times New Roman"/>
                <w:sz w:val="20"/>
                <w:szCs w:val="20"/>
              </w:rPr>
            </w:pPr>
          </w:p>
        </w:tc>
        <w:tc>
          <w:tcPr>
            <w:tcW w:w="0" w:type="auto"/>
          </w:tcPr>
          <w:p w14:paraId="686EF3AA" w14:textId="77777777" w:rsidR="00E04B67" w:rsidRPr="00E04B67" w:rsidRDefault="00E04B67" w:rsidP="008E1CB2">
            <w:pPr>
              <w:jc w:val="right"/>
              <w:rPr>
                <w:rFonts w:cs="Times New Roman"/>
                <w:sz w:val="20"/>
                <w:szCs w:val="20"/>
              </w:rPr>
            </w:pPr>
          </w:p>
        </w:tc>
        <w:tc>
          <w:tcPr>
            <w:tcW w:w="0" w:type="auto"/>
          </w:tcPr>
          <w:p w14:paraId="0386BB32" w14:textId="77777777" w:rsidR="00E04B67" w:rsidRPr="00E04B67" w:rsidRDefault="00E04B67" w:rsidP="008E1CB2">
            <w:pPr>
              <w:jc w:val="right"/>
              <w:rPr>
                <w:rFonts w:cs="Times New Roman"/>
                <w:sz w:val="20"/>
                <w:szCs w:val="20"/>
              </w:rPr>
            </w:pPr>
          </w:p>
        </w:tc>
        <w:tc>
          <w:tcPr>
            <w:tcW w:w="0" w:type="auto"/>
          </w:tcPr>
          <w:p w14:paraId="62C818FF" w14:textId="77777777" w:rsidR="00E04B67" w:rsidRPr="00E04B67" w:rsidRDefault="00E04B67" w:rsidP="008E1CB2">
            <w:pPr>
              <w:jc w:val="right"/>
              <w:rPr>
                <w:rFonts w:cs="Times New Roman"/>
                <w:sz w:val="20"/>
                <w:szCs w:val="20"/>
              </w:rPr>
            </w:pPr>
          </w:p>
        </w:tc>
        <w:tc>
          <w:tcPr>
            <w:tcW w:w="0" w:type="auto"/>
          </w:tcPr>
          <w:p w14:paraId="3173D271" w14:textId="77777777" w:rsidR="00E04B67" w:rsidRPr="00E04B67" w:rsidRDefault="00E04B67" w:rsidP="008E1CB2">
            <w:pPr>
              <w:jc w:val="right"/>
              <w:rPr>
                <w:rFonts w:cs="Times New Roman"/>
                <w:sz w:val="20"/>
                <w:szCs w:val="20"/>
              </w:rPr>
            </w:pPr>
          </w:p>
        </w:tc>
        <w:tc>
          <w:tcPr>
            <w:tcW w:w="0" w:type="auto"/>
          </w:tcPr>
          <w:p w14:paraId="435D10CB" w14:textId="77777777" w:rsidR="00E04B67" w:rsidRPr="00E04B67" w:rsidRDefault="00E04B67" w:rsidP="008E1CB2">
            <w:pPr>
              <w:jc w:val="right"/>
              <w:rPr>
                <w:rFonts w:cs="Times New Roman"/>
                <w:sz w:val="20"/>
                <w:szCs w:val="20"/>
              </w:rPr>
            </w:pPr>
          </w:p>
        </w:tc>
        <w:tc>
          <w:tcPr>
            <w:tcW w:w="0" w:type="auto"/>
          </w:tcPr>
          <w:p w14:paraId="645A0A1F" w14:textId="77777777" w:rsidR="00E04B67" w:rsidRPr="00E04B67" w:rsidRDefault="00E04B67" w:rsidP="008E1CB2">
            <w:pPr>
              <w:jc w:val="right"/>
              <w:rPr>
                <w:rFonts w:cs="Times New Roman"/>
                <w:sz w:val="20"/>
                <w:szCs w:val="20"/>
              </w:rPr>
            </w:pPr>
          </w:p>
        </w:tc>
        <w:tc>
          <w:tcPr>
            <w:tcW w:w="0" w:type="auto"/>
          </w:tcPr>
          <w:p w14:paraId="6D4320F3" w14:textId="77777777" w:rsidR="00E04B67" w:rsidRPr="00E04B67" w:rsidRDefault="00E04B67" w:rsidP="008E1CB2">
            <w:pPr>
              <w:jc w:val="right"/>
              <w:rPr>
                <w:rFonts w:cs="Times New Roman"/>
                <w:sz w:val="20"/>
                <w:szCs w:val="20"/>
              </w:rPr>
            </w:pPr>
          </w:p>
        </w:tc>
        <w:tc>
          <w:tcPr>
            <w:tcW w:w="0" w:type="auto"/>
          </w:tcPr>
          <w:p w14:paraId="4353F460" w14:textId="77777777" w:rsidR="00E04B67" w:rsidRPr="00E04B67" w:rsidRDefault="00E04B67" w:rsidP="008E1CB2">
            <w:pPr>
              <w:jc w:val="right"/>
              <w:rPr>
                <w:rFonts w:cs="Times New Roman"/>
                <w:sz w:val="20"/>
                <w:szCs w:val="20"/>
              </w:rPr>
            </w:pPr>
          </w:p>
        </w:tc>
        <w:tc>
          <w:tcPr>
            <w:tcW w:w="0" w:type="auto"/>
          </w:tcPr>
          <w:p w14:paraId="06D2E883" w14:textId="77777777" w:rsidR="00E04B67" w:rsidRPr="00E04B67" w:rsidRDefault="00E04B67" w:rsidP="008E1CB2">
            <w:pPr>
              <w:jc w:val="right"/>
              <w:rPr>
                <w:rFonts w:cs="Times New Roman"/>
                <w:sz w:val="20"/>
                <w:szCs w:val="20"/>
              </w:rPr>
            </w:pPr>
          </w:p>
        </w:tc>
      </w:tr>
      <w:tr w:rsidR="00E04B67" w:rsidRPr="00E04B67" w14:paraId="7B0E400D" w14:textId="77777777" w:rsidTr="008E1CB2">
        <w:trPr>
          <w:jc w:val="center"/>
        </w:trPr>
        <w:tc>
          <w:tcPr>
            <w:tcW w:w="0" w:type="auto"/>
          </w:tcPr>
          <w:p w14:paraId="69721C2F" w14:textId="5412A47D" w:rsidR="00E04B67" w:rsidRPr="00E04B67" w:rsidRDefault="00EE796D" w:rsidP="008E1CB2">
            <w:pPr>
              <w:rPr>
                <w:rFonts w:cs="Times New Roman"/>
                <w:sz w:val="20"/>
                <w:szCs w:val="20"/>
              </w:rPr>
            </w:pPr>
            <w:r>
              <w:rPr>
                <w:rFonts w:cs="Times New Roman"/>
                <w:sz w:val="20"/>
                <w:szCs w:val="20"/>
              </w:rPr>
              <w:t>C</w:t>
            </w:r>
            <w:r w:rsidR="00E04B67" w:rsidRPr="00E04B67">
              <w:rPr>
                <w:rFonts w:cs="Times New Roman"/>
                <w:sz w:val="20"/>
                <w:szCs w:val="20"/>
              </w:rPr>
              <w:t>osine</w:t>
            </w:r>
          </w:p>
        </w:tc>
        <w:tc>
          <w:tcPr>
            <w:tcW w:w="0" w:type="auto"/>
            <w:vAlign w:val="bottom"/>
          </w:tcPr>
          <w:p w14:paraId="59B02C43" w14:textId="77777777" w:rsidR="00E04B67" w:rsidRPr="00E04B67" w:rsidRDefault="00E04B67" w:rsidP="008E1CB2">
            <w:pPr>
              <w:jc w:val="right"/>
              <w:rPr>
                <w:rFonts w:cs="Times New Roman"/>
                <w:sz w:val="20"/>
                <w:szCs w:val="20"/>
              </w:rPr>
            </w:pPr>
            <w:r w:rsidRPr="00E04B67">
              <w:rPr>
                <w:color w:val="000000"/>
                <w:sz w:val="20"/>
                <w:szCs w:val="20"/>
              </w:rPr>
              <w:t>0.0055</w:t>
            </w:r>
          </w:p>
        </w:tc>
        <w:tc>
          <w:tcPr>
            <w:tcW w:w="0" w:type="auto"/>
            <w:vAlign w:val="bottom"/>
          </w:tcPr>
          <w:p w14:paraId="569EE37A" w14:textId="77777777" w:rsidR="00E04B67" w:rsidRPr="00E04B67" w:rsidRDefault="00E04B67" w:rsidP="008E1CB2">
            <w:pPr>
              <w:jc w:val="right"/>
              <w:rPr>
                <w:rFonts w:cs="Times New Roman"/>
                <w:sz w:val="20"/>
                <w:szCs w:val="20"/>
              </w:rPr>
            </w:pPr>
            <w:r w:rsidRPr="00E04B67">
              <w:rPr>
                <w:color w:val="000000"/>
                <w:sz w:val="20"/>
                <w:szCs w:val="20"/>
              </w:rPr>
              <w:t>0.0104</w:t>
            </w:r>
          </w:p>
        </w:tc>
        <w:tc>
          <w:tcPr>
            <w:tcW w:w="0" w:type="auto"/>
            <w:vAlign w:val="bottom"/>
          </w:tcPr>
          <w:p w14:paraId="288990B2" w14:textId="77777777" w:rsidR="00E04B67" w:rsidRPr="00E04B67" w:rsidRDefault="00E04B67" w:rsidP="008E1CB2">
            <w:pPr>
              <w:jc w:val="right"/>
              <w:rPr>
                <w:rFonts w:cs="Times New Roman"/>
                <w:sz w:val="20"/>
                <w:szCs w:val="20"/>
              </w:rPr>
            </w:pPr>
            <w:r w:rsidRPr="00E04B67">
              <w:rPr>
                <w:color w:val="000000"/>
                <w:sz w:val="20"/>
                <w:szCs w:val="20"/>
              </w:rPr>
              <w:t>0.0154</w:t>
            </w:r>
          </w:p>
        </w:tc>
        <w:tc>
          <w:tcPr>
            <w:tcW w:w="0" w:type="auto"/>
            <w:vAlign w:val="bottom"/>
          </w:tcPr>
          <w:p w14:paraId="4080BA2E" w14:textId="77777777" w:rsidR="00E04B67" w:rsidRPr="00E04B67" w:rsidRDefault="00E04B67" w:rsidP="008E1CB2">
            <w:pPr>
              <w:jc w:val="right"/>
              <w:rPr>
                <w:rFonts w:cs="Times New Roman"/>
                <w:sz w:val="20"/>
                <w:szCs w:val="20"/>
              </w:rPr>
            </w:pPr>
            <w:r w:rsidRPr="00E04B67">
              <w:rPr>
                <w:color w:val="000000"/>
                <w:sz w:val="20"/>
                <w:szCs w:val="20"/>
              </w:rPr>
              <w:t>0.0207</w:t>
            </w:r>
          </w:p>
        </w:tc>
        <w:tc>
          <w:tcPr>
            <w:tcW w:w="0" w:type="auto"/>
            <w:vAlign w:val="bottom"/>
          </w:tcPr>
          <w:p w14:paraId="2573556C" w14:textId="77777777" w:rsidR="00E04B67" w:rsidRPr="00E04B67" w:rsidRDefault="00E04B67" w:rsidP="008E1CB2">
            <w:pPr>
              <w:jc w:val="right"/>
              <w:rPr>
                <w:rFonts w:cs="Times New Roman"/>
                <w:sz w:val="20"/>
                <w:szCs w:val="20"/>
              </w:rPr>
            </w:pPr>
            <w:r w:rsidRPr="00E04B67">
              <w:rPr>
                <w:color w:val="000000"/>
                <w:sz w:val="20"/>
                <w:szCs w:val="20"/>
              </w:rPr>
              <w:t>0.0262</w:t>
            </w:r>
          </w:p>
        </w:tc>
        <w:tc>
          <w:tcPr>
            <w:tcW w:w="0" w:type="auto"/>
            <w:vAlign w:val="bottom"/>
          </w:tcPr>
          <w:p w14:paraId="54A0DA7D" w14:textId="77777777" w:rsidR="00E04B67" w:rsidRPr="00E04B67" w:rsidRDefault="00E04B67" w:rsidP="008E1CB2">
            <w:pPr>
              <w:jc w:val="right"/>
              <w:rPr>
                <w:rFonts w:cs="Times New Roman"/>
                <w:sz w:val="20"/>
                <w:szCs w:val="20"/>
              </w:rPr>
            </w:pPr>
            <w:r w:rsidRPr="00E04B67">
              <w:rPr>
                <w:color w:val="000000"/>
                <w:sz w:val="20"/>
                <w:szCs w:val="20"/>
              </w:rPr>
              <w:t>0.0324</w:t>
            </w:r>
          </w:p>
        </w:tc>
        <w:tc>
          <w:tcPr>
            <w:tcW w:w="0" w:type="auto"/>
            <w:vAlign w:val="bottom"/>
          </w:tcPr>
          <w:p w14:paraId="39EAC77A" w14:textId="77777777" w:rsidR="00E04B67" w:rsidRPr="00E04B67" w:rsidRDefault="00E04B67" w:rsidP="008E1CB2">
            <w:pPr>
              <w:jc w:val="right"/>
              <w:rPr>
                <w:rFonts w:cs="Times New Roman"/>
                <w:sz w:val="20"/>
                <w:szCs w:val="20"/>
              </w:rPr>
            </w:pPr>
            <w:r w:rsidRPr="00E04B67">
              <w:rPr>
                <w:color w:val="000000"/>
                <w:sz w:val="20"/>
                <w:szCs w:val="20"/>
              </w:rPr>
              <w:t>0.0396</w:t>
            </w:r>
          </w:p>
        </w:tc>
        <w:tc>
          <w:tcPr>
            <w:tcW w:w="0" w:type="auto"/>
            <w:vAlign w:val="bottom"/>
          </w:tcPr>
          <w:p w14:paraId="7EF35388" w14:textId="77777777" w:rsidR="00E04B67" w:rsidRPr="00E04B67" w:rsidRDefault="00E04B67" w:rsidP="008E1CB2">
            <w:pPr>
              <w:jc w:val="right"/>
              <w:rPr>
                <w:rFonts w:cs="Times New Roman"/>
                <w:sz w:val="20"/>
                <w:szCs w:val="20"/>
              </w:rPr>
            </w:pPr>
            <w:r w:rsidRPr="00E04B67">
              <w:rPr>
                <w:color w:val="000000"/>
                <w:sz w:val="20"/>
                <w:szCs w:val="20"/>
              </w:rPr>
              <w:t>0.0508</w:t>
            </w:r>
          </w:p>
        </w:tc>
        <w:tc>
          <w:tcPr>
            <w:tcW w:w="0" w:type="auto"/>
            <w:vAlign w:val="bottom"/>
          </w:tcPr>
          <w:p w14:paraId="57D87BCB" w14:textId="77777777" w:rsidR="00E04B67" w:rsidRPr="00E04B67" w:rsidRDefault="00E04B67" w:rsidP="008E1CB2">
            <w:pPr>
              <w:jc w:val="right"/>
              <w:rPr>
                <w:rFonts w:cs="Times New Roman"/>
                <w:sz w:val="20"/>
                <w:szCs w:val="20"/>
              </w:rPr>
            </w:pPr>
            <w:r w:rsidRPr="00E04B67">
              <w:rPr>
                <w:color w:val="000000"/>
                <w:sz w:val="20"/>
                <w:szCs w:val="20"/>
              </w:rPr>
              <w:t>0.0836</w:t>
            </w:r>
          </w:p>
        </w:tc>
        <w:tc>
          <w:tcPr>
            <w:tcW w:w="0" w:type="auto"/>
            <w:vAlign w:val="bottom"/>
          </w:tcPr>
          <w:p w14:paraId="27121076" w14:textId="77777777" w:rsidR="00E04B67" w:rsidRPr="00E04B67" w:rsidRDefault="00E04B67" w:rsidP="008E1CB2">
            <w:pPr>
              <w:jc w:val="right"/>
              <w:rPr>
                <w:rFonts w:cs="Times New Roman"/>
                <w:sz w:val="20"/>
                <w:szCs w:val="20"/>
              </w:rPr>
            </w:pPr>
            <w:r w:rsidRPr="00E04B67">
              <w:rPr>
                <w:color w:val="000000"/>
                <w:sz w:val="20"/>
                <w:szCs w:val="20"/>
              </w:rPr>
              <w:t>0.0316</w:t>
            </w:r>
          </w:p>
        </w:tc>
      </w:tr>
      <w:tr w:rsidR="00E04B67" w:rsidRPr="00E04B67" w14:paraId="320A9458" w14:textId="77777777" w:rsidTr="008E1CB2">
        <w:trPr>
          <w:jc w:val="center"/>
        </w:trPr>
        <w:tc>
          <w:tcPr>
            <w:tcW w:w="0" w:type="auto"/>
          </w:tcPr>
          <w:p w14:paraId="6CBC33F9" w14:textId="77777777" w:rsidR="00E04B67" w:rsidRPr="00E04B67" w:rsidRDefault="00E04B67" w:rsidP="008E1CB2">
            <w:pPr>
              <w:rPr>
                <w:rFonts w:cs="Times New Roman"/>
                <w:sz w:val="20"/>
                <w:szCs w:val="20"/>
              </w:rPr>
            </w:pPr>
            <w:r w:rsidRPr="00E04B67">
              <w:rPr>
                <w:rFonts w:cs="Times New Roman"/>
                <w:sz w:val="20"/>
                <w:szCs w:val="20"/>
              </w:rPr>
              <w:t>Pearson</w:t>
            </w:r>
          </w:p>
        </w:tc>
        <w:tc>
          <w:tcPr>
            <w:tcW w:w="0" w:type="auto"/>
            <w:vAlign w:val="bottom"/>
          </w:tcPr>
          <w:p w14:paraId="0B22BE0A" w14:textId="77777777" w:rsidR="00E04B67" w:rsidRPr="00E04B67" w:rsidRDefault="00E04B67" w:rsidP="008E1CB2">
            <w:pPr>
              <w:jc w:val="right"/>
              <w:rPr>
                <w:rFonts w:cs="Times New Roman"/>
                <w:sz w:val="20"/>
                <w:szCs w:val="20"/>
              </w:rPr>
            </w:pPr>
            <w:r w:rsidRPr="00E04B67">
              <w:rPr>
                <w:color w:val="000000"/>
                <w:sz w:val="20"/>
                <w:szCs w:val="20"/>
              </w:rPr>
              <w:t>0.0051</w:t>
            </w:r>
          </w:p>
        </w:tc>
        <w:tc>
          <w:tcPr>
            <w:tcW w:w="0" w:type="auto"/>
            <w:vAlign w:val="bottom"/>
          </w:tcPr>
          <w:p w14:paraId="4EE12C5F" w14:textId="77777777" w:rsidR="00E04B67" w:rsidRPr="00E04B67" w:rsidRDefault="00E04B67" w:rsidP="008E1CB2">
            <w:pPr>
              <w:jc w:val="right"/>
              <w:rPr>
                <w:rFonts w:cs="Times New Roman"/>
                <w:sz w:val="20"/>
                <w:szCs w:val="20"/>
              </w:rPr>
            </w:pPr>
            <w:r w:rsidRPr="00E04B67">
              <w:rPr>
                <w:color w:val="000000"/>
                <w:sz w:val="20"/>
                <w:szCs w:val="20"/>
              </w:rPr>
              <w:t>0.0095</w:t>
            </w:r>
          </w:p>
        </w:tc>
        <w:tc>
          <w:tcPr>
            <w:tcW w:w="0" w:type="auto"/>
            <w:vAlign w:val="bottom"/>
          </w:tcPr>
          <w:p w14:paraId="2F700ED5" w14:textId="77777777" w:rsidR="00E04B67" w:rsidRPr="00E04B67" w:rsidRDefault="00E04B67" w:rsidP="008E1CB2">
            <w:pPr>
              <w:jc w:val="right"/>
              <w:rPr>
                <w:rFonts w:cs="Times New Roman"/>
                <w:sz w:val="20"/>
                <w:szCs w:val="20"/>
              </w:rPr>
            </w:pPr>
            <w:r w:rsidRPr="00E04B67">
              <w:rPr>
                <w:color w:val="000000"/>
                <w:sz w:val="20"/>
                <w:szCs w:val="20"/>
              </w:rPr>
              <w:t>0.0141</w:t>
            </w:r>
          </w:p>
        </w:tc>
        <w:tc>
          <w:tcPr>
            <w:tcW w:w="0" w:type="auto"/>
            <w:vAlign w:val="bottom"/>
          </w:tcPr>
          <w:p w14:paraId="78F5BE71" w14:textId="77777777" w:rsidR="00E04B67" w:rsidRPr="00E04B67" w:rsidRDefault="00E04B67" w:rsidP="008E1CB2">
            <w:pPr>
              <w:jc w:val="right"/>
              <w:rPr>
                <w:rFonts w:cs="Times New Roman"/>
                <w:sz w:val="20"/>
                <w:szCs w:val="20"/>
              </w:rPr>
            </w:pPr>
            <w:r w:rsidRPr="00E04B67">
              <w:rPr>
                <w:color w:val="000000"/>
                <w:sz w:val="20"/>
                <w:szCs w:val="20"/>
              </w:rPr>
              <w:t>0.0187</w:t>
            </w:r>
          </w:p>
        </w:tc>
        <w:tc>
          <w:tcPr>
            <w:tcW w:w="0" w:type="auto"/>
            <w:vAlign w:val="bottom"/>
          </w:tcPr>
          <w:p w14:paraId="0697F6AE" w14:textId="77777777" w:rsidR="00E04B67" w:rsidRPr="00E04B67" w:rsidRDefault="00E04B67" w:rsidP="008E1CB2">
            <w:pPr>
              <w:jc w:val="right"/>
              <w:rPr>
                <w:rFonts w:cs="Times New Roman"/>
                <w:sz w:val="20"/>
                <w:szCs w:val="20"/>
              </w:rPr>
            </w:pPr>
            <w:r w:rsidRPr="00E04B67">
              <w:rPr>
                <w:color w:val="000000"/>
                <w:sz w:val="20"/>
                <w:szCs w:val="20"/>
              </w:rPr>
              <w:t>0.0237</w:t>
            </w:r>
          </w:p>
        </w:tc>
        <w:tc>
          <w:tcPr>
            <w:tcW w:w="0" w:type="auto"/>
            <w:vAlign w:val="bottom"/>
          </w:tcPr>
          <w:p w14:paraId="0EDF2DFB" w14:textId="77777777" w:rsidR="00E04B67" w:rsidRPr="00E04B67" w:rsidRDefault="00E04B67" w:rsidP="008E1CB2">
            <w:pPr>
              <w:jc w:val="right"/>
              <w:rPr>
                <w:rFonts w:cs="Times New Roman"/>
                <w:sz w:val="20"/>
                <w:szCs w:val="20"/>
              </w:rPr>
            </w:pPr>
            <w:r w:rsidRPr="00E04B67">
              <w:rPr>
                <w:color w:val="000000"/>
                <w:sz w:val="20"/>
                <w:szCs w:val="20"/>
              </w:rPr>
              <w:t>0.0291</w:t>
            </w:r>
          </w:p>
        </w:tc>
        <w:tc>
          <w:tcPr>
            <w:tcW w:w="0" w:type="auto"/>
            <w:vAlign w:val="bottom"/>
          </w:tcPr>
          <w:p w14:paraId="22F3B593" w14:textId="77777777" w:rsidR="00E04B67" w:rsidRPr="00E04B67" w:rsidRDefault="00E04B67" w:rsidP="008E1CB2">
            <w:pPr>
              <w:jc w:val="right"/>
              <w:rPr>
                <w:rFonts w:cs="Times New Roman"/>
                <w:sz w:val="20"/>
                <w:szCs w:val="20"/>
              </w:rPr>
            </w:pPr>
            <w:r w:rsidRPr="00E04B67">
              <w:rPr>
                <w:color w:val="000000"/>
                <w:sz w:val="20"/>
                <w:szCs w:val="20"/>
              </w:rPr>
              <w:t>0.0359</w:t>
            </w:r>
          </w:p>
        </w:tc>
        <w:tc>
          <w:tcPr>
            <w:tcW w:w="0" w:type="auto"/>
            <w:vAlign w:val="bottom"/>
          </w:tcPr>
          <w:p w14:paraId="7A899580" w14:textId="77777777" w:rsidR="00E04B67" w:rsidRPr="00E04B67" w:rsidRDefault="00E04B67" w:rsidP="008E1CB2">
            <w:pPr>
              <w:jc w:val="right"/>
              <w:rPr>
                <w:rFonts w:cs="Times New Roman"/>
                <w:sz w:val="20"/>
                <w:szCs w:val="20"/>
              </w:rPr>
            </w:pPr>
            <w:r w:rsidRPr="00E04B67">
              <w:rPr>
                <w:color w:val="000000"/>
                <w:sz w:val="20"/>
                <w:szCs w:val="20"/>
              </w:rPr>
              <w:t>0.0467</w:t>
            </w:r>
          </w:p>
        </w:tc>
        <w:tc>
          <w:tcPr>
            <w:tcW w:w="0" w:type="auto"/>
            <w:vAlign w:val="bottom"/>
          </w:tcPr>
          <w:p w14:paraId="0B394C2F" w14:textId="77777777" w:rsidR="00E04B67" w:rsidRPr="00E04B67" w:rsidRDefault="00E04B67" w:rsidP="008E1CB2">
            <w:pPr>
              <w:jc w:val="right"/>
              <w:rPr>
                <w:rFonts w:cs="Times New Roman"/>
                <w:sz w:val="20"/>
                <w:szCs w:val="20"/>
              </w:rPr>
            </w:pPr>
            <w:r w:rsidRPr="00E04B67">
              <w:rPr>
                <w:color w:val="000000"/>
                <w:sz w:val="20"/>
                <w:szCs w:val="20"/>
              </w:rPr>
              <w:t>0.0803</w:t>
            </w:r>
          </w:p>
        </w:tc>
        <w:tc>
          <w:tcPr>
            <w:tcW w:w="0" w:type="auto"/>
            <w:vAlign w:val="bottom"/>
          </w:tcPr>
          <w:p w14:paraId="302C6424" w14:textId="77777777" w:rsidR="00E04B67" w:rsidRPr="00E04B67" w:rsidRDefault="00E04B67" w:rsidP="008E1CB2">
            <w:pPr>
              <w:jc w:val="right"/>
              <w:rPr>
                <w:rFonts w:cs="Times New Roman"/>
                <w:sz w:val="20"/>
                <w:szCs w:val="20"/>
              </w:rPr>
            </w:pPr>
            <w:r w:rsidRPr="00E04B67">
              <w:rPr>
                <w:color w:val="000000"/>
                <w:sz w:val="20"/>
                <w:szCs w:val="20"/>
              </w:rPr>
              <w:t>0.0292</w:t>
            </w:r>
          </w:p>
        </w:tc>
      </w:tr>
      <w:tr w:rsidR="00E04B67" w:rsidRPr="00E04B67" w14:paraId="1136B720" w14:textId="77777777" w:rsidTr="008E1CB2">
        <w:trPr>
          <w:jc w:val="center"/>
        </w:trPr>
        <w:tc>
          <w:tcPr>
            <w:tcW w:w="0" w:type="auto"/>
          </w:tcPr>
          <w:p w14:paraId="5AE9B096" w14:textId="77777777" w:rsidR="00E04B67" w:rsidRPr="00E04B67" w:rsidRDefault="00E04B67" w:rsidP="008E1CB2">
            <w:pPr>
              <w:rPr>
                <w:rFonts w:cs="Times New Roman"/>
                <w:sz w:val="20"/>
                <w:szCs w:val="20"/>
              </w:rPr>
            </w:pPr>
            <w:r w:rsidRPr="00E04B67">
              <w:rPr>
                <w:rFonts w:cs="Times New Roman"/>
                <w:sz w:val="20"/>
                <w:szCs w:val="20"/>
              </w:rPr>
              <w:t>PSS</w:t>
            </w:r>
          </w:p>
        </w:tc>
        <w:tc>
          <w:tcPr>
            <w:tcW w:w="0" w:type="auto"/>
            <w:vAlign w:val="bottom"/>
          </w:tcPr>
          <w:p w14:paraId="5228424F" w14:textId="77777777" w:rsidR="00E04B67" w:rsidRPr="00E04B67" w:rsidRDefault="00E04B67" w:rsidP="008E1CB2">
            <w:pPr>
              <w:jc w:val="right"/>
              <w:rPr>
                <w:rFonts w:cs="Times New Roman"/>
                <w:sz w:val="20"/>
                <w:szCs w:val="20"/>
              </w:rPr>
            </w:pPr>
            <w:r w:rsidRPr="00E04B67">
              <w:rPr>
                <w:color w:val="000000"/>
                <w:sz w:val="20"/>
                <w:szCs w:val="20"/>
              </w:rPr>
              <w:t>0.0057</w:t>
            </w:r>
          </w:p>
        </w:tc>
        <w:tc>
          <w:tcPr>
            <w:tcW w:w="0" w:type="auto"/>
            <w:vAlign w:val="bottom"/>
          </w:tcPr>
          <w:p w14:paraId="6D84A60A" w14:textId="77777777" w:rsidR="00E04B67" w:rsidRPr="00E04B67" w:rsidRDefault="00E04B67" w:rsidP="008E1CB2">
            <w:pPr>
              <w:jc w:val="right"/>
              <w:rPr>
                <w:rFonts w:cs="Times New Roman"/>
                <w:sz w:val="20"/>
                <w:szCs w:val="20"/>
              </w:rPr>
            </w:pPr>
            <w:r w:rsidRPr="00E04B67">
              <w:rPr>
                <w:color w:val="000000"/>
                <w:sz w:val="20"/>
                <w:szCs w:val="20"/>
              </w:rPr>
              <w:t>0.0106</w:t>
            </w:r>
          </w:p>
        </w:tc>
        <w:tc>
          <w:tcPr>
            <w:tcW w:w="0" w:type="auto"/>
            <w:vAlign w:val="bottom"/>
          </w:tcPr>
          <w:p w14:paraId="14E2C991" w14:textId="77777777" w:rsidR="00E04B67" w:rsidRPr="00E04B67" w:rsidRDefault="00E04B67" w:rsidP="008E1CB2">
            <w:pPr>
              <w:jc w:val="right"/>
              <w:rPr>
                <w:rFonts w:cs="Times New Roman"/>
                <w:sz w:val="20"/>
                <w:szCs w:val="20"/>
              </w:rPr>
            </w:pPr>
            <w:r w:rsidRPr="00E04B67">
              <w:rPr>
                <w:color w:val="000000"/>
                <w:sz w:val="20"/>
                <w:szCs w:val="20"/>
              </w:rPr>
              <w:t>0.0157</w:t>
            </w:r>
          </w:p>
        </w:tc>
        <w:tc>
          <w:tcPr>
            <w:tcW w:w="0" w:type="auto"/>
            <w:vAlign w:val="bottom"/>
          </w:tcPr>
          <w:p w14:paraId="5B5B83EF" w14:textId="77777777" w:rsidR="00E04B67" w:rsidRPr="00E04B67" w:rsidRDefault="00E04B67" w:rsidP="008E1CB2">
            <w:pPr>
              <w:jc w:val="right"/>
              <w:rPr>
                <w:rFonts w:cs="Times New Roman"/>
                <w:sz w:val="20"/>
                <w:szCs w:val="20"/>
              </w:rPr>
            </w:pPr>
            <w:r w:rsidRPr="00E04B67">
              <w:rPr>
                <w:color w:val="000000"/>
                <w:sz w:val="20"/>
                <w:szCs w:val="20"/>
              </w:rPr>
              <w:t>0.0210</w:t>
            </w:r>
          </w:p>
        </w:tc>
        <w:tc>
          <w:tcPr>
            <w:tcW w:w="0" w:type="auto"/>
            <w:vAlign w:val="bottom"/>
          </w:tcPr>
          <w:p w14:paraId="60E153DE" w14:textId="77777777" w:rsidR="00E04B67" w:rsidRPr="00E04B67" w:rsidRDefault="00E04B67" w:rsidP="008E1CB2">
            <w:pPr>
              <w:jc w:val="right"/>
              <w:rPr>
                <w:rFonts w:cs="Times New Roman"/>
                <w:sz w:val="20"/>
                <w:szCs w:val="20"/>
              </w:rPr>
            </w:pPr>
            <w:r w:rsidRPr="00E04B67">
              <w:rPr>
                <w:color w:val="000000"/>
                <w:sz w:val="20"/>
                <w:szCs w:val="20"/>
              </w:rPr>
              <w:t>0.0266</w:t>
            </w:r>
          </w:p>
        </w:tc>
        <w:tc>
          <w:tcPr>
            <w:tcW w:w="0" w:type="auto"/>
            <w:vAlign w:val="bottom"/>
          </w:tcPr>
          <w:p w14:paraId="3F5B6901" w14:textId="77777777" w:rsidR="00E04B67" w:rsidRPr="00E04B67" w:rsidRDefault="00E04B67" w:rsidP="008E1CB2">
            <w:pPr>
              <w:jc w:val="right"/>
              <w:rPr>
                <w:rFonts w:cs="Times New Roman"/>
                <w:sz w:val="20"/>
                <w:szCs w:val="20"/>
              </w:rPr>
            </w:pPr>
            <w:r w:rsidRPr="00E04B67">
              <w:rPr>
                <w:color w:val="000000"/>
                <w:sz w:val="20"/>
                <w:szCs w:val="20"/>
              </w:rPr>
              <w:t>0.0329</w:t>
            </w:r>
          </w:p>
        </w:tc>
        <w:tc>
          <w:tcPr>
            <w:tcW w:w="0" w:type="auto"/>
            <w:vAlign w:val="bottom"/>
          </w:tcPr>
          <w:p w14:paraId="30D820C8" w14:textId="77777777" w:rsidR="00E04B67" w:rsidRPr="00E04B67" w:rsidRDefault="00E04B67" w:rsidP="008E1CB2">
            <w:pPr>
              <w:jc w:val="right"/>
              <w:rPr>
                <w:rFonts w:cs="Times New Roman"/>
                <w:sz w:val="20"/>
                <w:szCs w:val="20"/>
              </w:rPr>
            </w:pPr>
            <w:r w:rsidRPr="00E04B67">
              <w:rPr>
                <w:color w:val="000000"/>
                <w:sz w:val="20"/>
                <w:szCs w:val="20"/>
              </w:rPr>
              <w:t>0.0401</w:t>
            </w:r>
          </w:p>
        </w:tc>
        <w:tc>
          <w:tcPr>
            <w:tcW w:w="0" w:type="auto"/>
            <w:vAlign w:val="bottom"/>
          </w:tcPr>
          <w:p w14:paraId="6E6E7531" w14:textId="77777777" w:rsidR="00E04B67" w:rsidRPr="00E04B67" w:rsidRDefault="00E04B67" w:rsidP="008E1CB2">
            <w:pPr>
              <w:jc w:val="right"/>
              <w:rPr>
                <w:rFonts w:cs="Times New Roman"/>
                <w:sz w:val="20"/>
                <w:szCs w:val="20"/>
              </w:rPr>
            </w:pPr>
            <w:r w:rsidRPr="00E04B67">
              <w:rPr>
                <w:color w:val="000000"/>
                <w:sz w:val="20"/>
                <w:szCs w:val="20"/>
              </w:rPr>
              <w:t>0.0512</w:t>
            </w:r>
          </w:p>
        </w:tc>
        <w:tc>
          <w:tcPr>
            <w:tcW w:w="0" w:type="auto"/>
            <w:vAlign w:val="bottom"/>
          </w:tcPr>
          <w:p w14:paraId="1E92BF28" w14:textId="77777777" w:rsidR="00E04B67" w:rsidRPr="00E04B67" w:rsidRDefault="00E04B67" w:rsidP="008E1CB2">
            <w:pPr>
              <w:jc w:val="right"/>
              <w:rPr>
                <w:rFonts w:cs="Times New Roman"/>
                <w:sz w:val="20"/>
                <w:szCs w:val="20"/>
              </w:rPr>
            </w:pPr>
            <w:r w:rsidRPr="00E04B67">
              <w:rPr>
                <w:color w:val="000000"/>
                <w:sz w:val="20"/>
                <w:szCs w:val="20"/>
              </w:rPr>
              <w:t>0.0834</w:t>
            </w:r>
          </w:p>
        </w:tc>
        <w:tc>
          <w:tcPr>
            <w:tcW w:w="0" w:type="auto"/>
            <w:vAlign w:val="bottom"/>
          </w:tcPr>
          <w:p w14:paraId="7EBC19CD" w14:textId="77777777" w:rsidR="00E04B67" w:rsidRPr="00E04B67" w:rsidRDefault="00E04B67" w:rsidP="008E1CB2">
            <w:pPr>
              <w:jc w:val="right"/>
              <w:rPr>
                <w:rFonts w:cs="Times New Roman"/>
                <w:sz w:val="20"/>
                <w:szCs w:val="20"/>
              </w:rPr>
            </w:pPr>
            <w:r w:rsidRPr="00E04B67">
              <w:rPr>
                <w:color w:val="000000"/>
                <w:sz w:val="20"/>
                <w:szCs w:val="20"/>
              </w:rPr>
              <w:t>0.0319</w:t>
            </w:r>
          </w:p>
        </w:tc>
      </w:tr>
      <w:tr w:rsidR="00E04B67" w:rsidRPr="00E04B67" w14:paraId="761DA610" w14:textId="77777777" w:rsidTr="007C5674">
        <w:trPr>
          <w:jc w:val="center"/>
        </w:trPr>
        <w:tc>
          <w:tcPr>
            <w:tcW w:w="0" w:type="auto"/>
          </w:tcPr>
          <w:p w14:paraId="7B1BFE98" w14:textId="77777777" w:rsidR="00E04B67" w:rsidRPr="00E04B67" w:rsidRDefault="00E04B67" w:rsidP="008E1CB2">
            <w:pPr>
              <w:rPr>
                <w:rFonts w:cs="Times New Roman"/>
                <w:sz w:val="20"/>
                <w:szCs w:val="20"/>
              </w:rPr>
            </w:pPr>
            <w:r w:rsidRPr="00E04B67">
              <w:rPr>
                <w:rFonts w:cs="Times New Roman"/>
                <w:sz w:val="20"/>
                <w:szCs w:val="20"/>
              </w:rPr>
              <w:t>TA</w:t>
            </w:r>
          </w:p>
        </w:tc>
        <w:tc>
          <w:tcPr>
            <w:tcW w:w="0" w:type="auto"/>
            <w:vAlign w:val="bottom"/>
          </w:tcPr>
          <w:p w14:paraId="7C03015B" w14:textId="77777777" w:rsidR="00E04B67" w:rsidRPr="00E04B67" w:rsidRDefault="00E04B67" w:rsidP="008E1CB2">
            <w:pPr>
              <w:jc w:val="right"/>
              <w:rPr>
                <w:rFonts w:cs="Times New Roman"/>
                <w:sz w:val="20"/>
                <w:szCs w:val="20"/>
              </w:rPr>
            </w:pPr>
            <w:r w:rsidRPr="00E04B67">
              <w:rPr>
                <w:color w:val="000000"/>
                <w:sz w:val="20"/>
                <w:szCs w:val="20"/>
              </w:rPr>
              <w:t>0.0055</w:t>
            </w:r>
          </w:p>
        </w:tc>
        <w:tc>
          <w:tcPr>
            <w:tcW w:w="0" w:type="auto"/>
            <w:vAlign w:val="bottom"/>
          </w:tcPr>
          <w:p w14:paraId="1A57EEE1" w14:textId="77777777" w:rsidR="00E04B67" w:rsidRPr="00E04B67" w:rsidRDefault="00E04B67" w:rsidP="008E1CB2">
            <w:pPr>
              <w:jc w:val="right"/>
              <w:rPr>
                <w:rFonts w:cs="Times New Roman"/>
                <w:sz w:val="20"/>
                <w:szCs w:val="20"/>
              </w:rPr>
            </w:pPr>
            <w:r w:rsidRPr="00E04B67">
              <w:rPr>
                <w:color w:val="000000"/>
                <w:sz w:val="20"/>
                <w:szCs w:val="20"/>
              </w:rPr>
              <w:t>0.0104</w:t>
            </w:r>
          </w:p>
        </w:tc>
        <w:tc>
          <w:tcPr>
            <w:tcW w:w="0" w:type="auto"/>
            <w:vAlign w:val="bottom"/>
          </w:tcPr>
          <w:p w14:paraId="3A73FA17" w14:textId="77777777" w:rsidR="00E04B67" w:rsidRPr="00E04B67" w:rsidRDefault="00E04B67" w:rsidP="008E1CB2">
            <w:pPr>
              <w:jc w:val="right"/>
              <w:rPr>
                <w:rFonts w:cs="Times New Roman"/>
                <w:sz w:val="20"/>
                <w:szCs w:val="20"/>
              </w:rPr>
            </w:pPr>
            <w:r w:rsidRPr="00E04B67">
              <w:rPr>
                <w:color w:val="000000"/>
                <w:sz w:val="20"/>
                <w:szCs w:val="20"/>
              </w:rPr>
              <w:t>0.0155</w:t>
            </w:r>
          </w:p>
        </w:tc>
        <w:tc>
          <w:tcPr>
            <w:tcW w:w="0" w:type="auto"/>
            <w:vAlign w:val="bottom"/>
          </w:tcPr>
          <w:p w14:paraId="0E4E21B8" w14:textId="77777777" w:rsidR="00E04B67" w:rsidRPr="00E04B67" w:rsidRDefault="00E04B67" w:rsidP="008E1CB2">
            <w:pPr>
              <w:jc w:val="right"/>
              <w:rPr>
                <w:rFonts w:cs="Times New Roman"/>
                <w:sz w:val="20"/>
                <w:szCs w:val="20"/>
              </w:rPr>
            </w:pPr>
            <w:r w:rsidRPr="00E04B67">
              <w:rPr>
                <w:color w:val="000000"/>
                <w:sz w:val="20"/>
                <w:szCs w:val="20"/>
              </w:rPr>
              <w:t>0.0207</w:t>
            </w:r>
          </w:p>
        </w:tc>
        <w:tc>
          <w:tcPr>
            <w:tcW w:w="0" w:type="auto"/>
            <w:vAlign w:val="bottom"/>
          </w:tcPr>
          <w:p w14:paraId="66704FC1" w14:textId="77777777" w:rsidR="00E04B67" w:rsidRPr="00E04B67" w:rsidRDefault="00E04B67" w:rsidP="008E1CB2">
            <w:pPr>
              <w:jc w:val="right"/>
              <w:rPr>
                <w:rFonts w:cs="Times New Roman"/>
                <w:sz w:val="20"/>
                <w:szCs w:val="20"/>
              </w:rPr>
            </w:pPr>
            <w:r w:rsidRPr="00E04B67">
              <w:rPr>
                <w:color w:val="000000"/>
                <w:sz w:val="20"/>
                <w:szCs w:val="20"/>
              </w:rPr>
              <w:t>0.0263</w:t>
            </w:r>
          </w:p>
        </w:tc>
        <w:tc>
          <w:tcPr>
            <w:tcW w:w="0" w:type="auto"/>
            <w:vAlign w:val="bottom"/>
          </w:tcPr>
          <w:p w14:paraId="7DB09CFD" w14:textId="77777777" w:rsidR="00E04B67" w:rsidRPr="00E04B67" w:rsidRDefault="00E04B67" w:rsidP="008E1CB2">
            <w:pPr>
              <w:jc w:val="right"/>
              <w:rPr>
                <w:rFonts w:cs="Times New Roman"/>
                <w:sz w:val="20"/>
                <w:szCs w:val="20"/>
              </w:rPr>
            </w:pPr>
            <w:r w:rsidRPr="00E04B67">
              <w:rPr>
                <w:color w:val="000000"/>
                <w:sz w:val="20"/>
                <w:szCs w:val="20"/>
              </w:rPr>
              <w:t>0.0325</w:t>
            </w:r>
          </w:p>
        </w:tc>
        <w:tc>
          <w:tcPr>
            <w:tcW w:w="0" w:type="auto"/>
            <w:vAlign w:val="bottom"/>
          </w:tcPr>
          <w:p w14:paraId="7B839C1A" w14:textId="77777777" w:rsidR="00E04B67" w:rsidRPr="00E04B67" w:rsidRDefault="00E04B67" w:rsidP="008E1CB2">
            <w:pPr>
              <w:jc w:val="right"/>
              <w:rPr>
                <w:rFonts w:cs="Times New Roman"/>
                <w:sz w:val="20"/>
                <w:szCs w:val="20"/>
              </w:rPr>
            </w:pPr>
            <w:r w:rsidRPr="00E04B67">
              <w:rPr>
                <w:color w:val="000000"/>
                <w:sz w:val="20"/>
                <w:szCs w:val="20"/>
              </w:rPr>
              <w:t>0.0397</w:t>
            </w:r>
          </w:p>
        </w:tc>
        <w:tc>
          <w:tcPr>
            <w:tcW w:w="0" w:type="auto"/>
            <w:vAlign w:val="bottom"/>
          </w:tcPr>
          <w:p w14:paraId="03089DF1" w14:textId="77777777" w:rsidR="00E04B67" w:rsidRPr="00E04B67" w:rsidRDefault="00E04B67" w:rsidP="008E1CB2">
            <w:pPr>
              <w:jc w:val="right"/>
              <w:rPr>
                <w:rFonts w:cs="Times New Roman"/>
                <w:sz w:val="20"/>
                <w:szCs w:val="20"/>
              </w:rPr>
            </w:pPr>
            <w:r w:rsidRPr="00E04B67">
              <w:rPr>
                <w:color w:val="000000"/>
                <w:sz w:val="20"/>
                <w:szCs w:val="20"/>
              </w:rPr>
              <w:t>0.0509</w:t>
            </w:r>
          </w:p>
        </w:tc>
        <w:tc>
          <w:tcPr>
            <w:tcW w:w="0" w:type="auto"/>
            <w:vAlign w:val="bottom"/>
          </w:tcPr>
          <w:p w14:paraId="7C9FC9D7" w14:textId="77777777" w:rsidR="00E04B67" w:rsidRPr="00E04B67" w:rsidRDefault="00E04B67" w:rsidP="008E1CB2">
            <w:pPr>
              <w:jc w:val="right"/>
              <w:rPr>
                <w:rFonts w:cs="Times New Roman"/>
                <w:sz w:val="20"/>
                <w:szCs w:val="20"/>
              </w:rPr>
            </w:pPr>
            <w:r w:rsidRPr="00E04B67">
              <w:rPr>
                <w:color w:val="000000"/>
                <w:sz w:val="20"/>
                <w:szCs w:val="20"/>
              </w:rPr>
              <w:t>0.0836</w:t>
            </w:r>
          </w:p>
        </w:tc>
        <w:tc>
          <w:tcPr>
            <w:tcW w:w="0" w:type="auto"/>
            <w:tcBorders>
              <w:bottom w:val="single" w:sz="4" w:space="0" w:color="auto"/>
            </w:tcBorders>
            <w:vAlign w:val="bottom"/>
          </w:tcPr>
          <w:p w14:paraId="190F2C27" w14:textId="77777777" w:rsidR="00E04B67" w:rsidRPr="00E04B67" w:rsidRDefault="00E04B67" w:rsidP="008E1CB2">
            <w:pPr>
              <w:jc w:val="right"/>
              <w:rPr>
                <w:rFonts w:cs="Times New Roman"/>
                <w:sz w:val="20"/>
                <w:szCs w:val="20"/>
              </w:rPr>
            </w:pPr>
            <w:r w:rsidRPr="00E04B67">
              <w:rPr>
                <w:color w:val="000000"/>
                <w:sz w:val="20"/>
                <w:szCs w:val="20"/>
              </w:rPr>
              <w:t>0.0317</w:t>
            </w:r>
          </w:p>
        </w:tc>
      </w:tr>
      <w:tr w:rsidR="00E04B67" w:rsidRPr="00E04B67" w14:paraId="164C4FEB" w14:textId="77777777" w:rsidTr="007C5674">
        <w:trPr>
          <w:jc w:val="center"/>
        </w:trPr>
        <w:tc>
          <w:tcPr>
            <w:tcW w:w="0" w:type="auto"/>
          </w:tcPr>
          <w:p w14:paraId="6A78A21B" w14:textId="64F1FE7A" w:rsidR="00E04B67" w:rsidRPr="00E04B67" w:rsidRDefault="00FD5CB0" w:rsidP="008E1CB2">
            <w:pPr>
              <w:rPr>
                <w:rFonts w:cs="Times New Roman"/>
                <w:sz w:val="20"/>
                <w:szCs w:val="20"/>
              </w:rPr>
            </w:pPr>
            <w:proofErr w:type="spellStart"/>
            <w:r>
              <w:rPr>
                <w:rFonts w:cs="Times New Roman"/>
                <w:sz w:val="20"/>
                <w:szCs w:val="20"/>
              </w:rPr>
              <w:lastRenderedPageBreak/>
              <w:t>C</w:t>
            </w:r>
            <w:r w:rsidR="00E04B67" w:rsidRPr="00E04B67">
              <w:rPr>
                <w:rFonts w:cs="Times New Roman"/>
                <w:sz w:val="20"/>
                <w:szCs w:val="20"/>
              </w:rPr>
              <w:t>osineJ</w:t>
            </w:r>
            <w:proofErr w:type="spellEnd"/>
          </w:p>
        </w:tc>
        <w:tc>
          <w:tcPr>
            <w:tcW w:w="0" w:type="auto"/>
            <w:vAlign w:val="bottom"/>
          </w:tcPr>
          <w:p w14:paraId="30EFCE09" w14:textId="77777777" w:rsidR="00E04B67" w:rsidRPr="00E04B67" w:rsidRDefault="00E04B67" w:rsidP="008E1CB2">
            <w:pPr>
              <w:jc w:val="right"/>
              <w:rPr>
                <w:rFonts w:cs="Times New Roman"/>
                <w:sz w:val="20"/>
                <w:szCs w:val="20"/>
              </w:rPr>
            </w:pPr>
            <w:r w:rsidRPr="00E04B67">
              <w:rPr>
                <w:color w:val="000000"/>
                <w:sz w:val="20"/>
                <w:szCs w:val="20"/>
              </w:rPr>
              <w:t>0.0056</w:t>
            </w:r>
          </w:p>
        </w:tc>
        <w:tc>
          <w:tcPr>
            <w:tcW w:w="0" w:type="auto"/>
            <w:vAlign w:val="bottom"/>
          </w:tcPr>
          <w:p w14:paraId="7ABFFC25" w14:textId="77777777" w:rsidR="00E04B67" w:rsidRPr="00E04B67" w:rsidRDefault="00E04B67" w:rsidP="008E1CB2">
            <w:pPr>
              <w:jc w:val="right"/>
              <w:rPr>
                <w:rFonts w:cs="Times New Roman"/>
                <w:sz w:val="20"/>
                <w:szCs w:val="20"/>
              </w:rPr>
            </w:pPr>
            <w:r w:rsidRPr="00E04B67">
              <w:rPr>
                <w:color w:val="000000"/>
                <w:sz w:val="20"/>
                <w:szCs w:val="20"/>
              </w:rPr>
              <w:t>0.0105</w:t>
            </w:r>
          </w:p>
        </w:tc>
        <w:tc>
          <w:tcPr>
            <w:tcW w:w="0" w:type="auto"/>
            <w:vAlign w:val="bottom"/>
          </w:tcPr>
          <w:p w14:paraId="3238FF38" w14:textId="77777777" w:rsidR="00E04B67" w:rsidRPr="00E04B67" w:rsidRDefault="00E04B67" w:rsidP="008E1CB2">
            <w:pPr>
              <w:jc w:val="right"/>
              <w:rPr>
                <w:rFonts w:cs="Times New Roman"/>
                <w:sz w:val="20"/>
                <w:szCs w:val="20"/>
              </w:rPr>
            </w:pPr>
            <w:r w:rsidRPr="00E04B67">
              <w:rPr>
                <w:color w:val="000000"/>
                <w:sz w:val="20"/>
                <w:szCs w:val="20"/>
              </w:rPr>
              <w:t>0.0156</w:t>
            </w:r>
          </w:p>
        </w:tc>
        <w:tc>
          <w:tcPr>
            <w:tcW w:w="0" w:type="auto"/>
            <w:vAlign w:val="bottom"/>
          </w:tcPr>
          <w:p w14:paraId="4FA3D0D9" w14:textId="77777777" w:rsidR="00E04B67" w:rsidRPr="00E04B67" w:rsidRDefault="00E04B67" w:rsidP="008E1CB2">
            <w:pPr>
              <w:jc w:val="right"/>
              <w:rPr>
                <w:rFonts w:cs="Times New Roman"/>
                <w:sz w:val="20"/>
                <w:szCs w:val="20"/>
              </w:rPr>
            </w:pPr>
            <w:r w:rsidRPr="00E04B67">
              <w:rPr>
                <w:color w:val="000000"/>
                <w:sz w:val="20"/>
                <w:szCs w:val="20"/>
              </w:rPr>
              <w:t>0.0209</w:t>
            </w:r>
          </w:p>
        </w:tc>
        <w:tc>
          <w:tcPr>
            <w:tcW w:w="0" w:type="auto"/>
            <w:vAlign w:val="bottom"/>
          </w:tcPr>
          <w:p w14:paraId="5A8FF5F0" w14:textId="77777777" w:rsidR="00E04B67" w:rsidRPr="00E04B67" w:rsidRDefault="00E04B67" w:rsidP="008E1CB2">
            <w:pPr>
              <w:jc w:val="right"/>
              <w:rPr>
                <w:rFonts w:cs="Times New Roman"/>
                <w:sz w:val="20"/>
                <w:szCs w:val="20"/>
              </w:rPr>
            </w:pPr>
            <w:r w:rsidRPr="00E04B67">
              <w:rPr>
                <w:color w:val="000000"/>
                <w:sz w:val="20"/>
                <w:szCs w:val="20"/>
              </w:rPr>
              <w:t>0.0265</w:t>
            </w:r>
          </w:p>
        </w:tc>
        <w:tc>
          <w:tcPr>
            <w:tcW w:w="0" w:type="auto"/>
            <w:vAlign w:val="bottom"/>
          </w:tcPr>
          <w:p w14:paraId="5FDAE19C" w14:textId="77777777" w:rsidR="00E04B67" w:rsidRPr="00E04B67" w:rsidRDefault="00E04B67" w:rsidP="008E1CB2">
            <w:pPr>
              <w:jc w:val="right"/>
              <w:rPr>
                <w:rFonts w:cs="Times New Roman"/>
                <w:sz w:val="20"/>
                <w:szCs w:val="20"/>
              </w:rPr>
            </w:pPr>
            <w:r w:rsidRPr="00E04B67">
              <w:rPr>
                <w:color w:val="000000"/>
                <w:sz w:val="20"/>
                <w:szCs w:val="20"/>
              </w:rPr>
              <w:t>0.0327</w:t>
            </w:r>
          </w:p>
        </w:tc>
        <w:tc>
          <w:tcPr>
            <w:tcW w:w="0" w:type="auto"/>
            <w:vAlign w:val="bottom"/>
          </w:tcPr>
          <w:p w14:paraId="6B0E0D50" w14:textId="77777777" w:rsidR="00E04B67" w:rsidRPr="00E04B67" w:rsidRDefault="00E04B67" w:rsidP="008E1CB2">
            <w:pPr>
              <w:jc w:val="right"/>
              <w:rPr>
                <w:rFonts w:cs="Times New Roman"/>
                <w:sz w:val="20"/>
                <w:szCs w:val="20"/>
              </w:rPr>
            </w:pPr>
            <w:r w:rsidRPr="00E04B67">
              <w:rPr>
                <w:color w:val="000000"/>
                <w:sz w:val="20"/>
                <w:szCs w:val="20"/>
              </w:rPr>
              <w:t>0.0399</w:t>
            </w:r>
          </w:p>
        </w:tc>
        <w:tc>
          <w:tcPr>
            <w:tcW w:w="0" w:type="auto"/>
            <w:vAlign w:val="bottom"/>
          </w:tcPr>
          <w:p w14:paraId="1521A8A1" w14:textId="77777777" w:rsidR="00E04B67" w:rsidRPr="00E04B67" w:rsidRDefault="00E04B67" w:rsidP="008E1CB2">
            <w:pPr>
              <w:jc w:val="right"/>
              <w:rPr>
                <w:rFonts w:cs="Times New Roman"/>
                <w:sz w:val="20"/>
                <w:szCs w:val="20"/>
              </w:rPr>
            </w:pPr>
            <w:r w:rsidRPr="00E04B67">
              <w:rPr>
                <w:color w:val="000000"/>
                <w:sz w:val="20"/>
                <w:szCs w:val="20"/>
              </w:rPr>
              <w:t>0.0510</w:t>
            </w:r>
          </w:p>
        </w:tc>
        <w:tc>
          <w:tcPr>
            <w:tcW w:w="0" w:type="auto"/>
            <w:vAlign w:val="bottom"/>
          </w:tcPr>
          <w:p w14:paraId="474EF7FD" w14:textId="77777777" w:rsidR="00E04B67" w:rsidRPr="00E04B67" w:rsidRDefault="00E04B67" w:rsidP="008E1CB2">
            <w:pPr>
              <w:jc w:val="right"/>
              <w:rPr>
                <w:rFonts w:cs="Times New Roman"/>
                <w:sz w:val="20"/>
                <w:szCs w:val="20"/>
              </w:rPr>
            </w:pPr>
            <w:r w:rsidRPr="00E04B67">
              <w:rPr>
                <w:color w:val="000000"/>
                <w:sz w:val="20"/>
                <w:szCs w:val="20"/>
              </w:rPr>
              <w:t>0.0835</w:t>
            </w:r>
          </w:p>
        </w:tc>
        <w:tc>
          <w:tcPr>
            <w:tcW w:w="0" w:type="auto"/>
            <w:shd w:val="clear" w:color="auto" w:fill="BFBFBF" w:themeFill="background1" w:themeFillShade="BF"/>
            <w:vAlign w:val="bottom"/>
          </w:tcPr>
          <w:p w14:paraId="3B8C7409" w14:textId="77777777" w:rsidR="00E04B67" w:rsidRPr="00E04B67" w:rsidRDefault="00E04B67" w:rsidP="008E1CB2">
            <w:pPr>
              <w:jc w:val="right"/>
              <w:rPr>
                <w:rFonts w:cs="Times New Roman"/>
                <w:sz w:val="20"/>
                <w:szCs w:val="20"/>
              </w:rPr>
            </w:pPr>
            <w:r w:rsidRPr="00E04B67">
              <w:rPr>
                <w:color w:val="000000"/>
                <w:sz w:val="20"/>
                <w:szCs w:val="20"/>
              </w:rPr>
              <w:t>0.0318</w:t>
            </w:r>
          </w:p>
        </w:tc>
      </w:tr>
      <w:tr w:rsidR="00E04B67" w:rsidRPr="00E04B67" w14:paraId="4CA3CA82" w14:textId="77777777" w:rsidTr="007C5674">
        <w:trPr>
          <w:jc w:val="center"/>
        </w:trPr>
        <w:tc>
          <w:tcPr>
            <w:tcW w:w="0" w:type="auto"/>
          </w:tcPr>
          <w:p w14:paraId="08A2AB43" w14:textId="77777777" w:rsidR="00E04B67" w:rsidRPr="00E04B67" w:rsidRDefault="00E04B67" w:rsidP="008E1CB2">
            <w:pPr>
              <w:rPr>
                <w:rFonts w:cs="Times New Roman"/>
                <w:sz w:val="20"/>
                <w:szCs w:val="20"/>
              </w:rPr>
            </w:pPr>
            <w:proofErr w:type="spellStart"/>
            <w:r w:rsidRPr="00E04B67">
              <w:rPr>
                <w:rFonts w:cs="Times New Roman"/>
                <w:sz w:val="20"/>
                <w:szCs w:val="20"/>
              </w:rPr>
              <w:t>PearsonJ</w:t>
            </w:r>
            <w:proofErr w:type="spellEnd"/>
          </w:p>
        </w:tc>
        <w:tc>
          <w:tcPr>
            <w:tcW w:w="0" w:type="auto"/>
            <w:vAlign w:val="bottom"/>
          </w:tcPr>
          <w:p w14:paraId="6390E85A" w14:textId="77777777" w:rsidR="00E04B67" w:rsidRPr="00E04B67" w:rsidRDefault="00E04B67" w:rsidP="008E1CB2">
            <w:pPr>
              <w:jc w:val="right"/>
              <w:rPr>
                <w:rFonts w:cs="Times New Roman"/>
                <w:sz w:val="20"/>
                <w:szCs w:val="20"/>
              </w:rPr>
            </w:pPr>
            <w:r w:rsidRPr="00E04B67">
              <w:rPr>
                <w:color w:val="000000"/>
                <w:sz w:val="20"/>
                <w:szCs w:val="20"/>
              </w:rPr>
              <w:t>0.0052</w:t>
            </w:r>
          </w:p>
        </w:tc>
        <w:tc>
          <w:tcPr>
            <w:tcW w:w="0" w:type="auto"/>
            <w:vAlign w:val="bottom"/>
          </w:tcPr>
          <w:p w14:paraId="492EBBAE" w14:textId="77777777" w:rsidR="00E04B67" w:rsidRPr="00E04B67" w:rsidRDefault="00E04B67" w:rsidP="008E1CB2">
            <w:pPr>
              <w:jc w:val="right"/>
              <w:rPr>
                <w:rFonts w:cs="Times New Roman"/>
                <w:sz w:val="20"/>
                <w:szCs w:val="20"/>
              </w:rPr>
            </w:pPr>
            <w:r w:rsidRPr="00E04B67">
              <w:rPr>
                <w:color w:val="000000"/>
                <w:sz w:val="20"/>
                <w:szCs w:val="20"/>
              </w:rPr>
              <w:t>0.0097</w:t>
            </w:r>
          </w:p>
        </w:tc>
        <w:tc>
          <w:tcPr>
            <w:tcW w:w="0" w:type="auto"/>
            <w:vAlign w:val="bottom"/>
          </w:tcPr>
          <w:p w14:paraId="20E2ED23" w14:textId="77777777" w:rsidR="00E04B67" w:rsidRPr="00E04B67" w:rsidRDefault="00E04B67" w:rsidP="008E1CB2">
            <w:pPr>
              <w:jc w:val="right"/>
              <w:rPr>
                <w:rFonts w:cs="Times New Roman"/>
                <w:sz w:val="20"/>
                <w:szCs w:val="20"/>
              </w:rPr>
            </w:pPr>
            <w:r w:rsidRPr="00E04B67">
              <w:rPr>
                <w:color w:val="000000"/>
                <w:sz w:val="20"/>
                <w:szCs w:val="20"/>
              </w:rPr>
              <w:t>0.0143</w:t>
            </w:r>
          </w:p>
        </w:tc>
        <w:tc>
          <w:tcPr>
            <w:tcW w:w="0" w:type="auto"/>
            <w:vAlign w:val="bottom"/>
          </w:tcPr>
          <w:p w14:paraId="3CB012E9" w14:textId="77777777" w:rsidR="00E04B67" w:rsidRPr="00E04B67" w:rsidRDefault="00E04B67" w:rsidP="008E1CB2">
            <w:pPr>
              <w:jc w:val="right"/>
              <w:rPr>
                <w:rFonts w:cs="Times New Roman"/>
                <w:sz w:val="20"/>
                <w:szCs w:val="20"/>
              </w:rPr>
            </w:pPr>
            <w:r w:rsidRPr="00E04B67">
              <w:rPr>
                <w:color w:val="000000"/>
                <w:sz w:val="20"/>
                <w:szCs w:val="20"/>
              </w:rPr>
              <w:t>0.0190</w:t>
            </w:r>
          </w:p>
        </w:tc>
        <w:tc>
          <w:tcPr>
            <w:tcW w:w="0" w:type="auto"/>
            <w:vAlign w:val="bottom"/>
          </w:tcPr>
          <w:p w14:paraId="49D23B27" w14:textId="77777777" w:rsidR="00E04B67" w:rsidRPr="00E04B67" w:rsidRDefault="00E04B67" w:rsidP="008E1CB2">
            <w:pPr>
              <w:jc w:val="right"/>
              <w:rPr>
                <w:rFonts w:cs="Times New Roman"/>
                <w:sz w:val="20"/>
                <w:szCs w:val="20"/>
              </w:rPr>
            </w:pPr>
            <w:r w:rsidRPr="00E04B67">
              <w:rPr>
                <w:color w:val="000000"/>
                <w:sz w:val="20"/>
                <w:szCs w:val="20"/>
              </w:rPr>
              <w:t>0.0240</w:t>
            </w:r>
          </w:p>
        </w:tc>
        <w:tc>
          <w:tcPr>
            <w:tcW w:w="0" w:type="auto"/>
            <w:vAlign w:val="bottom"/>
          </w:tcPr>
          <w:p w14:paraId="21341E16" w14:textId="77777777" w:rsidR="00E04B67" w:rsidRPr="00E04B67" w:rsidRDefault="00E04B67" w:rsidP="008E1CB2">
            <w:pPr>
              <w:jc w:val="right"/>
              <w:rPr>
                <w:rFonts w:cs="Times New Roman"/>
                <w:sz w:val="20"/>
                <w:szCs w:val="20"/>
              </w:rPr>
            </w:pPr>
            <w:r w:rsidRPr="00E04B67">
              <w:rPr>
                <w:color w:val="000000"/>
                <w:sz w:val="20"/>
                <w:szCs w:val="20"/>
              </w:rPr>
              <w:t>0.0295</w:t>
            </w:r>
          </w:p>
        </w:tc>
        <w:tc>
          <w:tcPr>
            <w:tcW w:w="0" w:type="auto"/>
            <w:vAlign w:val="bottom"/>
          </w:tcPr>
          <w:p w14:paraId="67730071" w14:textId="77777777" w:rsidR="00E04B67" w:rsidRPr="00E04B67" w:rsidRDefault="00E04B67" w:rsidP="008E1CB2">
            <w:pPr>
              <w:jc w:val="right"/>
              <w:rPr>
                <w:rFonts w:cs="Times New Roman"/>
                <w:sz w:val="20"/>
                <w:szCs w:val="20"/>
              </w:rPr>
            </w:pPr>
            <w:r w:rsidRPr="00E04B67">
              <w:rPr>
                <w:color w:val="000000"/>
                <w:sz w:val="20"/>
                <w:szCs w:val="20"/>
              </w:rPr>
              <w:t>0.0362</w:t>
            </w:r>
          </w:p>
        </w:tc>
        <w:tc>
          <w:tcPr>
            <w:tcW w:w="0" w:type="auto"/>
            <w:vAlign w:val="bottom"/>
          </w:tcPr>
          <w:p w14:paraId="41E4CFB5" w14:textId="77777777" w:rsidR="00E04B67" w:rsidRPr="00E04B67" w:rsidRDefault="00E04B67" w:rsidP="008E1CB2">
            <w:pPr>
              <w:jc w:val="right"/>
              <w:rPr>
                <w:rFonts w:cs="Times New Roman"/>
                <w:sz w:val="20"/>
                <w:szCs w:val="20"/>
              </w:rPr>
            </w:pPr>
            <w:r w:rsidRPr="00E04B67">
              <w:rPr>
                <w:color w:val="000000"/>
                <w:sz w:val="20"/>
                <w:szCs w:val="20"/>
              </w:rPr>
              <w:t>0.0471</w:t>
            </w:r>
          </w:p>
        </w:tc>
        <w:tc>
          <w:tcPr>
            <w:tcW w:w="0" w:type="auto"/>
            <w:vAlign w:val="bottom"/>
          </w:tcPr>
          <w:p w14:paraId="020138BC" w14:textId="77777777" w:rsidR="00E04B67" w:rsidRPr="00E04B67" w:rsidRDefault="00E04B67" w:rsidP="008E1CB2">
            <w:pPr>
              <w:jc w:val="right"/>
              <w:rPr>
                <w:rFonts w:cs="Times New Roman"/>
                <w:sz w:val="20"/>
                <w:szCs w:val="20"/>
              </w:rPr>
            </w:pPr>
            <w:r w:rsidRPr="00E04B67">
              <w:rPr>
                <w:color w:val="000000"/>
                <w:sz w:val="20"/>
                <w:szCs w:val="20"/>
              </w:rPr>
              <w:t>0.0804</w:t>
            </w:r>
          </w:p>
        </w:tc>
        <w:tc>
          <w:tcPr>
            <w:tcW w:w="0" w:type="auto"/>
            <w:tcBorders>
              <w:bottom w:val="single" w:sz="4" w:space="0" w:color="auto"/>
            </w:tcBorders>
            <w:vAlign w:val="bottom"/>
          </w:tcPr>
          <w:p w14:paraId="03EA3FF2" w14:textId="77777777" w:rsidR="00E04B67" w:rsidRPr="00E04B67" w:rsidRDefault="00E04B67" w:rsidP="008E1CB2">
            <w:pPr>
              <w:jc w:val="right"/>
              <w:rPr>
                <w:rFonts w:cs="Times New Roman"/>
                <w:sz w:val="20"/>
                <w:szCs w:val="20"/>
              </w:rPr>
            </w:pPr>
            <w:r w:rsidRPr="00E04B67">
              <w:rPr>
                <w:color w:val="000000"/>
                <w:sz w:val="20"/>
                <w:szCs w:val="20"/>
              </w:rPr>
              <w:t>0.0295</w:t>
            </w:r>
          </w:p>
        </w:tc>
      </w:tr>
      <w:tr w:rsidR="00E04B67" w:rsidRPr="00E04B67" w14:paraId="12A0C0CD" w14:textId="77777777" w:rsidTr="007C5674">
        <w:trPr>
          <w:jc w:val="center"/>
        </w:trPr>
        <w:tc>
          <w:tcPr>
            <w:tcW w:w="0" w:type="auto"/>
          </w:tcPr>
          <w:p w14:paraId="429CB269" w14:textId="77777777" w:rsidR="00E04B67" w:rsidRPr="00E04B67" w:rsidRDefault="00E04B67" w:rsidP="008E1CB2">
            <w:pPr>
              <w:rPr>
                <w:rFonts w:cs="Times New Roman"/>
                <w:sz w:val="20"/>
                <w:szCs w:val="20"/>
              </w:rPr>
            </w:pPr>
            <w:r w:rsidRPr="00E04B67">
              <w:rPr>
                <w:rFonts w:cs="Times New Roman"/>
                <w:sz w:val="20"/>
                <w:szCs w:val="20"/>
              </w:rPr>
              <w:t>PSSJ</w:t>
            </w:r>
          </w:p>
        </w:tc>
        <w:tc>
          <w:tcPr>
            <w:tcW w:w="0" w:type="auto"/>
          </w:tcPr>
          <w:p w14:paraId="107544DB" w14:textId="77777777" w:rsidR="00E04B67" w:rsidRPr="00E04B67" w:rsidRDefault="00E04B67" w:rsidP="008E1CB2">
            <w:pPr>
              <w:jc w:val="right"/>
              <w:rPr>
                <w:rFonts w:cs="Times New Roman"/>
                <w:sz w:val="20"/>
                <w:szCs w:val="20"/>
              </w:rPr>
            </w:pPr>
          </w:p>
        </w:tc>
        <w:tc>
          <w:tcPr>
            <w:tcW w:w="0" w:type="auto"/>
          </w:tcPr>
          <w:p w14:paraId="7DDF4FCF" w14:textId="77777777" w:rsidR="00E04B67" w:rsidRPr="00E04B67" w:rsidRDefault="00E04B67" w:rsidP="008E1CB2">
            <w:pPr>
              <w:jc w:val="right"/>
              <w:rPr>
                <w:rFonts w:cs="Times New Roman"/>
                <w:sz w:val="20"/>
                <w:szCs w:val="20"/>
              </w:rPr>
            </w:pPr>
          </w:p>
        </w:tc>
        <w:tc>
          <w:tcPr>
            <w:tcW w:w="0" w:type="auto"/>
          </w:tcPr>
          <w:p w14:paraId="7B05B89F" w14:textId="77777777" w:rsidR="00E04B67" w:rsidRPr="00E04B67" w:rsidRDefault="00E04B67" w:rsidP="008E1CB2">
            <w:pPr>
              <w:jc w:val="right"/>
              <w:rPr>
                <w:rFonts w:cs="Times New Roman"/>
                <w:sz w:val="20"/>
                <w:szCs w:val="20"/>
              </w:rPr>
            </w:pPr>
          </w:p>
        </w:tc>
        <w:tc>
          <w:tcPr>
            <w:tcW w:w="0" w:type="auto"/>
          </w:tcPr>
          <w:p w14:paraId="2588B8DB" w14:textId="77777777" w:rsidR="00E04B67" w:rsidRPr="00E04B67" w:rsidRDefault="00E04B67" w:rsidP="008E1CB2">
            <w:pPr>
              <w:jc w:val="right"/>
              <w:rPr>
                <w:rFonts w:cs="Times New Roman"/>
                <w:sz w:val="20"/>
                <w:szCs w:val="20"/>
              </w:rPr>
            </w:pPr>
          </w:p>
        </w:tc>
        <w:tc>
          <w:tcPr>
            <w:tcW w:w="0" w:type="auto"/>
          </w:tcPr>
          <w:p w14:paraId="09285E3D" w14:textId="77777777" w:rsidR="00E04B67" w:rsidRPr="00E04B67" w:rsidRDefault="00E04B67" w:rsidP="008E1CB2">
            <w:pPr>
              <w:jc w:val="right"/>
              <w:rPr>
                <w:rFonts w:cs="Times New Roman"/>
                <w:sz w:val="20"/>
                <w:szCs w:val="20"/>
              </w:rPr>
            </w:pPr>
          </w:p>
        </w:tc>
        <w:tc>
          <w:tcPr>
            <w:tcW w:w="0" w:type="auto"/>
          </w:tcPr>
          <w:p w14:paraId="6CB3F1DF" w14:textId="77777777" w:rsidR="00E04B67" w:rsidRPr="00E04B67" w:rsidRDefault="00E04B67" w:rsidP="008E1CB2">
            <w:pPr>
              <w:jc w:val="right"/>
              <w:rPr>
                <w:rFonts w:cs="Times New Roman"/>
                <w:sz w:val="20"/>
                <w:szCs w:val="20"/>
              </w:rPr>
            </w:pPr>
          </w:p>
        </w:tc>
        <w:tc>
          <w:tcPr>
            <w:tcW w:w="0" w:type="auto"/>
          </w:tcPr>
          <w:p w14:paraId="4E52DC31" w14:textId="77777777" w:rsidR="00E04B67" w:rsidRPr="00E04B67" w:rsidRDefault="00E04B67" w:rsidP="008E1CB2">
            <w:pPr>
              <w:jc w:val="right"/>
              <w:rPr>
                <w:rFonts w:cs="Times New Roman"/>
                <w:sz w:val="20"/>
                <w:szCs w:val="20"/>
              </w:rPr>
            </w:pPr>
          </w:p>
        </w:tc>
        <w:tc>
          <w:tcPr>
            <w:tcW w:w="0" w:type="auto"/>
          </w:tcPr>
          <w:p w14:paraId="5BD61818" w14:textId="77777777" w:rsidR="00E04B67" w:rsidRPr="00E04B67" w:rsidRDefault="00E04B67" w:rsidP="008E1CB2">
            <w:pPr>
              <w:jc w:val="right"/>
              <w:rPr>
                <w:rFonts w:cs="Times New Roman"/>
                <w:sz w:val="20"/>
                <w:szCs w:val="20"/>
              </w:rPr>
            </w:pPr>
          </w:p>
        </w:tc>
        <w:tc>
          <w:tcPr>
            <w:tcW w:w="0" w:type="auto"/>
          </w:tcPr>
          <w:p w14:paraId="3F6737D2" w14:textId="77777777" w:rsidR="00E04B67" w:rsidRPr="00E04B67" w:rsidRDefault="00E04B67" w:rsidP="008E1CB2">
            <w:pPr>
              <w:jc w:val="right"/>
              <w:rPr>
                <w:rFonts w:cs="Times New Roman"/>
                <w:sz w:val="20"/>
                <w:szCs w:val="20"/>
              </w:rPr>
            </w:pPr>
          </w:p>
        </w:tc>
        <w:tc>
          <w:tcPr>
            <w:tcW w:w="0" w:type="auto"/>
            <w:tcBorders>
              <w:bottom w:val="single" w:sz="4" w:space="0" w:color="auto"/>
            </w:tcBorders>
            <w:shd w:val="clear" w:color="auto" w:fill="BFBFBF" w:themeFill="background1" w:themeFillShade="BF"/>
          </w:tcPr>
          <w:p w14:paraId="75D54ABA" w14:textId="77777777" w:rsidR="00E04B67" w:rsidRPr="00E04B67" w:rsidRDefault="00E04B67" w:rsidP="008E1CB2">
            <w:pPr>
              <w:jc w:val="right"/>
              <w:rPr>
                <w:rFonts w:cs="Times New Roman"/>
                <w:sz w:val="20"/>
                <w:szCs w:val="20"/>
              </w:rPr>
            </w:pPr>
          </w:p>
        </w:tc>
      </w:tr>
      <w:tr w:rsidR="00E04B67" w:rsidRPr="00E04B67" w14:paraId="74457AFD" w14:textId="77777777" w:rsidTr="007C5674">
        <w:trPr>
          <w:jc w:val="center"/>
        </w:trPr>
        <w:tc>
          <w:tcPr>
            <w:tcW w:w="0" w:type="auto"/>
          </w:tcPr>
          <w:p w14:paraId="3C113C6F" w14:textId="77777777" w:rsidR="00E04B67" w:rsidRPr="00E04B67" w:rsidRDefault="00E04B67" w:rsidP="008E1CB2">
            <w:pPr>
              <w:rPr>
                <w:rFonts w:cs="Times New Roman"/>
                <w:sz w:val="20"/>
                <w:szCs w:val="20"/>
              </w:rPr>
            </w:pPr>
            <w:r w:rsidRPr="00E04B67">
              <w:rPr>
                <w:rFonts w:cs="Times New Roman"/>
                <w:sz w:val="20"/>
                <w:szCs w:val="20"/>
              </w:rPr>
              <w:t>TAJ</w:t>
            </w:r>
          </w:p>
        </w:tc>
        <w:tc>
          <w:tcPr>
            <w:tcW w:w="0" w:type="auto"/>
            <w:vAlign w:val="bottom"/>
          </w:tcPr>
          <w:p w14:paraId="7C483E7E" w14:textId="77777777" w:rsidR="00E04B67" w:rsidRPr="00E04B67" w:rsidRDefault="00E04B67" w:rsidP="008E1CB2">
            <w:pPr>
              <w:jc w:val="right"/>
              <w:rPr>
                <w:rFonts w:cs="Times New Roman"/>
                <w:sz w:val="20"/>
                <w:szCs w:val="20"/>
              </w:rPr>
            </w:pPr>
            <w:r w:rsidRPr="00E04B67">
              <w:rPr>
                <w:color w:val="000000"/>
                <w:sz w:val="20"/>
                <w:szCs w:val="20"/>
              </w:rPr>
              <w:t>0.0056</w:t>
            </w:r>
          </w:p>
        </w:tc>
        <w:tc>
          <w:tcPr>
            <w:tcW w:w="0" w:type="auto"/>
            <w:vAlign w:val="bottom"/>
          </w:tcPr>
          <w:p w14:paraId="7A92759C" w14:textId="77777777" w:rsidR="00E04B67" w:rsidRPr="00E04B67" w:rsidRDefault="00E04B67" w:rsidP="008E1CB2">
            <w:pPr>
              <w:jc w:val="right"/>
              <w:rPr>
                <w:rFonts w:cs="Times New Roman"/>
                <w:sz w:val="20"/>
                <w:szCs w:val="20"/>
              </w:rPr>
            </w:pPr>
            <w:r w:rsidRPr="00E04B67">
              <w:rPr>
                <w:color w:val="000000"/>
                <w:sz w:val="20"/>
                <w:szCs w:val="20"/>
              </w:rPr>
              <w:t>0.0106</w:t>
            </w:r>
          </w:p>
        </w:tc>
        <w:tc>
          <w:tcPr>
            <w:tcW w:w="0" w:type="auto"/>
            <w:vAlign w:val="bottom"/>
          </w:tcPr>
          <w:p w14:paraId="5FB6DC07" w14:textId="77777777" w:rsidR="00E04B67" w:rsidRPr="00E04B67" w:rsidRDefault="00E04B67" w:rsidP="008E1CB2">
            <w:pPr>
              <w:jc w:val="right"/>
              <w:rPr>
                <w:rFonts w:cs="Times New Roman"/>
                <w:sz w:val="20"/>
                <w:szCs w:val="20"/>
              </w:rPr>
            </w:pPr>
            <w:r w:rsidRPr="00E04B67">
              <w:rPr>
                <w:color w:val="000000"/>
                <w:sz w:val="20"/>
                <w:szCs w:val="20"/>
              </w:rPr>
              <w:t>0.0157</w:t>
            </w:r>
          </w:p>
        </w:tc>
        <w:tc>
          <w:tcPr>
            <w:tcW w:w="0" w:type="auto"/>
            <w:vAlign w:val="bottom"/>
          </w:tcPr>
          <w:p w14:paraId="0523EA37" w14:textId="77777777" w:rsidR="00E04B67" w:rsidRPr="00E04B67" w:rsidRDefault="00E04B67" w:rsidP="008E1CB2">
            <w:pPr>
              <w:jc w:val="right"/>
              <w:rPr>
                <w:rFonts w:cs="Times New Roman"/>
                <w:sz w:val="20"/>
                <w:szCs w:val="20"/>
              </w:rPr>
            </w:pPr>
            <w:r w:rsidRPr="00E04B67">
              <w:rPr>
                <w:color w:val="000000"/>
                <w:sz w:val="20"/>
                <w:szCs w:val="20"/>
              </w:rPr>
              <w:t>0.0209</w:t>
            </w:r>
          </w:p>
        </w:tc>
        <w:tc>
          <w:tcPr>
            <w:tcW w:w="0" w:type="auto"/>
            <w:vAlign w:val="bottom"/>
          </w:tcPr>
          <w:p w14:paraId="4DDCE226" w14:textId="77777777" w:rsidR="00E04B67" w:rsidRPr="00E04B67" w:rsidRDefault="00E04B67" w:rsidP="008E1CB2">
            <w:pPr>
              <w:jc w:val="right"/>
              <w:rPr>
                <w:rFonts w:cs="Times New Roman"/>
                <w:sz w:val="20"/>
                <w:szCs w:val="20"/>
              </w:rPr>
            </w:pPr>
            <w:r w:rsidRPr="00E04B67">
              <w:rPr>
                <w:color w:val="000000"/>
                <w:sz w:val="20"/>
                <w:szCs w:val="20"/>
              </w:rPr>
              <w:t>0.0265</w:t>
            </w:r>
          </w:p>
        </w:tc>
        <w:tc>
          <w:tcPr>
            <w:tcW w:w="0" w:type="auto"/>
            <w:vAlign w:val="bottom"/>
          </w:tcPr>
          <w:p w14:paraId="2DDC9F0D" w14:textId="77777777" w:rsidR="00E04B67" w:rsidRPr="00E04B67" w:rsidRDefault="00E04B67" w:rsidP="008E1CB2">
            <w:pPr>
              <w:jc w:val="right"/>
              <w:rPr>
                <w:rFonts w:cs="Times New Roman"/>
                <w:sz w:val="20"/>
                <w:szCs w:val="20"/>
              </w:rPr>
            </w:pPr>
            <w:r w:rsidRPr="00E04B67">
              <w:rPr>
                <w:color w:val="000000"/>
                <w:sz w:val="20"/>
                <w:szCs w:val="20"/>
              </w:rPr>
              <w:t>0.0328</w:t>
            </w:r>
          </w:p>
        </w:tc>
        <w:tc>
          <w:tcPr>
            <w:tcW w:w="0" w:type="auto"/>
            <w:vAlign w:val="bottom"/>
          </w:tcPr>
          <w:p w14:paraId="03CE87FF" w14:textId="77777777" w:rsidR="00E04B67" w:rsidRPr="00E04B67" w:rsidRDefault="00E04B67" w:rsidP="008E1CB2">
            <w:pPr>
              <w:jc w:val="right"/>
              <w:rPr>
                <w:rFonts w:cs="Times New Roman"/>
                <w:sz w:val="20"/>
                <w:szCs w:val="20"/>
              </w:rPr>
            </w:pPr>
            <w:r w:rsidRPr="00E04B67">
              <w:rPr>
                <w:color w:val="000000"/>
                <w:sz w:val="20"/>
                <w:szCs w:val="20"/>
              </w:rPr>
              <w:t>0.0400</w:t>
            </w:r>
          </w:p>
        </w:tc>
        <w:tc>
          <w:tcPr>
            <w:tcW w:w="0" w:type="auto"/>
            <w:vAlign w:val="bottom"/>
          </w:tcPr>
          <w:p w14:paraId="2544060C" w14:textId="77777777" w:rsidR="00E04B67" w:rsidRPr="00E04B67" w:rsidRDefault="00E04B67" w:rsidP="008E1CB2">
            <w:pPr>
              <w:jc w:val="right"/>
              <w:rPr>
                <w:rFonts w:cs="Times New Roman"/>
                <w:sz w:val="20"/>
                <w:szCs w:val="20"/>
              </w:rPr>
            </w:pPr>
            <w:r w:rsidRPr="00E04B67">
              <w:rPr>
                <w:color w:val="000000"/>
                <w:sz w:val="20"/>
                <w:szCs w:val="20"/>
              </w:rPr>
              <w:t>0.0511</w:t>
            </w:r>
          </w:p>
        </w:tc>
        <w:tc>
          <w:tcPr>
            <w:tcW w:w="0" w:type="auto"/>
            <w:vAlign w:val="bottom"/>
          </w:tcPr>
          <w:p w14:paraId="3DA8CDFB" w14:textId="77777777" w:rsidR="00E04B67" w:rsidRPr="00E04B67" w:rsidRDefault="00E04B67" w:rsidP="008E1CB2">
            <w:pPr>
              <w:jc w:val="right"/>
              <w:rPr>
                <w:rFonts w:cs="Times New Roman"/>
                <w:sz w:val="20"/>
                <w:szCs w:val="20"/>
              </w:rPr>
            </w:pPr>
            <w:r w:rsidRPr="00E04B67">
              <w:rPr>
                <w:color w:val="000000"/>
                <w:sz w:val="20"/>
                <w:szCs w:val="20"/>
              </w:rPr>
              <w:t>0.0835</w:t>
            </w:r>
          </w:p>
        </w:tc>
        <w:tc>
          <w:tcPr>
            <w:tcW w:w="0" w:type="auto"/>
            <w:shd w:val="clear" w:color="auto" w:fill="BFBFBF" w:themeFill="background1" w:themeFillShade="BF"/>
            <w:vAlign w:val="bottom"/>
          </w:tcPr>
          <w:p w14:paraId="0FF2E4F0" w14:textId="77777777" w:rsidR="00E04B67" w:rsidRPr="00E04B67" w:rsidRDefault="00E04B67" w:rsidP="008E1CB2">
            <w:pPr>
              <w:jc w:val="right"/>
              <w:rPr>
                <w:rFonts w:cs="Times New Roman"/>
                <w:sz w:val="20"/>
                <w:szCs w:val="20"/>
              </w:rPr>
            </w:pPr>
            <w:r w:rsidRPr="00E04B67">
              <w:rPr>
                <w:color w:val="000000"/>
                <w:sz w:val="20"/>
                <w:szCs w:val="20"/>
              </w:rPr>
              <w:t>0.0319</w:t>
            </w:r>
          </w:p>
        </w:tc>
      </w:tr>
      <w:tr w:rsidR="00E04B67" w:rsidRPr="00E04B67" w14:paraId="40048A0E" w14:textId="77777777" w:rsidTr="008E1CB2">
        <w:trPr>
          <w:jc w:val="center"/>
        </w:trPr>
        <w:tc>
          <w:tcPr>
            <w:tcW w:w="0" w:type="auto"/>
          </w:tcPr>
          <w:p w14:paraId="288C37C5" w14:textId="3E47C63D" w:rsidR="00E04B67" w:rsidRPr="00E04B67" w:rsidRDefault="00EE796D" w:rsidP="008E1CB2">
            <w:pPr>
              <w:rPr>
                <w:rFonts w:cs="Times New Roman"/>
                <w:sz w:val="20"/>
                <w:szCs w:val="20"/>
              </w:rPr>
            </w:pPr>
            <w:proofErr w:type="spellStart"/>
            <w:r>
              <w:rPr>
                <w:rFonts w:cs="Times New Roman"/>
                <w:sz w:val="20"/>
                <w:szCs w:val="20"/>
              </w:rPr>
              <w:t>C</w:t>
            </w:r>
            <w:r w:rsidR="00E04B67" w:rsidRPr="00E04B67">
              <w:rPr>
                <w:rFonts w:cs="Times New Roman"/>
                <w:sz w:val="20"/>
                <w:szCs w:val="20"/>
              </w:rPr>
              <w:t>osineIJ</w:t>
            </w:r>
            <w:proofErr w:type="spellEnd"/>
          </w:p>
        </w:tc>
        <w:tc>
          <w:tcPr>
            <w:tcW w:w="0" w:type="auto"/>
          </w:tcPr>
          <w:p w14:paraId="26443DC9" w14:textId="77777777" w:rsidR="00E04B67" w:rsidRPr="00E04B67" w:rsidRDefault="00E04B67" w:rsidP="008E1CB2">
            <w:pPr>
              <w:jc w:val="right"/>
              <w:rPr>
                <w:rFonts w:cs="Times New Roman"/>
                <w:sz w:val="20"/>
                <w:szCs w:val="20"/>
              </w:rPr>
            </w:pPr>
          </w:p>
        </w:tc>
        <w:tc>
          <w:tcPr>
            <w:tcW w:w="0" w:type="auto"/>
          </w:tcPr>
          <w:p w14:paraId="23030ADC" w14:textId="77777777" w:rsidR="00E04B67" w:rsidRPr="00E04B67" w:rsidRDefault="00E04B67" w:rsidP="008E1CB2">
            <w:pPr>
              <w:jc w:val="right"/>
              <w:rPr>
                <w:rFonts w:cs="Times New Roman"/>
                <w:sz w:val="20"/>
                <w:szCs w:val="20"/>
              </w:rPr>
            </w:pPr>
          </w:p>
        </w:tc>
        <w:tc>
          <w:tcPr>
            <w:tcW w:w="0" w:type="auto"/>
          </w:tcPr>
          <w:p w14:paraId="46C44E4C" w14:textId="77777777" w:rsidR="00E04B67" w:rsidRPr="00E04B67" w:rsidRDefault="00E04B67" w:rsidP="008E1CB2">
            <w:pPr>
              <w:jc w:val="right"/>
              <w:rPr>
                <w:rFonts w:cs="Times New Roman"/>
                <w:sz w:val="20"/>
                <w:szCs w:val="20"/>
              </w:rPr>
            </w:pPr>
          </w:p>
        </w:tc>
        <w:tc>
          <w:tcPr>
            <w:tcW w:w="0" w:type="auto"/>
          </w:tcPr>
          <w:p w14:paraId="73FC922C" w14:textId="77777777" w:rsidR="00E04B67" w:rsidRPr="00E04B67" w:rsidRDefault="00E04B67" w:rsidP="008E1CB2">
            <w:pPr>
              <w:jc w:val="right"/>
              <w:rPr>
                <w:rFonts w:cs="Times New Roman"/>
                <w:sz w:val="20"/>
                <w:szCs w:val="20"/>
              </w:rPr>
            </w:pPr>
          </w:p>
        </w:tc>
        <w:tc>
          <w:tcPr>
            <w:tcW w:w="0" w:type="auto"/>
          </w:tcPr>
          <w:p w14:paraId="3B8096A6" w14:textId="77777777" w:rsidR="00E04B67" w:rsidRPr="00E04B67" w:rsidRDefault="00E04B67" w:rsidP="008E1CB2">
            <w:pPr>
              <w:jc w:val="right"/>
              <w:rPr>
                <w:rFonts w:cs="Times New Roman"/>
                <w:sz w:val="20"/>
                <w:szCs w:val="20"/>
              </w:rPr>
            </w:pPr>
          </w:p>
        </w:tc>
        <w:tc>
          <w:tcPr>
            <w:tcW w:w="0" w:type="auto"/>
          </w:tcPr>
          <w:p w14:paraId="4F20311A" w14:textId="77777777" w:rsidR="00E04B67" w:rsidRPr="00E04B67" w:rsidRDefault="00E04B67" w:rsidP="008E1CB2">
            <w:pPr>
              <w:jc w:val="right"/>
              <w:rPr>
                <w:rFonts w:cs="Times New Roman"/>
                <w:sz w:val="20"/>
                <w:szCs w:val="20"/>
              </w:rPr>
            </w:pPr>
          </w:p>
        </w:tc>
        <w:tc>
          <w:tcPr>
            <w:tcW w:w="0" w:type="auto"/>
          </w:tcPr>
          <w:p w14:paraId="21088146" w14:textId="77777777" w:rsidR="00E04B67" w:rsidRPr="00E04B67" w:rsidRDefault="00E04B67" w:rsidP="008E1CB2">
            <w:pPr>
              <w:jc w:val="right"/>
              <w:rPr>
                <w:rFonts w:cs="Times New Roman"/>
                <w:sz w:val="20"/>
                <w:szCs w:val="20"/>
              </w:rPr>
            </w:pPr>
          </w:p>
        </w:tc>
        <w:tc>
          <w:tcPr>
            <w:tcW w:w="0" w:type="auto"/>
          </w:tcPr>
          <w:p w14:paraId="5E541133" w14:textId="77777777" w:rsidR="00E04B67" w:rsidRPr="00E04B67" w:rsidRDefault="00E04B67" w:rsidP="008E1CB2">
            <w:pPr>
              <w:jc w:val="right"/>
              <w:rPr>
                <w:rFonts w:cs="Times New Roman"/>
                <w:sz w:val="20"/>
                <w:szCs w:val="20"/>
              </w:rPr>
            </w:pPr>
          </w:p>
        </w:tc>
        <w:tc>
          <w:tcPr>
            <w:tcW w:w="0" w:type="auto"/>
          </w:tcPr>
          <w:p w14:paraId="5A24C943" w14:textId="77777777" w:rsidR="00E04B67" w:rsidRPr="00E04B67" w:rsidRDefault="00E04B67" w:rsidP="008E1CB2">
            <w:pPr>
              <w:jc w:val="right"/>
              <w:rPr>
                <w:rFonts w:cs="Times New Roman"/>
                <w:sz w:val="20"/>
                <w:szCs w:val="20"/>
              </w:rPr>
            </w:pPr>
          </w:p>
        </w:tc>
        <w:tc>
          <w:tcPr>
            <w:tcW w:w="0" w:type="auto"/>
          </w:tcPr>
          <w:p w14:paraId="5049F338" w14:textId="77777777" w:rsidR="00E04B67" w:rsidRPr="00E04B67" w:rsidRDefault="00E04B67" w:rsidP="008E1CB2">
            <w:pPr>
              <w:jc w:val="right"/>
              <w:rPr>
                <w:rFonts w:cs="Times New Roman"/>
                <w:sz w:val="20"/>
                <w:szCs w:val="20"/>
              </w:rPr>
            </w:pPr>
          </w:p>
        </w:tc>
      </w:tr>
      <w:tr w:rsidR="00E04B67" w:rsidRPr="00E04B67" w14:paraId="74366621" w14:textId="77777777" w:rsidTr="008E1CB2">
        <w:trPr>
          <w:jc w:val="center"/>
        </w:trPr>
        <w:tc>
          <w:tcPr>
            <w:tcW w:w="0" w:type="auto"/>
          </w:tcPr>
          <w:p w14:paraId="09310558" w14:textId="77777777" w:rsidR="00E04B67" w:rsidRPr="00E04B67" w:rsidRDefault="00E04B67" w:rsidP="008E1CB2">
            <w:pPr>
              <w:rPr>
                <w:rFonts w:cs="Times New Roman"/>
                <w:sz w:val="20"/>
                <w:szCs w:val="20"/>
              </w:rPr>
            </w:pPr>
            <w:proofErr w:type="spellStart"/>
            <w:r w:rsidRPr="00E04B67">
              <w:rPr>
                <w:rFonts w:cs="Times New Roman"/>
                <w:sz w:val="20"/>
                <w:szCs w:val="20"/>
              </w:rPr>
              <w:t>PearsonIJ</w:t>
            </w:r>
            <w:proofErr w:type="spellEnd"/>
          </w:p>
        </w:tc>
        <w:tc>
          <w:tcPr>
            <w:tcW w:w="0" w:type="auto"/>
          </w:tcPr>
          <w:p w14:paraId="38A6B4AC" w14:textId="77777777" w:rsidR="00E04B67" w:rsidRPr="00E04B67" w:rsidRDefault="00E04B67" w:rsidP="008E1CB2">
            <w:pPr>
              <w:jc w:val="right"/>
              <w:rPr>
                <w:rFonts w:cs="Times New Roman"/>
                <w:sz w:val="20"/>
                <w:szCs w:val="20"/>
              </w:rPr>
            </w:pPr>
          </w:p>
        </w:tc>
        <w:tc>
          <w:tcPr>
            <w:tcW w:w="0" w:type="auto"/>
          </w:tcPr>
          <w:p w14:paraId="6E6DEAB2" w14:textId="77777777" w:rsidR="00E04B67" w:rsidRPr="00E04B67" w:rsidRDefault="00E04B67" w:rsidP="008E1CB2">
            <w:pPr>
              <w:jc w:val="right"/>
              <w:rPr>
                <w:rFonts w:cs="Times New Roman"/>
                <w:sz w:val="20"/>
                <w:szCs w:val="20"/>
              </w:rPr>
            </w:pPr>
          </w:p>
        </w:tc>
        <w:tc>
          <w:tcPr>
            <w:tcW w:w="0" w:type="auto"/>
          </w:tcPr>
          <w:p w14:paraId="09D1A20F" w14:textId="77777777" w:rsidR="00E04B67" w:rsidRPr="00E04B67" w:rsidRDefault="00E04B67" w:rsidP="008E1CB2">
            <w:pPr>
              <w:jc w:val="right"/>
              <w:rPr>
                <w:rFonts w:cs="Times New Roman"/>
                <w:sz w:val="20"/>
                <w:szCs w:val="20"/>
              </w:rPr>
            </w:pPr>
          </w:p>
        </w:tc>
        <w:tc>
          <w:tcPr>
            <w:tcW w:w="0" w:type="auto"/>
          </w:tcPr>
          <w:p w14:paraId="4A42C26F" w14:textId="77777777" w:rsidR="00E04B67" w:rsidRPr="00E04B67" w:rsidRDefault="00E04B67" w:rsidP="008E1CB2">
            <w:pPr>
              <w:jc w:val="right"/>
              <w:rPr>
                <w:rFonts w:cs="Times New Roman"/>
                <w:sz w:val="20"/>
                <w:szCs w:val="20"/>
              </w:rPr>
            </w:pPr>
          </w:p>
        </w:tc>
        <w:tc>
          <w:tcPr>
            <w:tcW w:w="0" w:type="auto"/>
          </w:tcPr>
          <w:p w14:paraId="7E2A03DF" w14:textId="77777777" w:rsidR="00E04B67" w:rsidRPr="00E04B67" w:rsidRDefault="00E04B67" w:rsidP="008E1CB2">
            <w:pPr>
              <w:jc w:val="right"/>
              <w:rPr>
                <w:rFonts w:cs="Times New Roman"/>
                <w:sz w:val="20"/>
                <w:szCs w:val="20"/>
              </w:rPr>
            </w:pPr>
          </w:p>
        </w:tc>
        <w:tc>
          <w:tcPr>
            <w:tcW w:w="0" w:type="auto"/>
          </w:tcPr>
          <w:p w14:paraId="2CE38344" w14:textId="77777777" w:rsidR="00E04B67" w:rsidRPr="00E04B67" w:rsidRDefault="00E04B67" w:rsidP="008E1CB2">
            <w:pPr>
              <w:jc w:val="right"/>
              <w:rPr>
                <w:rFonts w:cs="Times New Roman"/>
                <w:sz w:val="20"/>
                <w:szCs w:val="20"/>
              </w:rPr>
            </w:pPr>
          </w:p>
        </w:tc>
        <w:tc>
          <w:tcPr>
            <w:tcW w:w="0" w:type="auto"/>
          </w:tcPr>
          <w:p w14:paraId="2F2F87EB" w14:textId="77777777" w:rsidR="00E04B67" w:rsidRPr="00E04B67" w:rsidRDefault="00E04B67" w:rsidP="008E1CB2">
            <w:pPr>
              <w:jc w:val="right"/>
              <w:rPr>
                <w:rFonts w:cs="Times New Roman"/>
                <w:sz w:val="20"/>
                <w:szCs w:val="20"/>
              </w:rPr>
            </w:pPr>
          </w:p>
        </w:tc>
        <w:tc>
          <w:tcPr>
            <w:tcW w:w="0" w:type="auto"/>
          </w:tcPr>
          <w:p w14:paraId="4D7E0F66" w14:textId="77777777" w:rsidR="00E04B67" w:rsidRPr="00E04B67" w:rsidRDefault="00E04B67" w:rsidP="008E1CB2">
            <w:pPr>
              <w:jc w:val="right"/>
              <w:rPr>
                <w:rFonts w:cs="Times New Roman"/>
                <w:sz w:val="20"/>
                <w:szCs w:val="20"/>
              </w:rPr>
            </w:pPr>
          </w:p>
        </w:tc>
        <w:tc>
          <w:tcPr>
            <w:tcW w:w="0" w:type="auto"/>
          </w:tcPr>
          <w:p w14:paraId="78218B67" w14:textId="77777777" w:rsidR="00E04B67" w:rsidRPr="00E04B67" w:rsidRDefault="00E04B67" w:rsidP="008E1CB2">
            <w:pPr>
              <w:jc w:val="right"/>
              <w:rPr>
                <w:rFonts w:cs="Times New Roman"/>
                <w:sz w:val="20"/>
                <w:szCs w:val="20"/>
              </w:rPr>
            </w:pPr>
          </w:p>
        </w:tc>
        <w:tc>
          <w:tcPr>
            <w:tcW w:w="0" w:type="auto"/>
          </w:tcPr>
          <w:p w14:paraId="39EDD5F8" w14:textId="77777777" w:rsidR="00E04B67" w:rsidRPr="00E04B67" w:rsidRDefault="00E04B67" w:rsidP="008E1CB2">
            <w:pPr>
              <w:jc w:val="right"/>
              <w:rPr>
                <w:rFonts w:cs="Times New Roman"/>
                <w:sz w:val="20"/>
                <w:szCs w:val="20"/>
              </w:rPr>
            </w:pPr>
          </w:p>
        </w:tc>
      </w:tr>
      <w:tr w:rsidR="00E04B67" w:rsidRPr="00E04B67" w14:paraId="2A0F00A3" w14:textId="77777777" w:rsidTr="008E1CB2">
        <w:trPr>
          <w:jc w:val="center"/>
        </w:trPr>
        <w:tc>
          <w:tcPr>
            <w:tcW w:w="0" w:type="auto"/>
          </w:tcPr>
          <w:p w14:paraId="65F8F46D" w14:textId="77777777" w:rsidR="00E04B67" w:rsidRPr="00E04B67" w:rsidRDefault="00E04B67" w:rsidP="008E1CB2">
            <w:pPr>
              <w:rPr>
                <w:rFonts w:cs="Times New Roman"/>
                <w:sz w:val="20"/>
                <w:szCs w:val="20"/>
              </w:rPr>
            </w:pPr>
            <w:r w:rsidRPr="00E04B67">
              <w:rPr>
                <w:rFonts w:cs="Times New Roman"/>
                <w:sz w:val="20"/>
                <w:szCs w:val="20"/>
              </w:rPr>
              <w:t>PSSIJ</w:t>
            </w:r>
          </w:p>
        </w:tc>
        <w:tc>
          <w:tcPr>
            <w:tcW w:w="0" w:type="auto"/>
          </w:tcPr>
          <w:p w14:paraId="1AC5DDEE" w14:textId="77777777" w:rsidR="00E04B67" w:rsidRPr="00E04B67" w:rsidRDefault="00E04B67" w:rsidP="008E1CB2">
            <w:pPr>
              <w:jc w:val="right"/>
              <w:rPr>
                <w:rFonts w:cs="Times New Roman"/>
                <w:sz w:val="20"/>
                <w:szCs w:val="20"/>
              </w:rPr>
            </w:pPr>
          </w:p>
        </w:tc>
        <w:tc>
          <w:tcPr>
            <w:tcW w:w="0" w:type="auto"/>
          </w:tcPr>
          <w:p w14:paraId="33DFAF41" w14:textId="77777777" w:rsidR="00E04B67" w:rsidRPr="00E04B67" w:rsidRDefault="00E04B67" w:rsidP="008E1CB2">
            <w:pPr>
              <w:jc w:val="right"/>
              <w:rPr>
                <w:rFonts w:cs="Times New Roman"/>
                <w:sz w:val="20"/>
                <w:szCs w:val="20"/>
              </w:rPr>
            </w:pPr>
          </w:p>
        </w:tc>
        <w:tc>
          <w:tcPr>
            <w:tcW w:w="0" w:type="auto"/>
          </w:tcPr>
          <w:p w14:paraId="27532882" w14:textId="77777777" w:rsidR="00E04B67" w:rsidRPr="00E04B67" w:rsidRDefault="00E04B67" w:rsidP="008E1CB2">
            <w:pPr>
              <w:jc w:val="right"/>
              <w:rPr>
                <w:rFonts w:cs="Times New Roman"/>
                <w:sz w:val="20"/>
                <w:szCs w:val="20"/>
              </w:rPr>
            </w:pPr>
          </w:p>
        </w:tc>
        <w:tc>
          <w:tcPr>
            <w:tcW w:w="0" w:type="auto"/>
          </w:tcPr>
          <w:p w14:paraId="3C45B92D" w14:textId="77777777" w:rsidR="00E04B67" w:rsidRPr="00E04B67" w:rsidRDefault="00E04B67" w:rsidP="008E1CB2">
            <w:pPr>
              <w:jc w:val="right"/>
              <w:rPr>
                <w:rFonts w:cs="Times New Roman"/>
                <w:sz w:val="20"/>
                <w:szCs w:val="20"/>
              </w:rPr>
            </w:pPr>
          </w:p>
        </w:tc>
        <w:tc>
          <w:tcPr>
            <w:tcW w:w="0" w:type="auto"/>
          </w:tcPr>
          <w:p w14:paraId="59DDC4CB" w14:textId="77777777" w:rsidR="00E04B67" w:rsidRPr="00E04B67" w:rsidRDefault="00E04B67" w:rsidP="008E1CB2">
            <w:pPr>
              <w:jc w:val="right"/>
              <w:rPr>
                <w:rFonts w:cs="Times New Roman"/>
                <w:sz w:val="20"/>
                <w:szCs w:val="20"/>
              </w:rPr>
            </w:pPr>
          </w:p>
        </w:tc>
        <w:tc>
          <w:tcPr>
            <w:tcW w:w="0" w:type="auto"/>
          </w:tcPr>
          <w:p w14:paraId="2BD38A98" w14:textId="77777777" w:rsidR="00E04B67" w:rsidRPr="00E04B67" w:rsidRDefault="00E04B67" w:rsidP="008E1CB2">
            <w:pPr>
              <w:jc w:val="right"/>
              <w:rPr>
                <w:rFonts w:cs="Times New Roman"/>
                <w:sz w:val="20"/>
                <w:szCs w:val="20"/>
              </w:rPr>
            </w:pPr>
          </w:p>
        </w:tc>
        <w:tc>
          <w:tcPr>
            <w:tcW w:w="0" w:type="auto"/>
          </w:tcPr>
          <w:p w14:paraId="6D78C3CE" w14:textId="77777777" w:rsidR="00E04B67" w:rsidRPr="00E04B67" w:rsidRDefault="00E04B67" w:rsidP="008E1CB2">
            <w:pPr>
              <w:jc w:val="right"/>
              <w:rPr>
                <w:rFonts w:cs="Times New Roman"/>
                <w:sz w:val="20"/>
                <w:szCs w:val="20"/>
              </w:rPr>
            </w:pPr>
          </w:p>
        </w:tc>
        <w:tc>
          <w:tcPr>
            <w:tcW w:w="0" w:type="auto"/>
          </w:tcPr>
          <w:p w14:paraId="4CFCA6D4" w14:textId="77777777" w:rsidR="00E04B67" w:rsidRPr="00E04B67" w:rsidRDefault="00E04B67" w:rsidP="008E1CB2">
            <w:pPr>
              <w:jc w:val="right"/>
              <w:rPr>
                <w:rFonts w:cs="Times New Roman"/>
                <w:sz w:val="20"/>
                <w:szCs w:val="20"/>
              </w:rPr>
            </w:pPr>
          </w:p>
        </w:tc>
        <w:tc>
          <w:tcPr>
            <w:tcW w:w="0" w:type="auto"/>
          </w:tcPr>
          <w:p w14:paraId="1398E990" w14:textId="77777777" w:rsidR="00E04B67" w:rsidRPr="00E04B67" w:rsidRDefault="00E04B67" w:rsidP="008E1CB2">
            <w:pPr>
              <w:jc w:val="right"/>
              <w:rPr>
                <w:rFonts w:cs="Times New Roman"/>
                <w:sz w:val="20"/>
                <w:szCs w:val="20"/>
              </w:rPr>
            </w:pPr>
          </w:p>
        </w:tc>
        <w:tc>
          <w:tcPr>
            <w:tcW w:w="0" w:type="auto"/>
          </w:tcPr>
          <w:p w14:paraId="6C44E4EB" w14:textId="77777777" w:rsidR="00E04B67" w:rsidRPr="00E04B67" w:rsidRDefault="00E04B67" w:rsidP="008E1CB2">
            <w:pPr>
              <w:jc w:val="right"/>
              <w:rPr>
                <w:rFonts w:cs="Times New Roman"/>
                <w:sz w:val="20"/>
                <w:szCs w:val="20"/>
              </w:rPr>
            </w:pPr>
          </w:p>
        </w:tc>
      </w:tr>
      <w:tr w:rsidR="00E04B67" w:rsidRPr="00E04B67" w14:paraId="40F4961F" w14:textId="77777777" w:rsidTr="008E1CB2">
        <w:trPr>
          <w:jc w:val="center"/>
        </w:trPr>
        <w:tc>
          <w:tcPr>
            <w:tcW w:w="0" w:type="auto"/>
          </w:tcPr>
          <w:p w14:paraId="1C982B08" w14:textId="77777777" w:rsidR="00E04B67" w:rsidRPr="00E04B67" w:rsidRDefault="00E04B67" w:rsidP="008E1CB2">
            <w:pPr>
              <w:rPr>
                <w:rFonts w:cs="Times New Roman"/>
                <w:sz w:val="20"/>
                <w:szCs w:val="20"/>
              </w:rPr>
            </w:pPr>
            <w:r w:rsidRPr="00E04B67">
              <w:rPr>
                <w:rFonts w:cs="Times New Roman"/>
                <w:sz w:val="20"/>
                <w:szCs w:val="20"/>
              </w:rPr>
              <w:t>TAIJ</w:t>
            </w:r>
          </w:p>
        </w:tc>
        <w:tc>
          <w:tcPr>
            <w:tcW w:w="0" w:type="auto"/>
          </w:tcPr>
          <w:p w14:paraId="14B7A621" w14:textId="77777777" w:rsidR="00E04B67" w:rsidRPr="00E04B67" w:rsidRDefault="00E04B67" w:rsidP="008E1CB2">
            <w:pPr>
              <w:jc w:val="right"/>
              <w:rPr>
                <w:rFonts w:cs="Times New Roman"/>
                <w:sz w:val="20"/>
                <w:szCs w:val="20"/>
              </w:rPr>
            </w:pPr>
          </w:p>
        </w:tc>
        <w:tc>
          <w:tcPr>
            <w:tcW w:w="0" w:type="auto"/>
          </w:tcPr>
          <w:p w14:paraId="646CF9C2" w14:textId="77777777" w:rsidR="00E04B67" w:rsidRPr="00E04B67" w:rsidRDefault="00E04B67" w:rsidP="008E1CB2">
            <w:pPr>
              <w:jc w:val="right"/>
              <w:rPr>
                <w:rFonts w:cs="Times New Roman"/>
                <w:sz w:val="20"/>
                <w:szCs w:val="20"/>
              </w:rPr>
            </w:pPr>
          </w:p>
        </w:tc>
        <w:tc>
          <w:tcPr>
            <w:tcW w:w="0" w:type="auto"/>
          </w:tcPr>
          <w:p w14:paraId="43B6630A" w14:textId="77777777" w:rsidR="00E04B67" w:rsidRPr="00E04B67" w:rsidRDefault="00E04B67" w:rsidP="008E1CB2">
            <w:pPr>
              <w:jc w:val="right"/>
              <w:rPr>
                <w:rFonts w:cs="Times New Roman"/>
                <w:sz w:val="20"/>
                <w:szCs w:val="20"/>
              </w:rPr>
            </w:pPr>
          </w:p>
        </w:tc>
        <w:tc>
          <w:tcPr>
            <w:tcW w:w="0" w:type="auto"/>
          </w:tcPr>
          <w:p w14:paraId="47024F1F" w14:textId="77777777" w:rsidR="00E04B67" w:rsidRPr="00E04B67" w:rsidRDefault="00E04B67" w:rsidP="008E1CB2">
            <w:pPr>
              <w:jc w:val="right"/>
              <w:rPr>
                <w:rFonts w:cs="Times New Roman"/>
                <w:sz w:val="20"/>
                <w:szCs w:val="20"/>
              </w:rPr>
            </w:pPr>
          </w:p>
        </w:tc>
        <w:tc>
          <w:tcPr>
            <w:tcW w:w="0" w:type="auto"/>
          </w:tcPr>
          <w:p w14:paraId="3EA245F5" w14:textId="77777777" w:rsidR="00E04B67" w:rsidRPr="00E04B67" w:rsidRDefault="00E04B67" w:rsidP="008E1CB2">
            <w:pPr>
              <w:jc w:val="right"/>
              <w:rPr>
                <w:rFonts w:cs="Times New Roman"/>
                <w:sz w:val="20"/>
                <w:szCs w:val="20"/>
              </w:rPr>
            </w:pPr>
          </w:p>
        </w:tc>
        <w:tc>
          <w:tcPr>
            <w:tcW w:w="0" w:type="auto"/>
          </w:tcPr>
          <w:p w14:paraId="72629ED8" w14:textId="77777777" w:rsidR="00E04B67" w:rsidRPr="00E04B67" w:rsidRDefault="00E04B67" w:rsidP="008E1CB2">
            <w:pPr>
              <w:jc w:val="right"/>
              <w:rPr>
                <w:rFonts w:cs="Times New Roman"/>
                <w:sz w:val="20"/>
                <w:szCs w:val="20"/>
              </w:rPr>
            </w:pPr>
          </w:p>
        </w:tc>
        <w:tc>
          <w:tcPr>
            <w:tcW w:w="0" w:type="auto"/>
          </w:tcPr>
          <w:p w14:paraId="4C74B250" w14:textId="77777777" w:rsidR="00E04B67" w:rsidRPr="00E04B67" w:rsidRDefault="00E04B67" w:rsidP="008E1CB2">
            <w:pPr>
              <w:jc w:val="right"/>
              <w:rPr>
                <w:rFonts w:cs="Times New Roman"/>
                <w:sz w:val="20"/>
                <w:szCs w:val="20"/>
              </w:rPr>
            </w:pPr>
          </w:p>
        </w:tc>
        <w:tc>
          <w:tcPr>
            <w:tcW w:w="0" w:type="auto"/>
          </w:tcPr>
          <w:p w14:paraId="33E98BFE" w14:textId="77777777" w:rsidR="00E04B67" w:rsidRPr="00E04B67" w:rsidRDefault="00E04B67" w:rsidP="008E1CB2">
            <w:pPr>
              <w:jc w:val="right"/>
              <w:rPr>
                <w:rFonts w:cs="Times New Roman"/>
                <w:sz w:val="20"/>
                <w:szCs w:val="20"/>
              </w:rPr>
            </w:pPr>
          </w:p>
        </w:tc>
        <w:tc>
          <w:tcPr>
            <w:tcW w:w="0" w:type="auto"/>
          </w:tcPr>
          <w:p w14:paraId="21AC5C74" w14:textId="77777777" w:rsidR="00E04B67" w:rsidRPr="00E04B67" w:rsidRDefault="00E04B67" w:rsidP="008E1CB2">
            <w:pPr>
              <w:jc w:val="right"/>
              <w:rPr>
                <w:rFonts w:cs="Times New Roman"/>
                <w:sz w:val="20"/>
                <w:szCs w:val="20"/>
              </w:rPr>
            </w:pPr>
          </w:p>
        </w:tc>
        <w:tc>
          <w:tcPr>
            <w:tcW w:w="0" w:type="auto"/>
          </w:tcPr>
          <w:p w14:paraId="6C638510" w14:textId="77777777" w:rsidR="00E04B67" w:rsidRPr="00E04B67" w:rsidRDefault="00E04B67" w:rsidP="008E1CB2">
            <w:pPr>
              <w:jc w:val="right"/>
              <w:rPr>
                <w:rFonts w:cs="Times New Roman"/>
                <w:sz w:val="20"/>
                <w:szCs w:val="20"/>
              </w:rPr>
            </w:pPr>
          </w:p>
        </w:tc>
      </w:tr>
    </w:tbl>
    <w:p w14:paraId="1CA8AB47" w14:textId="1224BCBD" w:rsidR="00FE51BE" w:rsidRDefault="00FE51BE" w:rsidP="00FE51BE">
      <w:pPr>
        <w:jc w:val="center"/>
      </w:pPr>
      <w:r w:rsidRPr="00993F05">
        <w:rPr>
          <w:b/>
          <w:bCs/>
        </w:rPr>
        <w:t xml:space="preserve">Table </w:t>
      </w:r>
      <w:r>
        <w:rPr>
          <w:b/>
          <w:bCs/>
        </w:rPr>
        <w:t>3</w:t>
      </w:r>
      <w:r w:rsidRPr="00993F05">
        <w:rPr>
          <w:b/>
          <w:bCs/>
        </w:rPr>
        <w:t>.</w:t>
      </w:r>
      <w:r>
        <w:t xml:space="preserve"> Precision metric within recommendation process</w:t>
      </w:r>
    </w:p>
    <w:p w14:paraId="24F0FE9C" w14:textId="03AC5F46" w:rsidR="0042332A" w:rsidRDefault="00FE51BE">
      <w:r w:rsidRPr="006F66F6">
        <w:t xml:space="preserve">Top-3 measures according to precision metric within recommendation process are </w:t>
      </w:r>
      <w:r w:rsidR="006F66F6" w:rsidRPr="006F66F6">
        <w:t>TAJ</w:t>
      </w:r>
      <w:r w:rsidRPr="006F66F6">
        <w:t xml:space="preserve">, </w:t>
      </w:r>
      <w:r w:rsidR="006F66F6" w:rsidRPr="00522727">
        <w:rPr>
          <w:highlight w:val="yellow"/>
        </w:rPr>
        <w:t>PSS</w:t>
      </w:r>
      <w:r w:rsidR="00522727" w:rsidRPr="00522727">
        <w:rPr>
          <w:highlight w:val="yellow"/>
        </w:rPr>
        <w:t>J</w:t>
      </w:r>
      <w:r w:rsidRPr="006F66F6">
        <w:t xml:space="preserve">, </w:t>
      </w:r>
      <w:r w:rsidR="006F66F6" w:rsidRPr="006F66F6">
        <w:t xml:space="preserve">and </w:t>
      </w:r>
      <w:proofErr w:type="spellStart"/>
      <w:r w:rsidR="00FD5CB0">
        <w:t>C</w:t>
      </w:r>
      <w:r w:rsidR="006F66F6" w:rsidRPr="006F66F6">
        <w:t>osineJ</w:t>
      </w:r>
      <w:proofErr w:type="spellEnd"/>
      <w:r w:rsidRPr="006F66F6">
        <w:t>,</w:t>
      </w:r>
      <w:r w:rsidR="006F66F6" w:rsidRPr="006F66F6">
        <w:t xml:space="preserve"> </w:t>
      </w:r>
      <w:r w:rsidRPr="006F66F6">
        <w:t>whose average precision metrics are 0.03</w:t>
      </w:r>
      <w:r w:rsidR="006F66F6" w:rsidRPr="006F66F6">
        <w:t>19</w:t>
      </w:r>
      <w:r w:rsidRPr="006F66F6">
        <w:t xml:space="preserve">, </w:t>
      </w:r>
      <w:r w:rsidRPr="00522727">
        <w:rPr>
          <w:highlight w:val="yellow"/>
        </w:rPr>
        <w:t>0.0319</w:t>
      </w:r>
      <w:r w:rsidRPr="006F66F6">
        <w:t xml:space="preserve">, </w:t>
      </w:r>
      <w:r w:rsidR="006F66F6" w:rsidRPr="006F66F6">
        <w:t xml:space="preserve">and </w:t>
      </w:r>
      <w:r w:rsidRPr="006F66F6">
        <w:t>0.031</w:t>
      </w:r>
      <w:r w:rsidR="006F66F6" w:rsidRPr="006F66F6">
        <w:t>8</w:t>
      </w:r>
      <w:r w:rsidRPr="006F66F6">
        <w:t>, respectively.</w:t>
      </w:r>
    </w:p>
    <w:p w14:paraId="5017AF26" w14:textId="022FFEE7" w:rsidR="00FE51BE" w:rsidRDefault="003326FF" w:rsidP="003326FF">
      <w:pPr>
        <w:ind w:firstLine="360"/>
      </w:pPr>
      <w:r>
        <w:t xml:space="preserve">Table 4 shows recall metric of all tested measures about all </w:t>
      </w:r>
      <w:r w:rsidRPr="005F2713">
        <w:rPr>
          <w:i/>
          <w:iCs/>
        </w:rPr>
        <w:t>r</w:t>
      </w:r>
      <w:r>
        <w:t xml:space="preserve"> = 0.1, 0.2, 0.3, 0.4, 0.5, 0.6, 0.7, 0.8, and 0.9 within recommendation process given recall metric.</w:t>
      </w:r>
      <w:r w:rsidRPr="00952C4F">
        <w:t xml:space="preserve"> </w:t>
      </w:r>
      <w:r>
        <w:t xml:space="preserve">The last column shows average recall metrics over all values of </w:t>
      </w:r>
      <w:r w:rsidRPr="00D67F78">
        <w:rPr>
          <w:i/>
          <w:iCs/>
        </w:rPr>
        <w:t>r</w:t>
      </w:r>
      <w:r>
        <w:t xml:space="preserve"> and shaded cells indicate </w:t>
      </w:r>
      <w:r w:rsidR="00512C9A">
        <w:t>top-3 good</w:t>
      </w:r>
      <w:r>
        <w:t xml:space="preserve"> values.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894"/>
      </w:tblGrid>
      <w:tr w:rsidR="00E04B67" w:rsidRPr="00807C16" w14:paraId="70F57135" w14:textId="77777777" w:rsidTr="008E1CB2">
        <w:trPr>
          <w:jc w:val="center"/>
        </w:trPr>
        <w:tc>
          <w:tcPr>
            <w:tcW w:w="0" w:type="auto"/>
          </w:tcPr>
          <w:p w14:paraId="21A06EF0" w14:textId="77777777" w:rsidR="00E04B67" w:rsidRPr="00807C16" w:rsidRDefault="00E04B67" w:rsidP="008E1CB2">
            <w:pPr>
              <w:jc w:val="center"/>
              <w:rPr>
                <w:rFonts w:cs="Times New Roman"/>
                <w:sz w:val="20"/>
                <w:szCs w:val="20"/>
              </w:rPr>
            </w:pPr>
          </w:p>
        </w:tc>
        <w:tc>
          <w:tcPr>
            <w:tcW w:w="0" w:type="auto"/>
            <w:vAlign w:val="center"/>
          </w:tcPr>
          <w:p w14:paraId="22CCA4B6" w14:textId="77777777" w:rsidR="00E04B67" w:rsidRPr="00807C16" w:rsidRDefault="00E04B67" w:rsidP="008E1CB2">
            <w:pPr>
              <w:jc w:val="center"/>
              <w:rPr>
                <w:rFonts w:cs="Times New Roman"/>
                <w:sz w:val="20"/>
                <w:szCs w:val="20"/>
              </w:rPr>
            </w:pPr>
            <w:r w:rsidRPr="00807C16">
              <w:rPr>
                <w:rFonts w:cs="Times New Roman"/>
                <w:i/>
                <w:iCs/>
                <w:color w:val="000000"/>
                <w:sz w:val="20"/>
                <w:szCs w:val="20"/>
              </w:rPr>
              <w:t>r</w:t>
            </w:r>
            <w:r w:rsidRPr="00807C16">
              <w:rPr>
                <w:rFonts w:cs="Times New Roman"/>
                <w:color w:val="000000"/>
                <w:sz w:val="20"/>
                <w:szCs w:val="20"/>
              </w:rPr>
              <w:t>=0.1</w:t>
            </w:r>
          </w:p>
        </w:tc>
        <w:tc>
          <w:tcPr>
            <w:tcW w:w="0" w:type="auto"/>
            <w:vAlign w:val="center"/>
          </w:tcPr>
          <w:p w14:paraId="1FD7A473" w14:textId="77777777" w:rsidR="00E04B67" w:rsidRPr="00807C16" w:rsidRDefault="00E04B67" w:rsidP="008E1CB2">
            <w:pPr>
              <w:jc w:val="center"/>
              <w:rPr>
                <w:rFonts w:cs="Times New Roman"/>
                <w:sz w:val="20"/>
                <w:szCs w:val="20"/>
              </w:rPr>
            </w:pPr>
            <w:r w:rsidRPr="00807C16">
              <w:rPr>
                <w:rFonts w:cs="Times New Roman"/>
                <w:i/>
                <w:iCs/>
                <w:color w:val="000000"/>
                <w:sz w:val="20"/>
                <w:szCs w:val="20"/>
              </w:rPr>
              <w:t>r</w:t>
            </w:r>
            <w:r w:rsidRPr="00807C16">
              <w:rPr>
                <w:rFonts w:cs="Times New Roman"/>
                <w:color w:val="000000"/>
                <w:sz w:val="20"/>
                <w:szCs w:val="20"/>
              </w:rPr>
              <w:t>=0.2</w:t>
            </w:r>
          </w:p>
        </w:tc>
        <w:tc>
          <w:tcPr>
            <w:tcW w:w="0" w:type="auto"/>
            <w:vAlign w:val="center"/>
          </w:tcPr>
          <w:p w14:paraId="2ECC8A73" w14:textId="77777777" w:rsidR="00E04B67" w:rsidRPr="00807C16" w:rsidRDefault="00E04B67" w:rsidP="008E1CB2">
            <w:pPr>
              <w:jc w:val="center"/>
              <w:rPr>
                <w:rFonts w:cs="Times New Roman"/>
                <w:sz w:val="20"/>
                <w:szCs w:val="20"/>
              </w:rPr>
            </w:pPr>
            <w:r w:rsidRPr="00807C16">
              <w:rPr>
                <w:rFonts w:cs="Times New Roman"/>
                <w:i/>
                <w:iCs/>
                <w:color w:val="000000"/>
                <w:sz w:val="20"/>
                <w:szCs w:val="20"/>
              </w:rPr>
              <w:t>r</w:t>
            </w:r>
            <w:r w:rsidRPr="00807C16">
              <w:rPr>
                <w:rFonts w:cs="Times New Roman"/>
                <w:color w:val="000000"/>
                <w:sz w:val="20"/>
                <w:szCs w:val="20"/>
              </w:rPr>
              <w:t>=0.3</w:t>
            </w:r>
          </w:p>
        </w:tc>
        <w:tc>
          <w:tcPr>
            <w:tcW w:w="0" w:type="auto"/>
            <w:vAlign w:val="center"/>
          </w:tcPr>
          <w:p w14:paraId="77E819DE" w14:textId="77777777" w:rsidR="00E04B67" w:rsidRPr="00807C16" w:rsidRDefault="00E04B67" w:rsidP="008E1CB2">
            <w:pPr>
              <w:jc w:val="center"/>
              <w:rPr>
                <w:rFonts w:cs="Times New Roman"/>
                <w:sz w:val="20"/>
                <w:szCs w:val="20"/>
              </w:rPr>
            </w:pPr>
            <w:r w:rsidRPr="00807C16">
              <w:rPr>
                <w:rFonts w:cs="Times New Roman"/>
                <w:i/>
                <w:iCs/>
                <w:color w:val="000000"/>
                <w:sz w:val="20"/>
                <w:szCs w:val="20"/>
              </w:rPr>
              <w:t>r</w:t>
            </w:r>
            <w:r w:rsidRPr="00807C16">
              <w:rPr>
                <w:rFonts w:cs="Times New Roman"/>
                <w:color w:val="000000"/>
                <w:sz w:val="20"/>
                <w:szCs w:val="20"/>
              </w:rPr>
              <w:t>=0.4</w:t>
            </w:r>
          </w:p>
        </w:tc>
        <w:tc>
          <w:tcPr>
            <w:tcW w:w="0" w:type="auto"/>
            <w:vAlign w:val="center"/>
          </w:tcPr>
          <w:p w14:paraId="1E354D6A" w14:textId="77777777" w:rsidR="00E04B67" w:rsidRPr="00807C16" w:rsidRDefault="00E04B67" w:rsidP="008E1CB2">
            <w:pPr>
              <w:jc w:val="center"/>
              <w:rPr>
                <w:rFonts w:cs="Times New Roman"/>
                <w:sz w:val="20"/>
                <w:szCs w:val="20"/>
              </w:rPr>
            </w:pPr>
            <w:r w:rsidRPr="00807C16">
              <w:rPr>
                <w:rFonts w:cs="Times New Roman"/>
                <w:i/>
                <w:iCs/>
                <w:color w:val="000000"/>
                <w:sz w:val="20"/>
                <w:szCs w:val="20"/>
              </w:rPr>
              <w:t>r</w:t>
            </w:r>
            <w:r w:rsidRPr="00807C16">
              <w:rPr>
                <w:rFonts w:cs="Times New Roman"/>
                <w:color w:val="000000"/>
                <w:sz w:val="20"/>
                <w:szCs w:val="20"/>
              </w:rPr>
              <w:t>=0.5</w:t>
            </w:r>
          </w:p>
        </w:tc>
        <w:tc>
          <w:tcPr>
            <w:tcW w:w="0" w:type="auto"/>
            <w:vAlign w:val="center"/>
          </w:tcPr>
          <w:p w14:paraId="7DE7A768" w14:textId="77777777" w:rsidR="00E04B67" w:rsidRPr="00807C16" w:rsidRDefault="00E04B67" w:rsidP="008E1CB2">
            <w:pPr>
              <w:jc w:val="center"/>
              <w:rPr>
                <w:rFonts w:cs="Times New Roman"/>
                <w:sz w:val="20"/>
                <w:szCs w:val="20"/>
              </w:rPr>
            </w:pPr>
            <w:r w:rsidRPr="00807C16">
              <w:rPr>
                <w:rFonts w:cs="Times New Roman"/>
                <w:i/>
                <w:iCs/>
                <w:color w:val="000000"/>
                <w:sz w:val="20"/>
                <w:szCs w:val="20"/>
              </w:rPr>
              <w:t>r</w:t>
            </w:r>
            <w:r w:rsidRPr="00807C16">
              <w:rPr>
                <w:rFonts w:cs="Times New Roman"/>
                <w:color w:val="000000"/>
                <w:sz w:val="20"/>
                <w:szCs w:val="20"/>
              </w:rPr>
              <w:t>=0.6</w:t>
            </w:r>
          </w:p>
        </w:tc>
        <w:tc>
          <w:tcPr>
            <w:tcW w:w="0" w:type="auto"/>
            <w:vAlign w:val="center"/>
          </w:tcPr>
          <w:p w14:paraId="3B0E410F" w14:textId="77777777" w:rsidR="00E04B67" w:rsidRPr="00807C16" w:rsidRDefault="00E04B67" w:rsidP="008E1CB2">
            <w:pPr>
              <w:jc w:val="center"/>
              <w:rPr>
                <w:rFonts w:cs="Times New Roman"/>
                <w:sz w:val="20"/>
                <w:szCs w:val="20"/>
              </w:rPr>
            </w:pPr>
            <w:r w:rsidRPr="00807C16">
              <w:rPr>
                <w:rFonts w:cs="Times New Roman"/>
                <w:i/>
                <w:iCs/>
                <w:color w:val="000000"/>
                <w:sz w:val="20"/>
                <w:szCs w:val="20"/>
              </w:rPr>
              <w:t>r</w:t>
            </w:r>
            <w:r w:rsidRPr="00807C16">
              <w:rPr>
                <w:rFonts w:cs="Times New Roman"/>
                <w:color w:val="000000"/>
                <w:sz w:val="20"/>
                <w:szCs w:val="20"/>
              </w:rPr>
              <w:t>=0.7</w:t>
            </w:r>
          </w:p>
        </w:tc>
        <w:tc>
          <w:tcPr>
            <w:tcW w:w="0" w:type="auto"/>
            <w:vAlign w:val="center"/>
          </w:tcPr>
          <w:p w14:paraId="2CE2B517" w14:textId="77777777" w:rsidR="00E04B67" w:rsidRPr="00807C16" w:rsidRDefault="00E04B67" w:rsidP="008E1CB2">
            <w:pPr>
              <w:jc w:val="center"/>
              <w:rPr>
                <w:rFonts w:cs="Times New Roman"/>
                <w:sz w:val="20"/>
                <w:szCs w:val="20"/>
              </w:rPr>
            </w:pPr>
            <w:r w:rsidRPr="00807C16">
              <w:rPr>
                <w:rFonts w:cs="Times New Roman"/>
                <w:i/>
                <w:iCs/>
                <w:color w:val="000000"/>
                <w:sz w:val="20"/>
                <w:szCs w:val="20"/>
              </w:rPr>
              <w:t>r</w:t>
            </w:r>
            <w:r w:rsidRPr="00807C16">
              <w:rPr>
                <w:rFonts w:cs="Times New Roman"/>
                <w:color w:val="000000"/>
                <w:sz w:val="20"/>
                <w:szCs w:val="20"/>
              </w:rPr>
              <w:t>=0.8</w:t>
            </w:r>
          </w:p>
        </w:tc>
        <w:tc>
          <w:tcPr>
            <w:tcW w:w="0" w:type="auto"/>
            <w:vAlign w:val="center"/>
          </w:tcPr>
          <w:p w14:paraId="104A08A1" w14:textId="77777777" w:rsidR="00E04B67" w:rsidRPr="00807C16" w:rsidRDefault="00E04B67" w:rsidP="008E1CB2">
            <w:pPr>
              <w:jc w:val="center"/>
              <w:rPr>
                <w:rFonts w:cs="Times New Roman"/>
                <w:sz w:val="20"/>
                <w:szCs w:val="20"/>
              </w:rPr>
            </w:pPr>
            <w:r w:rsidRPr="00807C16">
              <w:rPr>
                <w:rFonts w:cs="Times New Roman"/>
                <w:i/>
                <w:iCs/>
                <w:color w:val="000000"/>
                <w:sz w:val="20"/>
                <w:szCs w:val="20"/>
              </w:rPr>
              <w:t>r</w:t>
            </w:r>
            <w:r w:rsidRPr="00807C16">
              <w:rPr>
                <w:rFonts w:cs="Times New Roman"/>
                <w:color w:val="000000"/>
                <w:sz w:val="20"/>
                <w:szCs w:val="20"/>
              </w:rPr>
              <w:t>=0.9</w:t>
            </w:r>
          </w:p>
        </w:tc>
        <w:tc>
          <w:tcPr>
            <w:tcW w:w="0" w:type="auto"/>
            <w:vAlign w:val="center"/>
          </w:tcPr>
          <w:p w14:paraId="0339B0BB" w14:textId="77777777" w:rsidR="00E04B67" w:rsidRPr="00807C16" w:rsidRDefault="00E04B67" w:rsidP="008E1CB2">
            <w:pPr>
              <w:jc w:val="center"/>
              <w:rPr>
                <w:rFonts w:cs="Times New Roman"/>
                <w:color w:val="000000"/>
                <w:sz w:val="20"/>
                <w:szCs w:val="20"/>
              </w:rPr>
            </w:pPr>
            <w:r w:rsidRPr="00807C16">
              <w:rPr>
                <w:rFonts w:cs="Times New Roman"/>
                <w:color w:val="000000"/>
                <w:sz w:val="20"/>
                <w:szCs w:val="20"/>
              </w:rPr>
              <w:t>Average</w:t>
            </w:r>
          </w:p>
          <w:p w14:paraId="573D97CD" w14:textId="77777777" w:rsidR="00E04B67" w:rsidRPr="00807C16" w:rsidRDefault="00E04B67" w:rsidP="008E1CB2">
            <w:pPr>
              <w:jc w:val="center"/>
              <w:rPr>
                <w:rFonts w:cs="Times New Roman"/>
                <w:sz w:val="20"/>
                <w:szCs w:val="20"/>
              </w:rPr>
            </w:pPr>
            <w:r w:rsidRPr="00807C16">
              <w:rPr>
                <w:rFonts w:cs="Times New Roman"/>
                <w:color w:val="000000"/>
                <w:sz w:val="20"/>
                <w:szCs w:val="20"/>
              </w:rPr>
              <w:t>(MAE)</w:t>
            </w:r>
          </w:p>
        </w:tc>
      </w:tr>
      <w:tr w:rsidR="00807C16" w:rsidRPr="00807C16" w14:paraId="129C031E" w14:textId="77777777" w:rsidTr="00B66B25">
        <w:trPr>
          <w:jc w:val="center"/>
        </w:trPr>
        <w:tc>
          <w:tcPr>
            <w:tcW w:w="0" w:type="auto"/>
          </w:tcPr>
          <w:p w14:paraId="1304F804" w14:textId="77777777" w:rsidR="00807C16" w:rsidRPr="00807C16" w:rsidRDefault="00807C16" w:rsidP="00807C16">
            <w:pPr>
              <w:rPr>
                <w:rFonts w:cs="Times New Roman"/>
                <w:sz w:val="20"/>
                <w:szCs w:val="20"/>
              </w:rPr>
            </w:pPr>
            <w:r w:rsidRPr="00807C16">
              <w:rPr>
                <w:rFonts w:cs="Times New Roman"/>
                <w:sz w:val="20"/>
                <w:szCs w:val="20"/>
              </w:rPr>
              <w:t>Jaccard</w:t>
            </w:r>
          </w:p>
        </w:tc>
        <w:tc>
          <w:tcPr>
            <w:tcW w:w="0" w:type="auto"/>
            <w:vAlign w:val="bottom"/>
          </w:tcPr>
          <w:p w14:paraId="40AB6B5F" w14:textId="2998B7E6" w:rsidR="00807C16" w:rsidRPr="00807C16" w:rsidRDefault="00807C16" w:rsidP="00807C16">
            <w:pPr>
              <w:jc w:val="right"/>
              <w:rPr>
                <w:rFonts w:cs="Times New Roman"/>
                <w:sz w:val="20"/>
                <w:szCs w:val="20"/>
              </w:rPr>
            </w:pPr>
            <w:r w:rsidRPr="00807C16">
              <w:rPr>
                <w:color w:val="000000"/>
                <w:sz w:val="20"/>
                <w:szCs w:val="20"/>
              </w:rPr>
              <w:t>0.9266</w:t>
            </w:r>
          </w:p>
        </w:tc>
        <w:tc>
          <w:tcPr>
            <w:tcW w:w="0" w:type="auto"/>
            <w:vAlign w:val="bottom"/>
          </w:tcPr>
          <w:p w14:paraId="0B430504" w14:textId="62D3B983" w:rsidR="00807C16" w:rsidRPr="00807C16" w:rsidRDefault="00807C16" w:rsidP="00807C16">
            <w:pPr>
              <w:jc w:val="right"/>
              <w:rPr>
                <w:rFonts w:cs="Times New Roman"/>
                <w:sz w:val="20"/>
                <w:szCs w:val="20"/>
              </w:rPr>
            </w:pPr>
            <w:r w:rsidRPr="00807C16">
              <w:rPr>
                <w:color w:val="000000"/>
                <w:sz w:val="20"/>
                <w:szCs w:val="20"/>
              </w:rPr>
              <w:t>0.9230</w:t>
            </w:r>
          </w:p>
        </w:tc>
        <w:tc>
          <w:tcPr>
            <w:tcW w:w="0" w:type="auto"/>
            <w:vAlign w:val="bottom"/>
          </w:tcPr>
          <w:p w14:paraId="25241457" w14:textId="6F80B0F3" w:rsidR="00807C16" w:rsidRPr="00807C16" w:rsidRDefault="00807C16" w:rsidP="00807C16">
            <w:pPr>
              <w:jc w:val="right"/>
              <w:rPr>
                <w:rFonts w:cs="Times New Roman"/>
                <w:sz w:val="20"/>
                <w:szCs w:val="20"/>
              </w:rPr>
            </w:pPr>
            <w:r w:rsidRPr="00807C16">
              <w:rPr>
                <w:color w:val="000000"/>
                <w:sz w:val="20"/>
                <w:szCs w:val="20"/>
              </w:rPr>
              <w:t>0.9221</w:t>
            </w:r>
          </w:p>
        </w:tc>
        <w:tc>
          <w:tcPr>
            <w:tcW w:w="0" w:type="auto"/>
            <w:vAlign w:val="bottom"/>
          </w:tcPr>
          <w:p w14:paraId="742D15AF" w14:textId="37115CBA" w:rsidR="00807C16" w:rsidRPr="00807C16" w:rsidRDefault="00807C16" w:rsidP="00807C16">
            <w:pPr>
              <w:jc w:val="right"/>
              <w:rPr>
                <w:rFonts w:cs="Times New Roman"/>
                <w:sz w:val="20"/>
                <w:szCs w:val="20"/>
              </w:rPr>
            </w:pPr>
            <w:r w:rsidRPr="00807C16">
              <w:rPr>
                <w:color w:val="000000"/>
                <w:sz w:val="20"/>
                <w:szCs w:val="20"/>
              </w:rPr>
              <w:t>0.9191</w:t>
            </w:r>
          </w:p>
        </w:tc>
        <w:tc>
          <w:tcPr>
            <w:tcW w:w="0" w:type="auto"/>
            <w:vAlign w:val="bottom"/>
          </w:tcPr>
          <w:p w14:paraId="00A5D0BE" w14:textId="301F2E8D" w:rsidR="00807C16" w:rsidRPr="00807C16" w:rsidRDefault="00807C16" w:rsidP="00807C16">
            <w:pPr>
              <w:jc w:val="right"/>
              <w:rPr>
                <w:rFonts w:cs="Times New Roman"/>
                <w:sz w:val="20"/>
                <w:szCs w:val="20"/>
              </w:rPr>
            </w:pPr>
            <w:r w:rsidRPr="00807C16">
              <w:rPr>
                <w:color w:val="000000"/>
                <w:sz w:val="20"/>
                <w:szCs w:val="20"/>
              </w:rPr>
              <w:t>0.9158</w:t>
            </w:r>
          </w:p>
        </w:tc>
        <w:tc>
          <w:tcPr>
            <w:tcW w:w="0" w:type="auto"/>
            <w:vAlign w:val="bottom"/>
          </w:tcPr>
          <w:p w14:paraId="7445A75E" w14:textId="3749AF0A" w:rsidR="00807C16" w:rsidRPr="00807C16" w:rsidRDefault="00807C16" w:rsidP="00807C16">
            <w:pPr>
              <w:jc w:val="right"/>
              <w:rPr>
                <w:rFonts w:cs="Times New Roman"/>
                <w:sz w:val="20"/>
                <w:szCs w:val="20"/>
              </w:rPr>
            </w:pPr>
            <w:r w:rsidRPr="00807C16">
              <w:rPr>
                <w:color w:val="000000"/>
                <w:sz w:val="20"/>
                <w:szCs w:val="20"/>
              </w:rPr>
              <w:t>0.9155</w:t>
            </w:r>
          </w:p>
        </w:tc>
        <w:tc>
          <w:tcPr>
            <w:tcW w:w="0" w:type="auto"/>
            <w:vAlign w:val="bottom"/>
          </w:tcPr>
          <w:p w14:paraId="2F32B0A5" w14:textId="20CCE7FA" w:rsidR="00807C16" w:rsidRPr="00807C16" w:rsidRDefault="00807C16" w:rsidP="00807C16">
            <w:pPr>
              <w:jc w:val="right"/>
              <w:rPr>
                <w:rFonts w:cs="Times New Roman"/>
                <w:sz w:val="20"/>
                <w:szCs w:val="20"/>
              </w:rPr>
            </w:pPr>
            <w:r w:rsidRPr="00807C16">
              <w:rPr>
                <w:color w:val="000000"/>
                <w:sz w:val="20"/>
                <w:szCs w:val="20"/>
              </w:rPr>
              <w:t>0.9073</w:t>
            </w:r>
          </w:p>
        </w:tc>
        <w:tc>
          <w:tcPr>
            <w:tcW w:w="0" w:type="auto"/>
            <w:vAlign w:val="bottom"/>
          </w:tcPr>
          <w:p w14:paraId="46AF73BF" w14:textId="6FEC3763" w:rsidR="00807C16" w:rsidRPr="00807C16" w:rsidRDefault="00807C16" w:rsidP="00807C16">
            <w:pPr>
              <w:jc w:val="right"/>
              <w:rPr>
                <w:rFonts w:cs="Times New Roman"/>
                <w:sz w:val="20"/>
                <w:szCs w:val="20"/>
              </w:rPr>
            </w:pPr>
            <w:r w:rsidRPr="00807C16">
              <w:rPr>
                <w:color w:val="000000"/>
                <w:sz w:val="20"/>
                <w:szCs w:val="20"/>
              </w:rPr>
              <w:t>0.8947</w:t>
            </w:r>
          </w:p>
        </w:tc>
        <w:tc>
          <w:tcPr>
            <w:tcW w:w="0" w:type="auto"/>
            <w:vAlign w:val="bottom"/>
          </w:tcPr>
          <w:p w14:paraId="53F83D01" w14:textId="5415BB70" w:rsidR="00807C16" w:rsidRPr="00807C16" w:rsidRDefault="00807C16" w:rsidP="00807C16">
            <w:pPr>
              <w:jc w:val="right"/>
              <w:rPr>
                <w:rFonts w:cs="Times New Roman"/>
                <w:sz w:val="20"/>
                <w:szCs w:val="20"/>
              </w:rPr>
            </w:pPr>
            <w:r w:rsidRPr="00807C16">
              <w:rPr>
                <w:color w:val="000000"/>
                <w:sz w:val="20"/>
                <w:szCs w:val="20"/>
              </w:rPr>
              <w:t>0.8496</w:t>
            </w:r>
          </w:p>
        </w:tc>
        <w:tc>
          <w:tcPr>
            <w:tcW w:w="0" w:type="auto"/>
            <w:vAlign w:val="bottom"/>
          </w:tcPr>
          <w:p w14:paraId="7549284D" w14:textId="60C495DF" w:rsidR="00807C16" w:rsidRPr="00807C16" w:rsidRDefault="00807C16" w:rsidP="00807C16">
            <w:pPr>
              <w:jc w:val="right"/>
              <w:rPr>
                <w:rFonts w:cs="Times New Roman"/>
                <w:sz w:val="20"/>
                <w:szCs w:val="20"/>
              </w:rPr>
            </w:pPr>
            <w:r w:rsidRPr="00807C16">
              <w:rPr>
                <w:color w:val="000000"/>
                <w:sz w:val="20"/>
                <w:szCs w:val="20"/>
              </w:rPr>
              <w:t>0.9082</w:t>
            </w:r>
          </w:p>
        </w:tc>
      </w:tr>
      <w:tr w:rsidR="00E04B67" w:rsidRPr="00807C16" w14:paraId="76B34BE9" w14:textId="77777777" w:rsidTr="008E1CB2">
        <w:trPr>
          <w:jc w:val="center"/>
        </w:trPr>
        <w:tc>
          <w:tcPr>
            <w:tcW w:w="0" w:type="auto"/>
          </w:tcPr>
          <w:p w14:paraId="0630542B" w14:textId="77777777" w:rsidR="00E04B67" w:rsidRPr="00807C16" w:rsidRDefault="00E04B67" w:rsidP="008E1CB2">
            <w:pPr>
              <w:rPr>
                <w:rFonts w:cs="Times New Roman"/>
                <w:sz w:val="20"/>
                <w:szCs w:val="20"/>
              </w:rPr>
            </w:pPr>
            <w:r w:rsidRPr="00807C16">
              <w:rPr>
                <w:rFonts w:cs="Times New Roman"/>
                <w:sz w:val="20"/>
                <w:szCs w:val="20"/>
              </w:rPr>
              <w:t>IJ</w:t>
            </w:r>
          </w:p>
        </w:tc>
        <w:tc>
          <w:tcPr>
            <w:tcW w:w="0" w:type="auto"/>
          </w:tcPr>
          <w:p w14:paraId="0719A6ED" w14:textId="77777777" w:rsidR="00E04B67" w:rsidRPr="00807C16" w:rsidRDefault="00E04B67" w:rsidP="008E1CB2">
            <w:pPr>
              <w:jc w:val="right"/>
              <w:rPr>
                <w:rFonts w:cs="Times New Roman"/>
                <w:sz w:val="20"/>
                <w:szCs w:val="20"/>
              </w:rPr>
            </w:pPr>
          </w:p>
        </w:tc>
        <w:tc>
          <w:tcPr>
            <w:tcW w:w="0" w:type="auto"/>
          </w:tcPr>
          <w:p w14:paraId="7E259980" w14:textId="77777777" w:rsidR="00E04B67" w:rsidRPr="00807C16" w:rsidRDefault="00E04B67" w:rsidP="008E1CB2">
            <w:pPr>
              <w:jc w:val="right"/>
              <w:rPr>
                <w:rFonts w:cs="Times New Roman"/>
                <w:sz w:val="20"/>
                <w:szCs w:val="20"/>
              </w:rPr>
            </w:pPr>
          </w:p>
        </w:tc>
        <w:tc>
          <w:tcPr>
            <w:tcW w:w="0" w:type="auto"/>
          </w:tcPr>
          <w:p w14:paraId="037EC7AD" w14:textId="77777777" w:rsidR="00E04B67" w:rsidRPr="00807C16" w:rsidRDefault="00E04B67" w:rsidP="008E1CB2">
            <w:pPr>
              <w:jc w:val="right"/>
              <w:rPr>
                <w:rFonts w:cs="Times New Roman"/>
                <w:sz w:val="20"/>
                <w:szCs w:val="20"/>
              </w:rPr>
            </w:pPr>
          </w:p>
        </w:tc>
        <w:tc>
          <w:tcPr>
            <w:tcW w:w="0" w:type="auto"/>
          </w:tcPr>
          <w:p w14:paraId="31BEFB36" w14:textId="77777777" w:rsidR="00E04B67" w:rsidRPr="00807C16" w:rsidRDefault="00E04B67" w:rsidP="008E1CB2">
            <w:pPr>
              <w:jc w:val="right"/>
              <w:rPr>
                <w:rFonts w:cs="Times New Roman"/>
                <w:sz w:val="20"/>
                <w:szCs w:val="20"/>
              </w:rPr>
            </w:pPr>
          </w:p>
        </w:tc>
        <w:tc>
          <w:tcPr>
            <w:tcW w:w="0" w:type="auto"/>
          </w:tcPr>
          <w:p w14:paraId="06B80569" w14:textId="77777777" w:rsidR="00E04B67" w:rsidRPr="00807C16" w:rsidRDefault="00E04B67" w:rsidP="008E1CB2">
            <w:pPr>
              <w:jc w:val="right"/>
              <w:rPr>
                <w:rFonts w:cs="Times New Roman"/>
                <w:sz w:val="20"/>
                <w:szCs w:val="20"/>
              </w:rPr>
            </w:pPr>
          </w:p>
        </w:tc>
        <w:tc>
          <w:tcPr>
            <w:tcW w:w="0" w:type="auto"/>
          </w:tcPr>
          <w:p w14:paraId="5CB448DC" w14:textId="77777777" w:rsidR="00E04B67" w:rsidRPr="00807C16" w:rsidRDefault="00E04B67" w:rsidP="008E1CB2">
            <w:pPr>
              <w:jc w:val="right"/>
              <w:rPr>
                <w:rFonts w:cs="Times New Roman"/>
                <w:sz w:val="20"/>
                <w:szCs w:val="20"/>
              </w:rPr>
            </w:pPr>
          </w:p>
        </w:tc>
        <w:tc>
          <w:tcPr>
            <w:tcW w:w="0" w:type="auto"/>
          </w:tcPr>
          <w:p w14:paraId="0B5C1736" w14:textId="77777777" w:rsidR="00E04B67" w:rsidRPr="00807C16" w:rsidRDefault="00E04B67" w:rsidP="008E1CB2">
            <w:pPr>
              <w:jc w:val="right"/>
              <w:rPr>
                <w:rFonts w:cs="Times New Roman"/>
                <w:sz w:val="20"/>
                <w:szCs w:val="20"/>
              </w:rPr>
            </w:pPr>
          </w:p>
        </w:tc>
        <w:tc>
          <w:tcPr>
            <w:tcW w:w="0" w:type="auto"/>
          </w:tcPr>
          <w:p w14:paraId="66F32CAF" w14:textId="77777777" w:rsidR="00E04B67" w:rsidRPr="00807C16" w:rsidRDefault="00E04B67" w:rsidP="008E1CB2">
            <w:pPr>
              <w:jc w:val="right"/>
              <w:rPr>
                <w:rFonts w:cs="Times New Roman"/>
                <w:sz w:val="20"/>
                <w:szCs w:val="20"/>
              </w:rPr>
            </w:pPr>
          </w:p>
        </w:tc>
        <w:tc>
          <w:tcPr>
            <w:tcW w:w="0" w:type="auto"/>
          </w:tcPr>
          <w:p w14:paraId="1A062D03" w14:textId="77777777" w:rsidR="00E04B67" w:rsidRPr="00807C16" w:rsidRDefault="00E04B67" w:rsidP="008E1CB2">
            <w:pPr>
              <w:jc w:val="right"/>
              <w:rPr>
                <w:rFonts w:cs="Times New Roman"/>
                <w:sz w:val="20"/>
                <w:szCs w:val="20"/>
              </w:rPr>
            </w:pPr>
          </w:p>
        </w:tc>
        <w:tc>
          <w:tcPr>
            <w:tcW w:w="0" w:type="auto"/>
          </w:tcPr>
          <w:p w14:paraId="79F99418" w14:textId="77777777" w:rsidR="00E04B67" w:rsidRPr="00807C16" w:rsidRDefault="00E04B67" w:rsidP="008E1CB2">
            <w:pPr>
              <w:jc w:val="right"/>
              <w:rPr>
                <w:rFonts w:cs="Times New Roman"/>
                <w:sz w:val="20"/>
                <w:szCs w:val="20"/>
              </w:rPr>
            </w:pPr>
          </w:p>
        </w:tc>
      </w:tr>
      <w:tr w:rsidR="00807C16" w:rsidRPr="00807C16" w14:paraId="18C5D73C" w14:textId="77777777" w:rsidTr="00DC13F5">
        <w:trPr>
          <w:jc w:val="center"/>
        </w:trPr>
        <w:tc>
          <w:tcPr>
            <w:tcW w:w="0" w:type="auto"/>
          </w:tcPr>
          <w:p w14:paraId="577418C3" w14:textId="7758D977" w:rsidR="00807C16" w:rsidRPr="00807C16" w:rsidRDefault="00EE796D" w:rsidP="00807C16">
            <w:pPr>
              <w:rPr>
                <w:rFonts w:cs="Times New Roman"/>
                <w:sz w:val="20"/>
                <w:szCs w:val="20"/>
              </w:rPr>
            </w:pPr>
            <w:r>
              <w:rPr>
                <w:rFonts w:cs="Times New Roman"/>
                <w:sz w:val="20"/>
                <w:szCs w:val="20"/>
              </w:rPr>
              <w:t>C</w:t>
            </w:r>
            <w:r w:rsidR="00807C16" w:rsidRPr="00807C16">
              <w:rPr>
                <w:rFonts w:cs="Times New Roman"/>
                <w:sz w:val="20"/>
                <w:szCs w:val="20"/>
              </w:rPr>
              <w:t>osine</w:t>
            </w:r>
          </w:p>
        </w:tc>
        <w:tc>
          <w:tcPr>
            <w:tcW w:w="0" w:type="auto"/>
            <w:vAlign w:val="bottom"/>
          </w:tcPr>
          <w:p w14:paraId="1BE6D911" w14:textId="648E8970" w:rsidR="00807C16" w:rsidRPr="00807C16" w:rsidRDefault="00807C16" w:rsidP="00807C16">
            <w:pPr>
              <w:jc w:val="right"/>
              <w:rPr>
                <w:rFonts w:cs="Times New Roman"/>
                <w:sz w:val="20"/>
                <w:szCs w:val="20"/>
              </w:rPr>
            </w:pPr>
            <w:r w:rsidRPr="00807C16">
              <w:rPr>
                <w:color w:val="000000"/>
                <w:sz w:val="20"/>
                <w:szCs w:val="20"/>
              </w:rPr>
              <w:t>0.9241</w:t>
            </w:r>
          </w:p>
        </w:tc>
        <w:tc>
          <w:tcPr>
            <w:tcW w:w="0" w:type="auto"/>
            <w:vAlign w:val="bottom"/>
          </w:tcPr>
          <w:p w14:paraId="02222E0E" w14:textId="4B3B77A3" w:rsidR="00807C16" w:rsidRPr="00807C16" w:rsidRDefault="00807C16" w:rsidP="00807C16">
            <w:pPr>
              <w:jc w:val="right"/>
              <w:rPr>
                <w:rFonts w:cs="Times New Roman"/>
                <w:sz w:val="20"/>
                <w:szCs w:val="20"/>
              </w:rPr>
            </w:pPr>
            <w:r w:rsidRPr="00807C16">
              <w:rPr>
                <w:color w:val="000000"/>
                <w:sz w:val="20"/>
                <w:szCs w:val="20"/>
              </w:rPr>
              <w:t>0.9208</w:t>
            </w:r>
          </w:p>
        </w:tc>
        <w:tc>
          <w:tcPr>
            <w:tcW w:w="0" w:type="auto"/>
            <w:vAlign w:val="bottom"/>
          </w:tcPr>
          <w:p w14:paraId="744D907F" w14:textId="43697BE9" w:rsidR="00807C16" w:rsidRPr="00807C16" w:rsidRDefault="00807C16" w:rsidP="00807C16">
            <w:pPr>
              <w:jc w:val="right"/>
              <w:rPr>
                <w:rFonts w:cs="Times New Roman"/>
                <w:sz w:val="20"/>
                <w:szCs w:val="20"/>
              </w:rPr>
            </w:pPr>
            <w:r w:rsidRPr="00807C16">
              <w:rPr>
                <w:color w:val="000000"/>
                <w:sz w:val="20"/>
                <w:szCs w:val="20"/>
              </w:rPr>
              <w:t>0.9211</w:t>
            </w:r>
          </w:p>
        </w:tc>
        <w:tc>
          <w:tcPr>
            <w:tcW w:w="0" w:type="auto"/>
            <w:vAlign w:val="bottom"/>
          </w:tcPr>
          <w:p w14:paraId="5EAD47EE" w14:textId="40C36F5D" w:rsidR="00807C16" w:rsidRPr="00807C16" w:rsidRDefault="00807C16" w:rsidP="00807C16">
            <w:pPr>
              <w:jc w:val="right"/>
              <w:rPr>
                <w:rFonts w:cs="Times New Roman"/>
                <w:sz w:val="20"/>
                <w:szCs w:val="20"/>
              </w:rPr>
            </w:pPr>
            <w:r w:rsidRPr="00807C16">
              <w:rPr>
                <w:color w:val="000000"/>
                <w:sz w:val="20"/>
                <w:szCs w:val="20"/>
              </w:rPr>
              <w:t>0.9177</w:t>
            </w:r>
          </w:p>
        </w:tc>
        <w:tc>
          <w:tcPr>
            <w:tcW w:w="0" w:type="auto"/>
            <w:vAlign w:val="bottom"/>
          </w:tcPr>
          <w:p w14:paraId="38AD66AE" w14:textId="249414D5" w:rsidR="00807C16" w:rsidRPr="00807C16" w:rsidRDefault="00807C16" w:rsidP="00807C16">
            <w:pPr>
              <w:jc w:val="right"/>
              <w:rPr>
                <w:rFonts w:cs="Times New Roman"/>
                <w:sz w:val="20"/>
                <w:szCs w:val="20"/>
              </w:rPr>
            </w:pPr>
            <w:r w:rsidRPr="00807C16">
              <w:rPr>
                <w:color w:val="000000"/>
                <w:sz w:val="20"/>
                <w:szCs w:val="20"/>
              </w:rPr>
              <w:t>0.9150</w:t>
            </w:r>
          </w:p>
        </w:tc>
        <w:tc>
          <w:tcPr>
            <w:tcW w:w="0" w:type="auto"/>
            <w:vAlign w:val="bottom"/>
          </w:tcPr>
          <w:p w14:paraId="6F48E64B" w14:textId="5FF0053F" w:rsidR="00807C16" w:rsidRPr="00807C16" w:rsidRDefault="00807C16" w:rsidP="00807C16">
            <w:pPr>
              <w:jc w:val="right"/>
              <w:rPr>
                <w:rFonts w:cs="Times New Roman"/>
                <w:sz w:val="20"/>
                <w:szCs w:val="20"/>
              </w:rPr>
            </w:pPr>
            <w:r w:rsidRPr="00807C16">
              <w:rPr>
                <w:color w:val="000000"/>
                <w:sz w:val="20"/>
                <w:szCs w:val="20"/>
              </w:rPr>
              <w:t>0.9147</w:t>
            </w:r>
          </w:p>
        </w:tc>
        <w:tc>
          <w:tcPr>
            <w:tcW w:w="0" w:type="auto"/>
            <w:vAlign w:val="bottom"/>
          </w:tcPr>
          <w:p w14:paraId="5AB7B737" w14:textId="160621DF" w:rsidR="00807C16" w:rsidRPr="00807C16" w:rsidRDefault="00807C16" w:rsidP="00807C16">
            <w:pPr>
              <w:jc w:val="right"/>
              <w:rPr>
                <w:rFonts w:cs="Times New Roman"/>
                <w:sz w:val="20"/>
                <w:szCs w:val="20"/>
              </w:rPr>
            </w:pPr>
            <w:r w:rsidRPr="00807C16">
              <w:rPr>
                <w:color w:val="000000"/>
                <w:sz w:val="20"/>
                <w:szCs w:val="20"/>
              </w:rPr>
              <w:t>0.9066</w:t>
            </w:r>
          </w:p>
        </w:tc>
        <w:tc>
          <w:tcPr>
            <w:tcW w:w="0" w:type="auto"/>
            <w:vAlign w:val="bottom"/>
          </w:tcPr>
          <w:p w14:paraId="54FCAF71" w14:textId="044E35A4" w:rsidR="00807C16" w:rsidRPr="00807C16" w:rsidRDefault="00807C16" w:rsidP="00807C16">
            <w:pPr>
              <w:jc w:val="right"/>
              <w:rPr>
                <w:rFonts w:cs="Times New Roman"/>
                <w:sz w:val="20"/>
                <w:szCs w:val="20"/>
              </w:rPr>
            </w:pPr>
            <w:r w:rsidRPr="00807C16">
              <w:rPr>
                <w:color w:val="000000"/>
                <w:sz w:val="20"/>
                <w:szCs w:val="20"/>
              </w:rPr>
              <w:t>0.8937</w:t>
            </w:r>
          </w:p>
        </w:tc>
        <w:tc>
          <w:tcPr>
            <w:tcW w:w="0" w:type="auto"/>
            <w:vAlign w:val="bottom"/>
          </w:tcPr>
          <w:p w14:paraId="7CE3628E" w14:textId="476C8EF2" w:rsidR="00807C16" w:rsidRPr="00807C16" w:rsidRDefault="00807C16" w:rsidP="00807C16">
            <w:pPr>
              <w:jc w:val="right"/>
              <w:rPr>
                <w:rFonts w:cs="Times New Roman"/>
                <w:sz w:val="20"/>
                <w:szCs w:val="20"/>
              </w:rPr>
            </w:pPr>
            <w:r w:rsidRPr="00807C16">
              <w:rPr>
                <w:color w:val="000000"/>
                <w:sz w:val="20"/>
                <w:szCs w:val="20"/>
              </w:rPr>
              <w:t>0.8021</w:t>
            </w:r>
          </w:p>
        </w:tc>
        <w:tc>
          <w:tcPr>
            <w:tcW w:w="0" w:type="auto"/>
            <w:vAlign w:val="bottom"/>
          </w:tcPr>
          <w:p w14:paraId="3A48DFFE" w14:textId="2AB4C6DD" w:rsidR="00807C16" w:rsidRPr="00807C16" w:rsidRDefault="00807C16" w:rsidP="00807C16">
            <w:pPr>
              <w:jc w:val="right"/>
              <w:rPr>
                <w:rFonts w:cs="Times New Roman"/>
                <w:sz w:val="20"/>
                <w:szCs w:val="20"/>
              </w:rPr>
            </w:pPr>
            <w:r w:rsidRPr="00807C16">
              <w:rPr>
                <w:color w:val="000000"/>
                <w:sz w:val="20"/>
                <w:szCs w:val="20"/>
              </w:rPr>
              <w:t>0.9018</w:t>
            </w:r>
          </w:p>
        </w:tc>
      </w:tr>
      <w:tr w:rsidR="00807C16" w:rsidRPr="00807C16" w14:paraId="025DCA80" w14:textId="77777777" w:rsidTr="00FF01DB">
        <w:trPr>
          <w:jc w:val="center"/>
        </w:trPr>
        <w:tc>
          <w:tcPr>
            <w:tcW w:w="0" w:type="auto"/>
          </w:tcPr>
          <w:p w14:paraId="78DEE8F8" w14:textId="77777777" w:rsidR="00807C16" w:rsidRPr="00807C16" w:rsidRDefault="00807C16" w:rsidP="00807C16">
            <w:pPr>
              <w:rPr>
                <w:rFonts w:cs="Times New Roman"/>
                <w:sz w:val="20"/>
                <w:szCs w:val="20"/>
              </w:rPr>
            </w:pPr>
            <w:r w:rsidRPr="00807C16">
              <w:rPr>
                <w:rFonts w:cs="Times New Roman"/>
                <w:sz w:val="20"/>
                <w:szCs w:val="20"/>
              </w:rPr>
              <w:t>Pearson</w:t>
            </w:r>
          </w:p>
        </w:tc>
        <w:tc>
          <w:tcPr>
            <w:tcW w:w="0" w:type="auto"/>
            <w:vAlign w:val="bottom"/>
          </w:tcPr>
          <w:p w14:paraId="1A9C5993" w14:textId="6DECAB46" w:rsidR="00807C16" w:rsidRPr="00807C16" w:rsidRDefault="00807C16" w:rsidP="00807C16">
            <w:pPr>
              <w:jc w:val="right"/>
              <w:rPr>
                <w:rFonts w:cs="Times New Roman"/>
                <w:sz w:val="20"/>
                <w:szCs w:val="20"/>
              </w:rPr>
            </w:pPr>
            <w:r w:rsidRPr="00807C16">
              <w:rPr>
                <w:color w:val="000000"/>
                <w:sz w:val="20"/>
                <w:szCs w:val="20"/>
              </w:rPr>
              <w:t>0.9439</w:t>
            </w:r>
          </w:p>
        </w:tc>
        <w:tc>
          <w:tcPr>
            <w:tcW w:w="0" w:type="auto"/>
            <w:vAlign w:val="bottom"/>
          </w:tcPr>
          <w:p w14:paraId="7B250A08" w14:textId="2B739B10" w:rsidR="00807C16" w:rsidRPr="00807C16" w:rsidRDefault="00807C16" w:rsidP="00807C16">
            <w:pPr>
              <w:jc w:val="right"/>
              <w:rPr>
                <w:rFonts w:cs="Times New Roman"/>
                <w:sz w:val="20"/>
                <w:szCs w:val="20"/>
              </w:rPr>
            </w:pPr>
            <w:r w:rsidRPr="00807C16">
              <w:rPr>
                <w:color w:val="000000"/>
                <w:sz w:val="20"/>
                <w:szCs w:val="20"/>
              </w:rPr>
              <w:t>0.9402</w:t>
            </w:r>
          </w:p>
        </w:tc>
        <w:tc>
          <w:tcPr>
            <w:tcW w:w="0" w:type="auto"/>
            <w:vAlign w:val="bottom"/>
          </w:tcPr>
          <w:p w14:paraId="56FEC67F" w14:textId="0D107E52" w:rsidR="00807C16" w:rsidRPr="00807C16" w:rsidRDefault="00807C16" w:rsidP="00807C16">
            <w:pPr>
              <w:jc w:val="right"/>
              <w:rPr>
                <w:rFonts w:cs="Times New Roman"/>
                <w:sz w:val="20"/>
                <w:szCs w:val="20"/>
              </w:rPr>
            </w:pPr>
            <w:r w:rsidRPr="00807C16">
              <w:rPr>
                <w:color w:val="000000"/>
                <w:sz w:val="20"/>
                <w:szCs w:val="20"/>
              </w:rPr>
              <w:t>0.9388</w:t>
            </w:r>
          </w:p>
        </w:tc>
        <w:tc>
          <w:tcPr>
            <w:tcW w:w="0" w:type="auto"/>
            <w:vAlign w:val="bottom"/>
          </w:tcPr>
          <w:p w14:paraId="0711DE11" w14:textId="4CCACA88" w:rsidR="00807C16" w:rsidRPr="00807C16" w:rsidRDefault="00807C16" w:rsidP="00807C16">
            <w:pPr>
              <w:jc w:val="right"/>
              <w:rPr>
                <w:rFonts w:cs="Times New Roman"/>
                <w:sz w:val="20"/>
                <w:szCs w:val="20"/>
              </w:rPr>
            </w:pPr>
            <w:r w:rsidRPr="00807C16">
              <w:rPr>
                <w:color w:val="000000"/>
                <w:sz w:val="20"/>
                <w:szCs w:val="20"/>
              </w:rPr>
              <w:t>0.9359</w:t>
            </w:r>
          </w:p>
        </w:tc>
        <w:tc>
          <w:tcPr>
            <w:tcW w:w="0" w:type="auto"/>
            <w:vAlign w:val="bottom"/>
          </w:tcPr>
          <w:p w14:paraId="5380E32E" w14:textId="1AC8ACD5" w:rsidR="00807C16" w:rsidRPr="00807C16" w:rsidRDefault="00807C16" w:rsidP="00807C16">
            <w:pPr>
              <w:jc w:val="right"/>
              <w:rPr>
                <w:rFonts w:cs="Times New Roman"/>
                <w:sz w:val="20"/>
                <w:szCs w:val="20"/>
              </w:rPr>
            </w:pPr>
            <w:r w:rsidRPr="00807C16">
              <w:rPr>
                <w:color w:val="000000"/>
                <w:sz w:val="20"/>
                <w:szCs w:val="20"/>
              </w:rPr>
              <w:t>0.9331</w:t>
            </w:r>
          </w:p>
        </w:tc>
        <w:tc>
          <w:tcPr>
            <w:tcW w:w="0" w:type="auto"/>
            <w:vAlign w:val="bottom"/>
          </w:tcPr>
          <w:p w14:paraId="12982D9C" w14:textId="1F9B30A9" w:rsidR="00807C16" w:rsidRPr="00807C16" w:rsidRDefault="00807C16" w:rsidP="00807C16">
            <w:pPr>
              <w:jc w:val="right"/>
              <w:rPr>
                <w:rFonts w:cs="Times New Roman"/>
                <w:sz w:val="20"/>
                <w:szCs w:val="20"/>
              </w:rPr>
            </w:pPr>
            <w:r w:rsidRPr="00807C16">
              <w:rPr>
                <w:color w:val="000000"/>
                <w:sz w:val="20"/>
                <w:szCs w:val="20"/>
              </w:rPr>
              <w:t>0.9309</w:t>
            </w:r>
          </w:p>
        </w:tc>
        <w:tc>
          <w:tcPr>
            <w:tcW w:w="0" w:type="auto"/>
            <w:vAlign w:val="bottom"/>
          </w:tcPr>
          <w:p w14:paraId="731A819A" w14:textId="1FA68F99" w:rsidR="00807C16" w:rsidRPr="00807C16" w:rsidRDefault="00807C16" w:rsidP="00807C16">
            <w:pPr>
              <w:jc w:val="right"/>
              <w:rPr>
                <w:rFonts w:cs="Times New Roman"/>
                <w:sz w:val="20"/>
                <w:szCs w:val="20"/>
              </w:rPr>
            </w:pPr>
            <w:r w:rsidRPr="00807C16">
              <w:rPr>
                <w:color w:val="000000"/>
                <w:sz w:val="20"/>
                <w:szCs w:val="20"/>
              </w:rPr>
              <w:t>0.9190</w:t>
            </w:r>
          </w:p>
        </w:tc>
        <w:tc>
          <w:tcPr>
            <w:tcW w:w="0" w:type="auto"/>
            <w:vAlign w:val="bottom"/>
          </w:tcPr>
          <w:p w14:paraId="5AEAD92B" w14:textId="53DFB001" w:rsidR="00807C16" w:rsidRPr="00807C16" w:rsidRDefault="00807C16" w:rsidP="00807C16">
            <w:pPr>
              <w:jc w:val="right"/>
              <w:rPr>
                <w:rFonts w:cs="Times New Roman"/>
                <w:sz w:val="20"/>
                <w:szCs w:val="20"/>
              </w:rPr>
            </w:pPr>
            <w:r w:rsidRPr="00807C16">
              <w:rPr>
                <w:color w:val="000000"/>
                <w:sz w:val="20"/>
                <w:szCs w:val="20"/>
              </w:rPr>
              <w:t>0.8948</w:t>
            </w:r>
          </w:p>
        </w:tc>
        <w:tc>
          <w:tcPr>
            <w:tcW w:w="0" w:type="auto"/>
            <w:vAlign w:val="bottom"/>
          </w:tcPr>
          <w:p w14:paraId="7E9A39EF" w14:textId="477004E2" w:rsidR="00807C16" w:rsidRPr="00807C16" w:rsidRDefault="00807C16" w:rsidP="00807C16">
            <w:pPr>
              <w:jc w:val="right"/>
              <w:rPr>
                <w:rFonts w:cs="Times New Roman"/>
                <w:sz w:val="20"/>
                <w:szCs w:val="20"/>
              </w:rPr>
            </w:pPr>
            <w:r w:rsidRPr="00807C16">
              <w:rPr>
                <w:color w:val="000000"/>
                <w:sz w:val="20"/>
                <w:szCs w:val="20"/>
              </w:rPr>
              <w:t>0.7834</w:t>
            </w:r>
          </w:p>
        </w:tc>
        <w:tc>
          <w:tcPr>
            <w:tcW w:w="0" w:type="auto"/>
            <w:vAlign w:val="bottom"/>
          </w:tcPr>
          <w:p w14:paraId="7DAD7491" w14:textId="2F7828DF" w:rsidR="00807C16" w:rsidRPr="00807C16" w:rsidRDefault="00807C16" w:rsidP="00807C16">
            <w:pPr>
              <w:jc w:val="right"/>
              <w:rPr>
                <w:rFonts w:cs="Times New Roman"/>
                <w:sz w:val="20"/>
                <w:szCs w:val="20"/>
              </w:rPr>
            </w:pPr>
            <w:r w:rsidRPr="00807C16">
              <w:rPr>
                <w:color w:val="000000"/>
                <w:sz w:val="20"/>
                <w:szCs w:val="20"/>
              </w:rPr>
              <w:t>0.9133</w:t>
            </w:r>
          </w:p>
        </w:tc>
      </w:tr>
      <w:tr w:rsidR="00807C16" w:rsidRPr="00807C16" w14:paraId="5DD06C16" w14:textId="77777777" w:rsidTr="00433CEC">
        <w:trPr>
          <w:jc w:val="center"/>
        </w:trPr>
        <w:tc>
          <w:tcPr>
            <w:tcW w:w="0" w:type="auto"/>
          </w:tcPr>
          <w:p w14:paraId="632E52A9" w14:textId="77777777" w:rsidR="00807C16" w:rsidRPr="00807C16" w:rsidRDefault="00807C16" w:rsidP="00807C16">
            <w:pPr>
              <w:rPr>
                <w:rFonts w:cs="Times New Roman"/>
                <w:sz w:val="20"/>
                <w:szCs w:val="20"/>
              </w:rPr>
            </w:pPr>
            <w:r w:rsidRPr="00807C16">
              <w:rPr>
                <w:rFonts w:cs="Times New Roman"/>
                <w:sz w:val="20"/>
                <w:szCs w:val="20"/>
              </w:rPr>
              <w:t>PSS</w:t>
            </w:r>
          </w:p>
        </w:tc>
        <w:tc>
          <w:tcPr>
            <w:tcW w:w="0" w:type="auto"/>
            <w:vAlign w:val="bottom"/>
          </w:tcPr>
          <w:p w14:paraId="03260627" w14:textId="29661436" w:rsidR="00807C16" w:rsidRPr="00807C16" w:rsidRDefault="00807C16" w:rsidP="00807C16">
            <w:pPr>
              <w:jc w:val="right"/>
              <w:rPr>
                <w:rFonts w:cs="Times New Roman"/>
                <w:sz w:val="20"/>
                <w:szCs w:val="20"/>
              </w:rPr>
            </w:pPr>
            <w:r w:rsidRPr="00807C16">
              <w:rPr>
                <w:color w:val="000000"/>
                <w:sz w:val="20"/>
                <w:szCs w:val="20"/>
              </w:rPr>
              <w:t>0.9248</w:t>
            </w:r>
          </w:p>
        </w:tc>
        <w:tc>
          <w:tcPr>
            <w:tcW w:w="0" w:type="auto"/>
            <w:vAlign w:val="bottom"/>
          </w:tcPr>
          <w:p w14:paraId="64C6A7BC" w14:textId="4C221C21" w:rsidR="00807C16" w:rsidRPr="00807C16" w:rsidRDefault="00807C16" w:rsidP="00807C16">
            <w:pPr>
              <w:jc w:val="right"/>
              <w:rPr>
                <w:rFonts w:cs="Times New Roman"/>
                <w:sz w:val="20"/>
                <w:szCs w:val="20"/>
              </w:rPr>
            </w:pPr>
            <w:r w:rsidRPr="00807C16">
              <w:rPr>
                <w:color w:val="000000"/>
                <w:sz w:val="20"/>
                <w:szCs w:val="20"/>
              </w:rPr>
              <w:t>0.9219</w:t>
            </w:r>
          </w:p>
        </w:tc>
        <w:tc>
          <w:tcPr>
            <w:tcW w:w="0" w:type="auto"/>
            <w:vAlign w:val="bottom"/>
          </w:tcPr>
          <w:p w14:paraId="341DBF87" w14:textId="539E06E3" w:rsidR="00807C16" w:rsidRPr="00807C16" w:rsidRDefault="00807C16" w:rsidP="00807C16">
            <w:pPr>
              <w:jc w:val="right"/>
              <w:rPr>
                <w:rFonts w:cs="Times New Roman"/>
                <w:sz w:val="20"/>
                <w:szCs w:val="20"/>
              </w:rPr>
            </w:pPr>
            <w:r w:rsidRPr="00807C16">
              <w:rPr>
                <w:color w:val="000000"/>
                <w:sz w:val="20"/>
                <w:szCs w:val="20"/>
              </w:rPr>
              <w:t>0.9215</w:t>
            </w:r>
          </w:p>
        </w:tc>
        <w:tc>
          <w:tcPr>
            <w:tcW w:w="0" w:type="auto"/>
            <w:vAlign w:val="bottom"/>
          </w:tcPr>
          <w:p w14:paraId="74495B8E" w14:textId="707B17B1" w:rsidR="00807C16" w:rsidRPr="00807C16" w:rsidRDefault="00807C16" w:rsidP="00807C16">
            <w:pPr>
              <w:jc w:val="right"/>
              <w:rPr>
                <w:rFonts w:cs="Times New Roman"/>
                <w:sz w:val="20"/>
                <w:szCs w:val="20"/>
              </w:rPr>
            </w:pPr>
            <w:r w:rsidRPr="00807C16">
              <w:rPr>
                <w:color w:val="000000"/>
                <w:sz w:val="20"/>
                <w:szCs w:val="20"/>
              </w:rPr>
              <w:t>0.9179</w:t>
            </w:r>
          </w:p>
        </w:tc>
        <w:tc>
          <w:tcPr>
            <w:tcW w:w="0" w:type="auto"/>
            <w:vAlign w:val="bottom"/>
          </w:tcPr>
          <w:p w14:paraId="3D4A5BA9" w14:textId="3D48CA5A" w:rsidR="00807C16" w:rsidRPr="00807C16" w:rsidRDefault="00807C16" w:rsidP="00807C16">
            <w:pPr>
              <w:jc w:val="right"/>
              <w:rPr>
                <w:rFonts w:cs="Times New Roman"/>
                <w:sz w:val="20"/>
                <w:szCs w:val="20"/>
              </w:rPr>
            </w:pPr>
            <w:r w:rsidRPr="00807C16">
              <w:rPr>
                <w:color w:val="000000"/>
                <w:sz w:val="20"/>
                <w:szCs w:val="20"/>
              </w:rPr>
              <w:t>0.9152</w:t>
            </w:r>
          </w:p>
        </w:tc>
        <w:tc>
          <w:tcPr>
            <w:tcW w:w="0" w:type="auto"/>
            <w:vAlign w:val="bottom"/>
          </w:tcPr>
          <w:p w14:paraId="68AB2CA5" w14:textId="2C87ABA6" w:rsidR="00807C16" w:rsidRPr="00807C16" w:rsidRDefault="00807C16" w:rsidP="00807C16">
            <w:pPr>
              <w:jc w:val="right"/>
              <w:rPr>
                <w:rFonts w:cs="Times New Roman"/>
                <w:sz w:val="20"/>
                <w:szCs w:val="20"/>
              </w:rPr>
            </w:pPr>
            <w:r w:rsidRPr="00807C16">
              <w:rPr>
                <w:color w:val="000000"/>
                <w:sz w:val="20"/>
                <w:szCs w:val="20"/>
              </w:rPr>
              <w:t>0.9143</w:t>
            </w:r>
          </w:p>
        </w:tc>
        <w:tc>
          <w:tcPr>
            <w:tcW w:w="0" w:type="auto"/>
            <w:vAlign w:val="bottom"/>
          </w:tcPr>
          <w:p w14:paraId="09DCB65F" w14:textId="6BD0C7AF" w:rsidR="00807C16" w:rsidRPr="00807C16" w:rsidRDefault="00807C16" w:rsidP="00807C16">
            <w:pPr>
              <w:jc w:val="right"/>
              <w:rPr>
                <w:rFonts w:cs="Times New Roman"/>
                <w:sz w:val="20"/>
                <w:szCs w:val="20"/>
              </w:rPr>
            </w:pPr>
            <w:r w:rsidRPr="00807C16">
              <w:rPr>
                <w:color w:val="000000"/>
                <w:sz w:val="20"/>
                <w:szCs w:val="20"/>
              </w:rPr>
              <w:t>0.9055</w:t>
            </w:r>
          </w:p>
        </w:tc>
        <w:tc>
          <w:tcPr>
            <w:tcW w:w="0" w:type="auto"/>
            <w:vAlign w:val="bottom"/>
          </w:tcPr>
          <w:p w14:paraId="734D1AB9" w14:textId="4389703F" w:rsidR="00807C16" w:rsidRPr="00807C16" w:rsidRDefault="00807C16" w:rsidP="00807C16">
            <w:pPr>
              <w:jc w:val="right"/>
              <w:rPr>
                <w:rFonts w:cs="Times New Roman"/>
                <w:sz w:val="20"/>
                <w:szCs w:val="20"/>
              </w:rPr>
            </w:pPr>
            <w:r w:rsidRPr="00807C16">
              <w:rPr>
                <w:color w:val="000000"/>
                <w:sz w:val="20"/>
                <w:szCs w:val="20"/>
              </w:rPr>
              <w:t>0.8903</w:t>
            </w:r>
          </w:p>
        </w:tc>
        <w:tc>
          <w:tcPr>
            <w:tcW w:w="0" w:type="auto"/>
            <w:vAlign w:val="bottom"/>
          </w:tcPr>
          <w:p w14:paraId="70071E98" w14:textId="0AA3FB7B" w:rsidR="00807C16" w:rsidRPr="00807C16" w:rsidRDefault="00807C16" w:rsidP="00807C16">
            <w:pPr>
              <w:jc w:val="right"/>
              <w:rPr>
                <w:rFonts w:cs="Times New Roman"/>
                <w:sz w:val="20"/>
                <w:szCs w:val="20"/>
              </w:rPr>
            </w:pPr>
            <w:r w:rsidRPr="00807C16">
              <w:rPr>
                <w:color w:val="000000"/>
                <w:sz w:val="20"/>
                <w:szCs w:val="20"/>
              </w:rPr>
              <w:t>0.7936</w:t>
            </w:r>
          </w:p>
        </w:tc>
        <w:tc>
          <w:tcPr>
            <w:tcW w:w="0" w:type="auto"/>
            <w:tcBorders>
              <w:bottom w:val="single" w:sz="4" w:space="0" w:color="auto"/>
            </w:tcBorders>
            <w:vAlign w:val="bottom"/>
          </w:tcPr>
          <w:p w14:paraId="5C2DA2EE" w14:textId="4FF341F3" w:rsidR="00807C16" w:rsidRPr="00807C16" w:rsidRDefault="00807C16" w:rsidP="00807C16">
            <w:pPr>
              <w:jc w:val="right"/>
              <w:rPr>
                <w:rFonts w:cs="Times New Roman"/>
                <w:sz w:val="20"/>
                <w:szCs w:val="20"/>
              </w:rPr>
            </w:pPr>
            <w:r w:rsidRPr="00807C16">
              <w:rPr>
                <w:color w:val="000000"/>
                <w:sz w:val="20"/>
                <w:szCs w:val="20"/>
              </w:rPr>
              <w:t>0.9006</w:t>
            </w:r>
          </w:p>
        </w:tc>
      </w:tr>
      <w:tr w:rsidR="00807C16" w:rsidRPr="00807C16" w14:paraId="007FCDAC" w14:textId="77777777" w:rsidTr="007C5674">
        <w:trPr>
          <w:jc w:val="center"/>
        </w:trPr>
        <w:tc>
          <w:tcPr>
            <w:tcW w:w="0" w:type="auto"/>
          </w:tcPr>
          <w:p w14:paraId="1FCF69DA" w14:textId="77777777" w:rsidR="00807C16" w:rsidRPr="00807C16" w:rsidRDefault="00807C16" w:rsidP="00807C16">
            <w:pPr>
              <w:rPr>
                <w:rFonts w:cs="Times New Roman"/>
                <w:sz w:val="20"/>
                <w:szCs w:val="20"/>
              </w:rPr>
            </w:pPr>
            <w:r w:rsidRPr="00807C16">
              <w:rPr>
                <w:rFonts w:cs="Times New Roman"/>
                <w:sz w:val="20"/>
                <w:szCs w:val="20"/>
              </w:rPr>
              <w:t>TA</w:t>
            </w:r>
          </w:p>
        </w:tc>
        <w:tc>
          <w:tcPr>
            <w:tcW w:w="0" w:type="auto"/>
            <w:vAlign w:val="bottom"/>
          </w:tcPr>
          <w:p w14:paraId="731C8C36" w14:textId="14AA9AA5" w:rsidR="00807C16" w:rsidRPr="00807C16" w:rsidRDefault="00807C16" w:rsidP="00807C16">
            <w:pPr>
              <w:jc w:val="right"/>
              <w:rPr>
                <w:rFonts w:cs="Times New Roman"/>
                <w:sz w:val="20"/>
                <w:szCs w:val="20"/>
              </w:rPr>
            </w:pPr>
            <w:r w:rsidRPr="00807C16">
              <w:rPr>
                <w:color w:val="000000"/>
                <w:sz w:val="20"/>
                <w:szCs w:val="20"/>
              </w:rPr>
              <w:t>0.9242</w:t>
            </w:r>
          </w:p>
        </w:tc>
        <w:tc>
          <w:tcPr>
            <w:tcW w:w="0" w:type="auto"/>
            <w:vAlign w:val="bottom"/>
          </w:tcPr>
          <w:p w14:paraId="293BE06A" w14:textId="6FFB5F57" w:rsidR="00807C16" w:rsidRPr="00807C16" w:rsidRDefault="00807C16" w:rsidP="00807C16">
            <w:pPr>
              <w:jc w:val="right"/>
              <w:rPr>
                <w:rFonts w:cs="Times New Roman"/>
                <w:sz w:val="20"/>
                <w:szCs w:val="20"/>
              </w:rPr>
            </w:pPr>
            <w:r w:rsidRPr="00807C16">
              <w:rPr>
                <w:color w:val="000000"/>
                <w:sz w:val="20"/>
                <w:szCs w:val="20"/>
              </w:rPr>
              <w:t>0.9211</w:t>
            </w:r>
          </w:p>
        </w:tc>
        <w:tc>
          <w:tcPr>
            <w:tcW w:w="0" w:type="auto"/>
            <w:vAlign w:val="bottom"/>
          </w:tcPr>
          <w:p w14:paraId="791D1274" w14:textId="19857DAD" w:rsidR="00807C16" w:rsidRPr="00807C16" w:rsidRDefault="00807C16" w:rsidP="00807C16">
            <w:pPr>
              <w:jc w:val="right"/>
              <w:rPr>
                <w:rFonts w:cs="Times New Roman"/>
                <w:sz w:val="20"/>
                <w:szCs w:val="20"/>
              </w:rPr>
            </w:pPr>
            <w:r w:rsidRPr="00807C16">
              <w:rPr>
                <w:color w:val="000000"/>
                <w:sz w:val="20"/>
                <w:szCs w:val="20"/>
              </w:rPr>
              <w:t>0.9211</w:t>
            </w:r>
          </w:p>
        </w:tc>
        <w:tc>
          <w:tcPr>
            <w:tcW w:w="0" w:type="auto"/>
            <w:vAlign w:val="bottom"/>
          </w:tcPr>
          <w:p w14:paraId="6B59E513" w14:textId="31330D12" w:rsidR="00807C16" w:rsidRPr="00807C16" w:rsidRDefault="00807C16" w:rsidP="00807C16">
            <w:pPr>
              <w:jc w:val="right"/>
              <w:rPr>
                <w:rFonts w:cs="Times New Roman"/>
                <w:sz w:val="20"/>
                <w:szCs w:val="20"/>
              </w:rPr>
            </w:pPr>
            <w:r w:rsidRPr="00807C16">
              <w:rPr>
                <w:color w:val="000000"/>
                <w:sz w:val="20"/>
                <w:szCs w:val="20"/>
              </w:rPr>
              <w:t>0.9177</w:t>
            </w:r>
          </w:p>
        </w:tc>
        <w:tc>
          <w:tcPr>
            <w:tcW w:w="0" w:type="auto"/>
            <w:vAlign w:val="bottom"/>
          </w:tcPr>
          <w:p w14:paraId="72B5EA55" w14:textId="0E89405C" w:rsidR="00807C16" w:rsidRPr="00807C16" w:rsidRDefault="00807C16" w:rsidP="00807C16">
            <w:pPr>
              <w:jc w:val="right"/>
              <w:rPr>
                <w:rFonts w:cs="Times New Roman"/>
                <w:sz w:val="20"/>
                <w:szCs w:val="20"/>
              </w:rPr>
            </w:pPr>
            <w:r w:rsidRPr="00807C16">
              <w:rPr>
                <w:color w:val="000000"/>
                <w:sz w:val="20"/>
                <w:szCs w:val="20"/>
              </w:rPr>
              <w:t>0.9149</w:t>
            </w:r>
          </w:p>
        </w:tc>
        <w:tc>
          <w:tcPr>
            <w:tcW w:w="0" w:type="auto"/>
            <w:vAlign w:val="bottom"/>
          </w:tcPr>
          <w:p w14:paraId="47EBB664" w14:textId="4276D493" w:rsidR="00807C16" w:rsidRPr="00807C16" w:rsidRDefault="00807C16" w:rsidP="00807C16">
            <w:pPr>
              <w:jc w:val="right"/>
              <w:rPr>
                <w:rFonts w:cs="Times New Roman"/>
                <w:sz w:val="20"/>
                <w:szCs w:val="20"/>
              </w:rPr>
            </w:pPr>
            <w:r w:rsidRPr="00807C16">
              <w:rPr>
                <w:color w:val="000000"/>
                <w:sz w:val="20"/>
                <w:szCs w:val="20"/>
              </w:rPr>
              <w:t>0.9145</w:t>
            </w:r>
          </w:p>
        </w:tc>
        <w:tc>
          <w:tcPr>
            <w:tcW w:w="0" w:type="auto"/>
            <w:vAlign w:val="bottom"/>
          </w:tcPr>
          <w:p w14:paraId="38C0E961" w14:textId="63C5EC5C" w:rsidR="00807C16" w:rsidRPr="00807C16" w:rsidRDefault="00807C16" w:rsidP="00807C16">
            <w:pPr>
              <w:jc w:val="right"/>
              <w:rPr>
                <w:rFonts w:cs="Times New Roman"/>
                <w:sz w:val="20"/>
                <w:szCs w:val="20"/>
              </w:rPr>
            </w:pPr>
            <w:r w:rsidRPr="00807C16">
              <w:rPr>
                <w:color w:val="000000"/>
                <w:sz w:val="20"/>
                <w:szCs w:val="20"/>
              </w:rPr>
              <w:t>0.9060</w:t>
            </w:r>
          </w:p>
        </w:tc>
        <w:tc>
          <w:tcPr>
            <w:tcW w:w="0" w:type="auto"/>
            <w:vAlign w:val="bottom"/>
          </w:tcPr>
          <w:p w14:paraId="5BC5F9EA" w14:textId="3B0960E9" w:rsidR="00807C16" w:rsidRPr="00807C16" w:rsidRDefault="00807C16" w:rsidP="00807C16">
            <w:pPr>
              <w:jc w:val="right"/>
              <w:rPr>
                <w:rFonts w:cs="Times New Roman"/>
                <w:sz w:val="20"/>
                <w:szCs w:val="20"/>
              </w:rPr>
            </w:pPr>
            <w:r w:rsidRPr="00807C16">
              <w:rPr>
                <w:color w:val="000000"/>
                <w:sz w:val="20"/>
                <w:szCs w:val="20"/>
              </w:rPr>
              <w:t>0.8928</w:t>
            </w:r>
          </w:p>
        </w:tc>
        <w:tc>
          <w:tcPr>
            <w:tcW w:w="0" w:type="auto"/>
            <w:vAlign w:val="bottom"/>
          </w:tcPr>
          <w:p w14:paraId="55117161" w14:textId="71D79C2A" w:rsidR="00807C16" w:rsidRPr="00807C16" w:rsidRDefault="00807C16" w:rsidP="00807C16">
            <w:pPr>
              <w:jc w:val="right"/>
              <w:rPr>
                <w:rFonts w:cs="Times New Roman"/>
                <w:sz w:val="20"/>
                <w:szCs w:val="20"/>
              </w:rPr>
            </w:pPr>
            <w:r w:rsidRPr="00807C16">
              <w:rPr>
                <w:color w:val="000000"/>
                <w:sz w:val="20"/>
                <w:szCs w:val="20"/>
              </w:rPr>
              <w:t>0.8005</w:t>
            </w:r>
          </w:p>
        </w:tc>
        <w:tc>
          <w:tcPr>
            <w:tcW w:w="0" w:type="auto"/>
            <w:tcBorders>
              <w:bottom w:val="single" w:sz="4" w:space="0" w:color="auto"/>
            </w:tcBorders>
            <w:shd w:val="clear" w:color="auto" w:fill="auto"/>
            <w:vAlign w:val="bottom"/>
          </w:tcPr>
          <w:p w14:paraId="19377B3F" w14:textId="778EE912" w:rsidR="00807C16" w:rsidRPr="00807C16" w:rsidRDefault="00807C16" w:rsidP="00807C16">
            <w:pPr>
              <w:jc w:val="right"/>
              <w:rPr>
                <w:rFonts w:cs="Times New Roman"/>
                <w:sz w:val="20"/>
                <w:szCs w:val="20"/>
              </w:rPr>
            </w:pPr>
            <w:r w:rsidRPr="00807C16">
              <w:rPr>
                <w:color w:val="000000"/>
                <w:sz w:val="20"/>
                <w:szCs w:val="20"/>
              </w:rPr>
              <w:t>0.9014</w:t>
            </w:r>
          </w:p>
        </w:tc>
      </w:tr>
      <w:tr w:rsidR="00807C16" w:rsidRPr="00807C16" w14:paraId="33DBC328" w14:textId="77777777" w:rsidTr="007C5674">
        <w:trPr>
          <w:jc w:val="center"/>
        </w:trPr>
        <w:tc>
          <w:tcPr>
            <w:tcW w:w="0" w:type="auto"/>
          </w:tcPr>
          <w:p w14:paraId="4201F249" w14:textId="692A1D78" w:rsidR="00807C16" w:rsidRPr="00807C16" w:rsidRDefault="00FD5CB0" w:rsidP="00807C16">
            <w:pPr>
              <w:rPr>
                <w:rFonts w:cs="Times New Roman"/>
                <w:sz w:val="20"/>
                <w:szCs w:val="20"/>
              </w:rPr>
            </w:pPr>
            <w:proofErr w:type="spellStart"/>
            <w:r>
              <w:rPr>
                <w:rFonts w:cs="Times New Roman"/>
                <w:sz w:val="20"/>
                <w:szCs w:val="20"/>
              </w:rPr>
              <w:t>C</w:t>
            </w:r>
            <w:r w:rsidR="00807C16" w:rsidRPr="00807C16">
              <w:rPr>
                <w:rFonts w:cs="Times New Roman"/>
                <w:sz w:val="20"/>
                <w:szCs w:val="20"/>
              </w:rPr>
              <w:t>osineJ</w:t>
            </w:r>
            <w:proofErr w:type="spellEnd"/>
          </w:p>
        </w:tc>
        <w:tc>
          <w:tcPr>
            <w:tcW w:w="0" w:type="auto"/>
            <w:vAlign w:val="bottom"/>
          </w:tcPr>
          <w:p w14:paraId="5FB8BA34" w14:textId="0F14A0A8" w:rsidR="00807C16" w:rsidRPr="00807C16" w:rsidRDefault="00807C16" w:rsidP="00807C16">
            <w:pPr>
              <w:jc w:val="right"/>
              <w:rPr>
                <w:rFonts w:cs="Times New Roman"/>
                <w:sz w:val="20"/>
                <w:szCs w:val="20"/>
              </w:rPr>
            </w:pPr>
            <w:r w:rsidRPr="00807C16">
              <w:rPr>
                <w:color w:val="000000"/>
                <w:sz w:val="20"/>
                <w:szCs w:val="20"/>
              </w:rPr>
              <w:t>0.9266</w:t>
            </w:r>
          </w:p>
        </w:tc>
        <w:tc>
          <w:tcPr>
            <w:tcW w:w="0" w:type="auto"/>
            <w:vAlign w:val="bottom"/>
          </w:tcPr>
          <w:p w14:paraId="4CCC4078" w14:textId="25641125" w:rsidR="00807C16" w:rsidRPr="00807C16" w:rsidRDefault="00807C16" w:rsidP="00807C16">
            <w:pPr>
              <w:jc w:val="right"/>
              <w:rPr>
                <w:rFonts w:cs="Times New Roman"/>
                <w:sz w:val="20"/>
                <w:szCs w:val="20"/>
              </w:rPr>
            </w:pPr>
            <w:r w:rsidRPr="00807C16">
              <w:rPr>
                <w:color w:val="000000"/>
                <w:sz w:val="20"/>
                <w:szCs w:val="20"/>
              </w:rPr>
              <w:t>0.9232</w:t>
            </w:r>
          </w:p>
        </w:tc>
        <w:tc>
          <w:tcPr>
            <w:tcW w:w="0" w:type="auto"/>
            <w:vAlign w:val="bottom"/>
          </w:tcPr>
          <w:p w14:paraId="52D224CB" w14:textId="0AF27031" w:rsidR="00807C16" w:rsidRPr="00807C16" w:rsidRDefault="00807C16" w:rsidP="00807C16">
            <w:pPr>
              <w:jc w:val="right"/>
              <w:rPr>
                <w:rFonts w:cs="Times New Roman"/>
                <w:sz w:val="20"/>
                <w:szCs w:val="20"/>
              </w:rPr>
            </w:pPr>
            <w:r w:rsidRPr="00807C16">
              <w:rPr>
                <w:color w:val="000000"/>
                <w:sz w:val="20"/>
                <w:szCs w:val="20"/>
              </w:rPr>
              <w:t>0.9223</w:t>
            </w:r>
          </w:p>
        </w:tc>
        <w:tc>
          <w:tcPr>
            <w:tcW w:w="0" w:type="auto"/>
            <w:vAlign w:val="bottom"/>
          </w:tcPr>
          <w:p w14:paraId="62DA5A7C" w14:textId="11C6C0AD" w:rsidR="00807C16" w:rsidRPr="00807C16" w:rsidRDefault="00807C16" w:rsidP="00807C16">
            <w:pPr>
              <w:jc w:val="right"/>
              <w:rPr>
                <w:rFonts w:cs="Times New Roman"/>
                <w:sz w:val="20"/>
                <w:szCs w:val="20"/>
              </w:rPr>
            </w:pPr>
            <w:r w:rsidRPr="00807C16">
              <w:rPr>
                <w:color w:val="000000"/>
                <w:sz w:val="20"/>
                <w:szCs w:val="20"/>
              </w:rPr>
              <w:t>0.9193</w:t>
            </w:r>
          </w:p>
        </w:tc>
        <w:tc>
          <w:tcPr>
            <w:tcW w:w="0" w:type="auto"/>
            <w:vAlign w:val="bottom"/>
          </w:tcPr>
          <w:p w14:paraId="6DCE1F9C" w14:textId="10DA5B28" w:rsidR="00807C16" w:rsidRPr="00807C16" w:rsidRDefault="00807C16" w:rsidP="00807C16">
            <w:pPr>
              <w:jc w:val="right"/>
              <w:rPr>
                <w:rFonts w:cs="Times New Roman"/>
                <w:sz w:val="20"/>
                <w:szCs w:val="20"/>
              </w:rPr>
            </w:pPr>
            <w:r w:rsidRPr="00807C16">
              <w:rPr>
                <w:color w:val="000000"/>
                <w:sz w:val="20"/>
                <w:szCs w:val="20"/>
              </w:rPr>
              <w:t>0.9159</w:t>
            </w:r>
          </w:p>
        </w:tc>
        <w:tc>
          <w:tcPr>
            <w:tcW w:w="0" w:type="auto"/>
            <w:vAlign w:val="bottom"/>
          </w:tcPr>
          <w:p w14:paraId="179F9857" w14:textId="23E7CAC0" w:rsidR="00807C16" w:rsidRPr="00807C16" w:rsidRDefault="00807C16" w:rsidP="00807C16">
            <w:pPr>
              <w:jc w:val="right"/>
              <w:rPr>
                <w:rFonts w:cs="Times New Roman"/>
                <w:sz w:val="20"/>
                <w:szCs w:val="20"/>
              </w:rPr>
            </w:pPr>
            <w:r w:rsidRPr="00807C16">
              <w:rPr>
                <w:color w:val="000000"/>
                <w:sz w:val="20"/>
                <w:szCs w:val="20"/>
              </w:rPr>
              <w:t>0.9153</w:t>
            </w:r>
          </w:p>
        </w:tc>
        <w:tc>
          <w:tcPr>
            <w:tcW w:w="0" w:type="auto"/>
            <w:vAlign w:val="bottom"/>
          </w:tcPr>
          <w:p w14:paraId="60A3EE09" w14:textId="0E59EA97" w:rsidR="00807C16" w:rsidRPr="00807C16" w:rsidRDefault="00807C16" w:rsidP="00807C16">
            <w:pPr>
              <w:jc w:val="right"/>
              <w:rPr>
                <w:rFonts w:cs="Times New Roman"/>
                <w:sz w:val="20"/>
                <w:szCs w:val="20"/>
              </w:rPr>
            </w:pPr>
            <w:r w:rsidRPr="00807C16">
              <w:rPr>
                <w:color w:val="000000"/>
                <w:sz w:val="20"/>
                <w:szCs w:val="20"/>
              </w:rPr>
              <w:t>0.9066</w:t>
            </w:r>
          </w:p>
        </w:tc>
        <w:tc>
          <w:tcPr>
            <w:tcW w:w="0" w:type="auto"/>
            <w:vAlign w:val="bottom"/>
          </w:tcPr>
          <w:p w14:paraId="0BEFC476" w14:textId="2A89573B" w:rsidR="00807C16" w:rsidRPr="00807C16" w:rsidRDefault="00807C16" w:rsidP="00807C16">
            <w:pPr>
              <w:jc w:val="right"/>
              <w:rPr>
                <w:rFonts w:cs="Times New Roman"/>
                <w:sz w:val="20"/>
                <w:szCs w:val="20"/>
              </w:rPr>
            </w:pPr>
            <w:r w:rsidRPr="00807C16">
              <w:rPr>
                <w:color w:val="000000"/>
                <w:sz w:val="20"/>
                <w:szCs w:val="20"/>
              </w:rPr>
              <w:t>0.8914</w:t>
            </w:r>
          </w:p>
        </w:tc>
        <w:tc>
          <w:tcPr>
            <w:tcW w:w="0" w:type="auto"/>
            <w:vAlign w:val="bottom"/>
          </w:tcPr>
          <w:p w14:paraId="085099A5" w14:textId="71E44AFF" w:rsidR="00807C16" w:rsidRPr="00807C16" w:rsidRDefault="00807C16" w:rsidP="00807C16">
            <w:pPr>
              <w:jc w:val="right"/>
              <w:rPr>
                <w:rFonts w:cs="Times New Roman"/>
                <w:sz w:val="20"/>
                <w:szCs w:val="20"/>
              </w:rPr>
            </w:pPr>
            <w:r w:rsidRPr="00807C16">
              <w:rPr>
                <w:color w:val="000000"/>
                <w:sz w:val="20"/>
                <w:szCs w:val="20"/>
              </w:rPr>
              <w:t>0.7970</w:t>
            </w:r>
          </w:p>
        </w:tc>
        <w:tc>
          <w:tcPr>
            <w:tcW w:w="0" w:type="auto"/>
            <w:shd w:val="clear" w:color="auto" w:fill="BFBFBF" w:themeFill="background1" w:themeFillShade="BF"/>
            <w:vAlign w:val="bottom"/>
          </w:tcPr>
          <w:p w14:paraId="1722F9F4" w14:textId="5E1E0D4C" w:rsidR="00807C16" w:rsidRPr="00807C16" w:rsidRDefault="00807C16" w:rsidP="00807C16">
            <w:pPr>
              <w:jc w:val="right"/>
              <w:rPr>
                <w:rFonts w:cs="Times New Roman"/>
                <w:sz w:val="20"/>
                <w:szCs w:val="20"/>
              </w:rPr>
            </w:pPr>
            <w:r w:rsidRPr="00807C16">
              <w:rPr>
                <w:color w:val="000000"/>
                <w:sz w:val="20"/>
                <w:szCs w:val="20"/>
              </w:rPr>
              <w:t>0.9020</w:t>
            </w:r>
          </w:p>
        </w:tc>
      </w:tr>
      <w:tr w:rsidR="00807C16" w:rsidRPr="00807C16" w14:paraId="5D742EB4" w14:textId="77777777" w:rsidTr="007C5674">
        <w:trPr>
          <w:jc w:val="center"/>
        </w:trPr>
        <w:tc>
          <w:tcPr>
            <w:tcW w:w="0" w:type="auto"/>
          </w:tcPr>
          <w:p w14:paraId="10DAB43E" w14:textId="77777777" w:rsidR="00807C16" w:rsidRPr="00807C16" w:rsidRDefault="00807C16" w:rsidP="00807C16">
            <w:pPr>
              <w:rPr>
                <w:rFonts w:cs="Times New Roman"/>
                <w:sz w:val="20"/>
                <w:szCs w:val="20"/>
              </w:rPr>
            </w:pPr>
            <w:proofErr w:type="spellStart"/>
            <w:r w:rsidRPr="00807C16">
              <w:rPr>
                <w:rFonts w:cs="Times New Roman"/>
                <w:sz w:val="20"/>
                <w:szCs w:val="20"/>
              </w:rPr>
              <w:t>PearsonJ</w:t>
            </w:r>
            <w:proofErr w:type="spellEnd"/>
          </w:p>
        </w:tc>
        <w:tc>
          <w:tcPr>
            <w:tcW w:w="0" w:type="auto"/>
            <w:vAlign w:val="bottom"/>
          </w:tcPr>
          <w:p w14:paraId="314178C7" w14:textId="7D6E5522" w:rsidR="00807C16" w:rsidRPr="00807C16" w:rsidRDefault="00807C16" w:rsidP="00807C16">
            <w:pPr>
              <w:jc w:val="right"/>
              <w:rPr>
                <w:rFonts w:cs="Times New Roman"/>
                <w:sz w:val="20"/>
                <w:szCs w:val="20"/>
              </w:rPr>
            </w:pPr>
            <w:r w:rsidRPr="00807C16">
              <w:rPr>
                <w:color w:val="000000"/>
                <w:sz w:val="20"/>
                <w:szCs w:val="20"/>
              </w:rPr>
              <w:t>0.9429</w:t>
            </w:r>
          </w:p>
        </w:tc>
        <w:tc>
          <w:tcPr>
            <w:tcW w:w="0" w:type="auto"/>
            <w:vAlign w:val="bottom"/>
          </w:tcPr>
          <w:p w14:paraId="37C3445C" w14:textId="0CC4E88C" w:rsidR="00807C16" w:rsidRPr="00807C16" w:rsidRDefault="00807C16" w:rsidP="00807C16">
            <w:pPr>
              <w:jc w:val="right"/>
              <w:rPr>
                <w:rFonts w:cs="Times New Roman"/>
                <w:sz w:val="20"/>
                <w:szCs w:val="20"/>
              </w:rPr>
            </w:pPr>
            <w:r w:rsidRPr="00807C16">
              <w:rPr>
                <w:color w:val="000000"/>
                <w:sz w:val="20"/>
                <w:szCs w:val="20"/>
              </w:rPr>
              <w:t>0.9440</w:t>
            </w:r>
          </w:p>
        </w:tc>
        <w:tc>
          <w:tcPr>
            <w:tcW w:w="0" w:type="auto"/>
            <w:vAlign w:val="bottom"/>
          </w:tcPr>
          <w:p w14:paraId="59223DA2" w14:textId="791A0B9D" w:rsidR="00807C16" w:rsidRPr="00807C16" w:rsidRDefault="00807C16" w:rsidP="00807C16">
            <w:pPr>
              <w:jc w:val="right"/>
              <w:rPr>
                <w:rFonts w:cs="Times New Roman"/>
                <w:sz w:val="20"/>
                <w:szCs w:val="20"/>
              </w:rPr>
            </w:pPr>
            <w:r w:rsidRPr="00807C16">
              <w:rPr>
                <w:color w:val="000000"/>
                <w:sz w:val="20"/>
                <w:szCs w:val="20"/>
              </w:rPr>
              <w:t>0.9373</w:t>
            </w:r>
          </w:p>
        </w:tc>
        <w:tc>
          <w:tcPr>
            <w:tcW w:w="0" w:type="auto"/>
            <w:vAlign w:val="bottom"/>
          </w:tcPr>
          <w:p w14:paraId="11A3633F" w14:textId="773C6E2F" w:rsidR="00807C16" w:rsidRPr="00807C16" w:rsidRDefault="00807C16" w:rsidP="00807C16">
            <w:pPr>
              <w:jc w:val="right"/>
              <w:rPr>
                <w:rFonts w:cs="Times New Roman"/>
                <w:sz w:val="20"/>
                <w:szCs w:val="20"/>
              </w:rPr>
            </w:pPr>
            <w:r w:rsidRPr="00807C16">
              <w:rPr>
                <w:color w:val="000000"/>
                <w:sz w:val="20"/>
                <w:szCs w:val="20"/>
              </w:rPr>
              <w:t>0.9351</w:t>
            </w:r>
          </w:p>
        </w:tc>
        <w:tc>
          <w:tcPr>
            <w:tcW w:w="0" w:type="auto"/>
            <w:vAlign w:val="bottom"/>
          </w:tcPr>
          <w:p w14:paraId="442310DF" w14:textId="645BED7E" w:rsidR="00807C16" w:rsidRPr="00807C16" w:rsidRDefault="00807C16" w:rsidP="00807C16">
            <w:pPr>
              <w:jc w:val="right"/>
              <w:rPr>
                <w:rFonts w:cs="Times New Roman"/>
                <w:sz w:val="20"/>
                <w:szCs w:val="20"/>
              </w:rPr>
            </w:pPr>
            <w:r w:rsidRPr="00807C16">
              <w:rPr>
                <w:color w:val="000000"/>
                <w:sz w:val="20"/>
                <w:szCs w:val="20"/>
              </w:rPr>
              <w:t>0.9323</w:t>
            </w:r>
          </w:p>
        </w:tc>
        <w:tc>
          <w:tcPr>
            <w:tcW w:w="0" w:type="auto"/>
            <w:vAlign w:val="bottom"/>
          </w:tcPr>
          <w:p w14:paraId="104B2291" w14:textId="35B2F4AF" w:rsidR="00807C16" w:rsidRPr="00807C16" w:rsidRDefault="00807C16" w:rsidP="00807C16">
            <w:pPr>
              <w:jc w:val="right"/>
              <w:rPr>
                <w:rFonts w:cs="Times New Roman"/>
                <w:sz w:val="20"/>
                <w:szCs w:val="20"/>
              </w:rPr>
            </w:pPr>
            <w:r w:rsidRPr="00807C16">
              <w:rPr>
                <w:color w:val="000000"/>
                <w:sz w:val="20"/>
                <w:szCs w:val="20"/>
              </w:rPr>
              <w:t>0.9309</w:t>
            </w:r>
          </w:p>
        </w:tc>
        <w:tc>
          <w:tcPr>
            <w:tcW w:w="0" w:type="auto"/>
            <w:vAlign w:val="bottom"/>
          </w:tcPr>
          <w:p w14:paraId="2D79C934" w14:textId="2D61A55B" w:rsidR="00807C16" w:rsidRPr="00807C16" w:rsidRDefault="00807C16" w:rsidP="00807C16">
            <w:pPr>
              <w:jc w:val="right"/>
              <w:rPr>
                <w:rFonts w:cs="Times New Roman"/>
                <w:sz w:val="20"/>
                <w:szCs w:val="20"/>
              </w:rPr>
            </w:pPr>
            <w:r w:rsidRPr="00807C16">
              <w:rPr>
                <w:color w:val="000000"/>
                <w:sz w:val="20"/>
                <w:szCs w:val="20"/>
              </w:rPr>
              <w:t>0.9186</w:t>
            </w:r>
          </w:p>
        </w:tc>
        <w:tc>
          <w:tcPr>
            <w:tcW w:w="0" w:type="auto"/>
            <w:vAlign w:val="bottom"/>
          </w:tcPr>
          <w:p w14:paraId="34289008" w14:textId="16116E5A" w:rsidR="00807C16" w:rsidRPr="00807C16" w:rsidRDefault="00807C16" w:rsidP="00807C16">
            <w:pPr>
              <w:jc w:val="right"/>
              <w:rPr>
                <w:rFonts w:cs="Times New Roman"/>
                <w:sz w:val="20"/>
                <w:szCs w:val="20"/>
              </w:rPr>
            </w:pPr>
            <w:r w:rsidRPr="00807C16">
              <w:rPr>
                <w:color w:val="000000"/>
                <w:sz w:val="20"/>
                <w:szCs w:val="20"/>
              </w:rPr>
              <w:t>0.8948</w:t>
            </w:r>
          </w:p>
        </w:tc>
        <w:tc>
          <w:tcPr>
            <w:tcW w:w="0" w:type="auto"/>
            <w:vAlign w:val="bottom"/>
          </w:tcPr>
          <w:p w14:paraId="132A48F8" w14:textId="35C32174" w:rsidR="00807C16" w:rsidRPr="00807C16" w:rsidRDefault="00807C16" w:rsidP="00807C16">
            <w:pPr>
              <w:jc w:val="right"/>
              <w:rPr>
                <w:rFonts w:cs="Times New Roman"/>
                <w:sz w:val="20"/>
                <w:szCs w:val="20"/>
              </w:rPr>
            </w:pPr>
            <w:r w:rsidRPr="00807C16">
              <w:rPr>
                <w:color w:val="000000"/>
                <w:sz w:val="20"/>
                <w:szCs w:val="20"/>
              </w:rPr>
              <w:t>0.7814</w:t>
            </w:r>
          </w:p>
        </w:tc>
        <w:tc>
          <w:tcPr>
            <w:tcW w:w="0" w:type="auto"/>
            <w:tcBorders>
              <w:bottom w:val="single" w:sz="4" w:space="0" w:color="auto"/>
            </w:tcBorders>
            <w:vAlign w:val="bottom"/>
          </w:tcPr>
          <w:p w14:paraId="583DFF33" w14:textId="19E71FCE" w:rsidR="00807C16" w:rsidRPr="00807C16" w:rsidRDefault="00807C16" w:rsidP="00807C16">
            <w:pPr>
              <w:jc w:val="right"/>
              <w:rPr>
                <w:rFonts w:cs="Times New Roman"/>
                <w:sz w:val="20"/>
                <w:szCs w:val="20"/>
              </w:rPr>
            </w:pPr>
            <w:r w:rsidRPr="00807C16">
              <w:rPr>
                <w:color w:val="000000"/>
                <w:sz w:val="20"/>
                <w:szCs w:val="20"/>
              </w:rPr>
              <w:t>0.9130</w:t>
            </w:r>
          </w:p>
        </w:tc>
      </w:tr>
      <w:tr w:rsidR="00E04B67" w:rsidRPr="00807C16" w14:paraId="542DA8F8" w14:textId="77777777" w:rsidTr="007C5674">
        <w:trPr>
          <w:jc w:val="center"/>
        </w:trPr>
        <w:tc>
          <w:tcPr>
            <w:tcW w:w="0" w:type="auto"/>
          </w:tcPr>
          <w:p w14:paraId="4D308DCD" w14:textId="77777777" w:rsidR="00E04B67" w:rsidRPr="00807C16" w:rsidRDefault="00E04B67" w:rsidP="008E1CB2">
            <w:pPr>
              <w:rPr>
                <w:rFonts w:cs="Times New Roman"/>
                <w:sz w:val="20"/>
                <w:szCs w:val="20"/>
              </w:rPr>
            </w:pPr>
            <w:r w:rsidRPr="00807C16">
              <w:rPr>
                <w:rFonts w:cs="Times New Roman"/>
                <w:sz w:val="20"/>
                <w:szCs w:val="20"/>
              </w:rPr>
              <w:t>PSSJ</w:t>
            </w:r>
          </w:p>
        </w:tc>
        <w:tc>
          <w:tcPr>
            <w:tcW w:w="0" w:type="auto"/>
          </w:tcPr>
          <w:p w14:paraId="5ABCC637" w14:textId="77777777" w:rsidR="00E04B67" w:rsidRPr="00807C16" w:rsidRDefault="00E04B67" w:rsidP="008E1CB2">
            <w:pPr>
              <w:jc w:val="right"/>
              <w:rPr>
                <w:rFonts w:cs="Times New Roman"/>
                <w:sz w:val="20"/>
                <w:szCs w:val="20"/>
              </w:rPr>
            </w:pPr>
          </w:p>
        </w:tc>
        <w:tc>
          <w:tcPr>
            <w:tcW w:w="0" w:type="auto"/>
          </w:tcPr>
          <w:p w14:paraId="170D1688" w14:textId="77777777" w:rsidR="00E04B67" w:rsidRPr="00807C16" w:rsidRDefault="00E04B67" w:rsidP="008E1CB2">
            <w:pPr>
              <w:jc w:val="right"/>
              <w:rPr>
                <w:rFonts w:cs="Times New Roman"/>
                <w:sz w:val="20"/>
                <w:szCs w:val="20"/>
              </w:rPr>
            </w:pPr>
          </w:p>
        </w:tc>
        <w:tc>
          <w:tcPr>
            <w:tcW w:w="0" w:type="auto"/>
          </w:tcPr>
          <w:p w14:paraId="6C261E1E" w14:textId="77777777" w:rsidR="00E04B67" w:rsidRPr="00807C16" w:rsidRDefault="00E04B67" w:rsidP="008E1CB2">
            <w:pPr>
              <w:jc w:val="right"/>
              <w:rPr>
                <w:rFonts w:cs="Times New Roman"/>
                <w:sz w:val="20"/>
                <w:szCs w:val="20"/>
              </w:rPr>
            </w:pPr>
          </w:p>
        </w:tc>
        <w:tc>
          <w:tcPr>
            <w:tcW w:w="0" w:type="auto"/>
          </w:tcPr>
          <w:p w14:paraId="0D5E6661" w14:textId="77777777" w:rsidR="00E04B67" w:rsidRPr="00807C16" w:rsidRDefault="00E04B67" w:rsidP="008E1CB2">
            <w:pPr>
              <w:jc w:val="right"/>
              <w:rPr>
                <w:rFonts w:cs="Times New Roman"/>
                <w:sz w:val="20"/>
                <w:szCs w:val="20"/>
              </w:rPr>
            </w:pPr>
          </w:p>
        </w:tc>
        <w:tc>
          <w:tcPr>
            <w:tcW w:w="0" w:type="auto"/>
          </w:tcPr>
          <w:p w14:paraId="798A45EA" w14:textId="77777777" w:rsidR="00E04B67" w:rsidRPr="00807C16" w:rsidRDefault="00E04B67" w:rsidP="008E1CB2">
            <w:pPr>
              <w:jc w:val="right"/>
              <w:rPr>
                <w:rFonts w:cs="Times New Roman"/>
                <w:sz w:val="20"/>
                <w:szCs w:val="20"/>
              </w:rPr>
            </w:pPr>
          </w:p>
        </w:tc>
        <w:tc>
          <w:tcPr>
            <w:tcW w:w="0" w:type="auto"/>
          </w:tcPr>
          <w:p w14:paraId="48A9286E" w14:textId="77777777" w:rsidR="00E04B67" w:rsidRPr="00807C16" w:rsidRDefault="00E04B67" w:rsidP="008E1CB2">
            <w:pPr>
              <w:jc w:val="right"/>
              <w:rPr>
                <w:rFonts w:cs="Times New Roman"/>
                <w:sz w:val="20"/>
                <w:szCs w:val="20"/>
              </w:rPr>
            </w:pPr>
          </w:p>
        </w:tc>
        <w:tc>
          <w:tcPr>
            <w:tcW w:w="0" w:type="auto"/>
          </w:tcPr>
          <w:p w14:paraId="1C80D8B5" w14:textId="77777777" w:rsidR="00E04B67" w:rsidRPr="00807C16" w:rsidRDefault="00E04B67" w:rsidP="008E1CB2">
            <w:pPr>
              <w:jc w:val="right"/>
              <w:rPr>
                <w:rFonts w:cs="Times New Roman"/>
                <w:sz w:val="20"/>
                <w:szCs w:val="20"/>
              </w:rPr>
            </w:pPr>
          </w:p>
        </w:tc>
        <w:tc>
          <w:tcPr>
            <w:tcW w:w="0" w:type="auto"/>
          </w:tcPr>
          <w:p w14:paraId="16065BF1" w14:textId="77777777" w:rsidR="00E04B67" w:rsidRPr="00807C16" w:rsidRDefault="00E04B67" w:rsidP="008E1CB2">
            <w:pPr>
              <w:jc w:val="right"/>
              <w:rPr>
                <w:rFonts w:cs="Times New Roman"/>
                <w:sz w:val="20"/>
                <w:szCs w:val="20"/>
              </w:rPr>
            </w:pPr>
          </w:p>
        </w:tc>
        <w:tc>
          <w:tcPr>
            <w:tcW w:w="0" w:type="auto"/>
          </w:tcPr>
          <w:p w14:paraId="0D01EB45" w14:textId="77777777" w:rsidR="00E04B67" w:rsidRPr="00807C16" w:rsidRDefault="00E04B67" w:rsidP="008E1CB2">
            <w:pPr>
              <w:jc w:val="right"/>
              <w:rPr>
                <w:rFonts w:cs="Times New Roman"/>
                <w:sz w:val="20"/>
                <w:szCs w:val="20"/>
              </w:rPr>
            </w:pPr>
          </w:p>
        </w:tc>
        <w:tc>
          <w:tcPr>
            <w:tcW w:w="0" w:type="auto"/>
            <w:tcBorders>
              <w:bottom w:val="single" w:sz="4" w:space="0" w:color="auto"/>
            </w:tcBorders>
            <w:shd w:val="clear" w:color="auto" w:fill="BFBFBF" w:themeFill="background1" w:themeFillShade="BF"/>
          </w:tcPr>
          <w:p w14:paraId="1DAB6AD1" w14:textId="77777777" w:rsidR="00E04B67" w:rsidRPr="00807C16" w:rsidRDefault="00E04B67" w:rsidP="008E1CB2">
            <w:pPr>
              <w:jc w:val="right"/>
              <w:rPr>
                <w:rFonts w:cs="Times New Roman"/>
                <w:sz w:val="20"/>
                <w:szCs w:val="20"/>
              </w:rPr>
            </w:pPr>
          </w:p>
        </w:tc>
      </w:tr>
      <w:tr w:rsidR="00807C16" w:rsidRPr="00807C16" w14:paraId="161843B5" w14:textId="77777777" w:rsidTr="007C5674">
        <w:trPr>
          <w:jc w:val="center"/>
        </w:trPr>
        <w:tc>
          <w:tcPr>
            <w:tcW w:w="0" w:type="auto"/>
          </w:tcPr>
          <w:p w14:paraId="76B81226" w14:textId="77777777" w:rsidR="00807C16" w:rsidRPr="00807C16" w:rsidRDefault="00807C16" w:rsidP="00807C16">
            <w:pPr>
              <w:rPr>
                <w:rFonts w:cs="Times New Roman"/>
                <w:sz w:val="20"/>
                <w:szCs w:val="20"/>
              </w:rPr>
            </w:pPr>
            <w:r w:rsidRPr="00807C16">
              <w:rPr>
                <w:rFonts w:cs="Times New Roman"/>
                <w:sz w:val="20"/>
                <w:szCs w:val="20"/>
              </w:rPr>
              <w:t>TAJ</w:t>
            </w:r>
          </w:p>
        </w:tc>
        <w:tc>
          <w:tcPr>
            <w:tcW w:w="0" w:type="auto"/>
            <w:vAlign w:val="bottom"/>
          </w:tcPr>
          <w:p w14:paraId="0E9D36C4" w14:textId="5DC15159" w:rsidR="00807C16" w:rsidRPr="00807C16" w:rsidRDefault="00807C16" w:rsidP="00807C16">
            <w:pPr>
              <w:jc w:val="right"/>
              <w:rPr>
                <w:rFonts w:cs="Times New Roman"/>
                <w:sz w:val="20"/>
                <w:szCs w:val="20"/>
              </w:rPr>
            </w:pPr>
            <w:r w:rsidRPr="00807C16">
              <w:rPr>
                <w:color w:val="000000"/>
                <w:sz w:val="20"/>
                <w:szCs w:val="20"/>
              </w:rPr>
              <w:t>0.9265</w:t>
            </w:r>
          </w:p>
        </w:tc>
        <w:tc>
          <w:tcPr>
            <w:tcW w:w="0" w:type="auto"/>
            <w:vAlign w:val="bottom"/>
          </w:tcPr>
          <w:p w14:paraId="404AB387" w14:textId="5C5AA1D1" w:rsidR="00807C16" w:rsidRPr="00807C16" w:rsidRDefault="00807C16" w:rsidP="00807C16">
            <w:pPr>
              <w:jc w:val="right"/>
              <w:rPr>
                <w:rFonts w:cs="Times New Roman"/>
                <w:sz w:val="20"/>
                <w:szCs w:val="20"/>
              </w:rPr>
            </w:pPr>
            <w:r w:rsidRPr="00807C16">
              <w:rPr>
                <w:color w:val="000000"/>
                <w:sz w:val="20"/>
                <w:szCs w:val="20"/>
              </w:rPr>
              <w:t>0.9229</w:t>
            </w:r>
          </w:p>
        </w:tc>
        <w:tc>
          <w:tcPr>
            <w:tcW w:w="0" w:type="auto"/>
            <w:vAlign w:val="bottom"/>
          </w:tcPr>
          <w:p w14:paraId="0CD60FF9" w14:textId="1BFEAAA4" w:rsidR="00807C16" w:rsidRPr="00807C16" w:rsidRDefault="00807C16" w:rsidP="00807C16">
            <w:pPr>
              <w:jc w:val="right"/>
              <w:rPr>
                <w:rFonts w:cs="Times New Roman"/>
                <w:sz w:val="20"/>
                <w:szCs w:val="20"/>
              </w:rPr>
            </w:pPr>
            <w:r w:rsidRPr="00807C16">
              <w:rPr>
                <w:color w:val="000000"/>
                <w:sz w:val="20"/>
                <w:szCs w:val="20"/>
              </w:rPr>
              <w:t>0.9224</w:t>
            </w:r>
          </w:p>
        </w:tc>
        <w:tc>
          <w:tcPr>
            <w:tcW w:w="0" w:type="auto"/>
            <w:vAlign w:val="bottom"/>
          </w:tcPr>
          <w:p w14:paraId="0B2F7357" w14:textId="13E515A5" w:rsidR="00807C16" w:rsidRPr="00807C16" w:rsidRDefault="00807C16" w:rsidP="00807C16">
            <w:pPr>
              <w:jc w:val="right"/>
              <w:rPr>
                <w:rFonts w:cs="Times New Roman"/>
                <w:sz w:val="20"/>
                <w:szCs w:val="20"/>
              </w:rPr>
            </w:pPr>
            <w:r w:rsidRPr="00807C16">
              <w:rPr>
                <w:color w:val="000000"/>
                <w:sz w:val="20"/>
                <w:szCs w:val="20"/>
              </w:rPr>
              <w:t>0.9191</w:t>
            </w:r>
          </w:p>
        </w:tc>
        <w:tc>
          <w:tcPr>
            <w:tcW w:w="0" w:type="auto"/>
            <w:vAlign w:val="bottom"/>
          </w:tcPr>
          <w:p w14:paraId="366886B4" w14:textId="567C1A08" w:rsidR="00807C16" w:rsidRPr="00807C16" w:rsidRDefault="00807C16" w:rsidP="00807C16">
            <w:pPr>
              <w:jc w:val="right"/>
              <w:rPr>
                <w:rFonts w:cs="Times New Roman"/>
                <w:sz w:val="20"/>
                <w:szCs w:val="20"/>
              </w:rPr>
            </w:pPr>
            <w:r w:rsidRPr="00807C16">
              <w:rPr>
                <w:color w:val="000000"/>
                <w:sz w:val="20"/>
                <w:szCs w:val="20"/>
              </w:rPr>
              <w:t>0.9154</w:t>
            </w:r>
          </w:p>
        </w:tc>
        <w:tc>
          <w:tcPr>
            <w:tcW w:w="0" w:type="auto"/>
            <w:vAlign w:val="bottom"/>
          </w:tcPr>
          <w:p w14:paraId="630486C6" w14:textId="71FF7C7F" w:rsidR="00807C16" w:rsidRPr="00807C16" w:rsidRDefault="00807C16" w:rsidP="00807C16">
            <w:pPr>
              <w:jc w:val="right"/>
              <w:rPr>
                <w:rFonts w:cs="Times New Roman"/>
                <w:sz w:val="20"/>
                <w:szCs w:val="20"/>
              </w:rPr>
            </w:pPr>
            <w:r w:rsidRPr="00807C16">
              <w:rPr>
                <w:color w:val="000000"/>
                <w:sz w:val="20"/>
                <w:szCs w:val="20"/>
              </w:rPr>
              <w:t>0.9149</w:t>
            </w:r>
          </w:p>
        </w:tc>
        <w:tc>
          <w:tcPr>
            <w:tcW w:w="0" w:type="auto"/>
            <w:vAlign w:val="bottom"/>
          </w:tcPr>
          <w:p w14:paraId="3FB33C89" w14:textId="7157FAF0" w:rsidR="00807C16" w:rsidRPr="00807C16" w:rsidRDefault="00807C16" w:rsidP="00807C16">
            <w:pPr>
              <w:jc w:val="right"/>
              <w:rPr>
                <w:rFonts w:cs="Times New Roman"/>
                <w:sz w:val="20"/>
                <w:szCs w:val="20"/>
              </w:rPr>
            </w:pPr>
            <w:r w:rsidRPr="00807C16">
              <w:rPr>
                <w:color w:val="000000"/>
                <w:sz w:val="20"/>
                <w:szCs w:val="20"/>
              </w:rPr>
              <w:t>0.9060</w:t>
            </w:r>
          </w:p>
        </w:tc>
        <w:tc>
          <w:tcPr>
            <w:tcW w:w="0" w:type="auto"/>
            <w:vAlign w:val="bottom"/>
          </w:tcPr>
          <w:p w14:paraId="5A262F1B" w14:textId="5742AB1E" w:rsidR="00807C16" w:rsidRPr="00807C16" w:rsidRDefault="00807C16" w:rsidP="00807C16">
            <w:pPr>
              <w:jc w:val="right"/>
              <w:rPr>
                <w:rFonts w:cs="Times New Roman"/>
                <w:sz w:val="20"/>
                <w:szCs w:val="20"/>
              </w:rPr>
            </w:pPr>
            <w:r w:rsidRPr="00807C16">
              <w:rPr>
                <w:color w:val="000000"/>
                <w:sz w:val="20"/>
                <w:szCs w:val="20"/>
              </w:rPr>
              <w:t>0.8907</w:t>
            </w:r>
          </w:p>
        </w:tc>
        <w:tc>
          <w:tcPr>
            <w:tcW w:w="0" w:type="auto"/>
            <w:vAlign w:val="bottom"/>
          </w:tcPr>
          <w:p w14:paraId="05EA08C3" w14:textId="33AB8753" w:rsidR="00807C16" w:rsidRPr="00807C16" w:rsidRDefault="00807C16" w:rsidP="00807C16">
            <w:pPr>
              <w:jc w:val="right"/>
              <w:rPr>
                <w:rFonts w:cs="Times New Roman"/>
                <w:sz w:val="20"/>
                <w:szCs w:val="20"/>
              </w:rPr>
            </w:pPr>
            <w:r w:rsidRPr="00807C16">
              <w:rPr>
                <w:color w:val="000000"/>
                <w:sz w:val="20"/>
                <w:szCs w:val="20"/>
              </w:rPr>
              <w:t>0.7957</w:t>
            </w:r>
          </w:p>
        </w:tc>
        <w:tc>
          <w:tcPr>
            <w:tcW w:w="0" w:type="auto"/>
            <w:shd w:val="clear" w:color="auto" w:fill="BFBFBF" w:themeFill="background1" w:themeFillShade="BF"/>
            <w:vAlign w:val="bottom"/>
          </w:tcPr>
          <w:p w14:paraId="7E5ECE2B" w14:textId="5673446E" w:rsidR="00807C16" w:rsidRPr="00807C16" w:rsidRDefault="00807C16" w:rsidP="00807C16">
            <w:pPr>
              <w:jc w:val="right"/>
              <w:rPr>
                <w:rFonts w:cs="Times New Roman"/>
                <w:sz w:val="20"/>
                <w:szCs w:val="20"/>
              </w:rPr>
            </w:pPr>
            <w:r w:rsidRPr="00807C16">
              <w:rPr>
                <w:color w:val="000000"/>
                <w:sz w:val="20"/>
                <w:szCs w:val="20"/>
              </w:rPr>
              <w:t>0.9015</w:t>
            </w:r>
          </w:p>
        </w:tc>
      </w:tr>
      <w:tr w:rsidR="00E04B67" w:rsidRPr="00807C16" w14:paraId="1CA11BB3" w14:textId="77777777" w:rsidTr="008E1CB2">
        <w:trPr>
          <w:jc w:val="center"/>
        </w:trPr>
        <w:tc>
          <w:tcPr>
            <w:tcW w:w="0" w:type="auto"/>
          </w:tcPr>
          <w:p w14:paraId="3BEA2270" w14:textId="39AFF23E" w:rsidR="00E04B67" w:rsidRPr="00807C16" w:rsidRDefault="00EE796D" w:rsidP="008E1CB2">
            <w:pPr>
              <w:rPr>
                <w:rFonts w:cs="Times New Roman"/>
                <w:sz w:val="20"/>
                <w:szCs w:val="20"/>
              </w:rPr>
            </w:pPr>
            <w:proofErr w:type="spellStart"/>
            <w:r>
              <w:rPr>
                <w:rFonts w:cs="Times New Roman"/>
                <w:sz w:val="20"/>
                <w:szCs w:val="20"/>
              </w:rPr>
              <w:t>C</w:t>
            </w:r>
            <w:r w:rsidR="00E04B67" w:rsidRPr="00807C16">
              <w:rPr>
                <w:rFonts w:cs="Times New Roman"/>
                <w:sz w:val="20"/>
                <w:szCs w:val="20"/>
              </w:rPr>
              <w:t>osineIJ</w:t>
            </w:r>
            <w:proofErr w:type="spellEnd"/>
          </w:p>
        </w:tc>
        <w:tc>
          <w:tcPr>
            <w:tcW w:w="0" w:type="auto"/>
          </w:tcPr>
          <w:p w14:paraId="2037F88F" w14:textId="77777777" w:rsidR="00E04B67" w:rsidRPr="00807C16" w:rsidRDefault="00E04B67" w:rsidP="008E1CB2">
            <w:pPr>
              <w:jc w:val="right"/>
              <w:rPr>
                <w:rFonts w:cs="Times New Roman"/>
                <w:sz w:val="20"/>
                <w:szCs w:val="20"/>
              </w:rPr>
            </w:pPr>
          </w:p>
        </w:tc>
        <w:tc>
          <w:tcPr>
            <w:tcW w:w="0" w:type="auto"/>
          </w:tcPr>
          <w:p w14:paraId="1E473F92" w14:textId="77777777" w:rsidR="00E04B67" w:rsidRPr="00807C16" w:rsidRDefault="00E04B67" w:rsidP="008E1CB2">
            <w:pPr>
              <w:jc w:val="right"/>
              <w:rPr>
                <w:rFonts w:cs="Times New Roman"/>
                <w:sz w:val="20"/>
                <w:szCs w:val="20"/>
              </w:rPr>
            </w:pPr>
          </w:p>
        </w:tc>
        <w:tc>
          <w:tcPr>
            <w:tcW w:w="0" w:type="auto"/>
          </w:tcPr>
          <w:p w14:paraId="2E5E91AB" w14:textId="77777777" w:rsidR="00E04B67" w:rsidRPr="00807C16" w:rsidRDefault="00E04B67" w:rsidP="008E1CB2">
            <w:pPr>
              <w:jc w:val="right"/>
              <w:rPr>
                <w:rFonts w:cs="Times New Roman"/>
                <w:sz w:val="20"/>
                <w:szCs w:val="20"/>
              </w:rPr>
            </w:pPr>
          </w:p>
        </w:tc>
        <w:tc>
          <w:tcPr>
            <w:tcW w:w="0" w:type="auto"/>
          </w:tcPr>
          <w:p w14:paraId="7D07077D" w14:textId="77777777" w:rsidR="00E04B67" w:rsidRPr="00807C16" w:rsidRDefault="00E04B67" w:rsidP="008E1CB2">
            <w:pPr>
              <w:jc w:val="right"/>
              <w:rPr>
                <w:rFonts w:cs="Times New Roman"/>
                <w:sz w:val="20"/>
                <w:szCs w:val="20"/>
              </w:rPr>
            </w:pPr>
          </w:p>
        </w:tc>
        <w:tc>
          <w:tcPr>
            <w:tcW w:w="0" w:type="auto"/>
          </w:tcPr>
          <w:p w14:paraId="11B7335C" w14:textId="77777777" w:rsidR="00E04B67" w:rsidRPr="00807C16" w:rsidRDefault="00E04B67" w:rsidP="008E1CB2">
            <w:pPr>
              <w:jc w:val="right"/>
              <w:rPr>
                <w:rFonts w:cs="Times New Roman"/>
                <w:sz w:val="20"/>
                <w:szCs w:val="20"/>
              </w:rPr>
            </w:pPr>
          </w:p>
        </w:tc>
        <w:tc>
          <w:tcPr>
            <w:tcW w:w="0" w:type="auto"/>
          </w:tcPr>
          <w:p w14:paraId="3C3A0818" w14:textId="77777777" w:rsidR="00E04B67" w:rsidRPr="00807C16" w:rsidRDefault="00E04B67" w:rsidP="008E1CB2">
            <w:pPr>
              <w:jc w:val="right"/>
              <w:rPr>
                <w:rFonts w:cs="Times New Roman"/>
                <w:sz w:val="20"/>
                <w:szCs w:val="20"/>
              </w:rPr>
            </w:pPr>
          </w:p>
        </w:tc>
        <w:tc>
          <w:tcPr>
            <w:tcW w:w="0" w:type="auto"/>
          </w:tcPr>
          <w:p w14:paraId="195558FD" w14:textId="77777777" w:rsidR="00E04B67" w:rsidRPr="00807C16" w:rsidRDefault="00E04B67" w:rsidP="008E1CB2">
            <w:pPr>
              <w:jc w:val="right"/>
              <w:rPr>
                <w:rFonts w:cs="Times New Roman"/>
                <w:sz w:val="20"/>
                <w:szCs w:val="20"/>
              </w:rPr>
            </w:pPr>
          </w:p>
        </w:tc>
        <w:tc>
          <w:tcPr>
            <w:tcW w:w="0" w:type="auto"/>
          </w:tcPr>
          <w:p w14:paraId="7A439455" w14:textId="77777777" w:rsidR="00E04B67" w:rsidRPr="00807C16" w:rsidRDefault="00E04B67" w:rsidP="008E1CB2">
            <w:pPr>
              <w:jc w:val="right"/>
              <w:rPr>
                <w:rFonts w:cs="Times New Roman"/>
                <w:sz w:val="20"/>
                <w:szCs w:val="20"/>
              </w:rPr>
            </w:pPr>
          </w:p>
        </w:tc>
        <w:tc>
          <w:tcPr>
            <w:tcW w:w="0" w:type="auto"/>
          </w:tcPr>
          <w:p w14:paraId="0D9E8A73" w14:textId="77777777" w:rsidR="00E04B67" w:rsidRPr="00807C16" w:rsidRDefault="00E04B67" w:rsidP="008E1CB2">
            <w:pPr>
              <w:jc w:val="right"/>
              <w:rPr>
                <w:rFonts w:cs="Times New Roman"/>
                <w:sz w:val="20"/>
                <w:szCs w:val="20"/>
              </w:rPr>
            </w:pPr>
          </w:p>
        </w:tc>
        <w:tc>
          <w:tcPr>
            <w:tcW w:w="0" w:type="auto"/>
          </w:tcPr>
          <w:p w14:paraId="16322423" w14:textId="77777777" w:rsidR="00E04B67" w:rsidRPr="00807C16" w:rsidRDefault="00E04B67" w:rsidP="008E1CB2">
            <w:pPr>
              <w:jc w:val="right"/>
              <w:rPr>
                <w:rFonts w:cs="Times New Roman"/>
                <w:sz w:val="20"/>
                <w:szCs w:val="20"/>
              </w:rPr>
            </w:pPr>
          </w:p>
        </w:tc>
      </w:tr>
      <w:tr w:rsidR="00E04B67" w:rsidRPr="00807C16" w14:paraId="44E87B13" w14:textId="77777777" w:rsidTr="008E1CB2">
        <w:trPr>
          <w:jc w:val="center"/>
        </w:trPr>
        <w:tc>
          <w:tcPr>
            <w:tcW w:w="0" w:type="auto"/>
          </w:tcPr>
          <w:p w14:paraId="6BB0525B" w14:textId="77777777" w:rsidR="00E04B67" w:rsidRPr="00807C16" w:rsidRDefault="00E04B67" w:rsidP="008E1CB2">
            <w:pPr>
              <w:rPr>
                <w:rFonts w:cs="Times New Roman"/>
                <w:sz w:val="20"/>
                <w:szCs w:val="20"/>
              </w:rPr>
            </w:pPr>
            <w:proofErr w:type="spellStart"/>
            <w:r w:rsidRPr="00807C16">
              <w:rPr>
                <w:rFonts w:cs="Times New Roman"/>
                <w:sz w:val="20"/>
                <w:szCs w:val="20"/>
              </w:rPr>
              <w:t>PearsonIJ</w:t>
            </w:r>
            <w:proofErr w:type="spellEnd"/>
          </w:p>
        </w:tc>
        <w:tc>
          <w:tcPr>
            <w:tcW w:w="0" w:type="auto"/>
          </w:tcPr>
          <w:p w14:paraId="66544CF7" w14:textId="77777777" w:rsidR="00E04B67" w:rsidRPr="00807C16" w:rsidRDefault="00E04B67" w:rsidP="008E1CB2">
            <w:pPr>
              <w:jc w:val="right"/>
              <w:rPr>
                <w:rFonts w:cs="Times New Roman"/>
                <w:sz w:val="20"/>
                <w:szCs w:val="20"/>
              </w:rPr>
            </w:pPr>
          </w:p>
        </w:tc>
        <w:tc>
          <w:tcPr>
            <w:tcW w:w="0" w:type="auto"/>
          </w:tcPr>
          <w:p w14:paraId="4B198CC0" w14:textId="77777777" w:rsidR="00E04B67" w:rsidRPr="00807C16" w:rsidRDefault="00E04B67" w:rsidP="008E1CB2">
            <w:pPr>
              <w:jc w:val="right"/>
              <w:rPr>
                <w:rFonts w:cs="Times New Roman"/>
                <w:sz w:val="20"/>
                <w:szCs w:val="20"/>
              </w:rPr>
            </w:pPr>
          </w:p>
        </w:tc>
        <w:tc>
          <w:tcPr>
            <w:tcW w:w="0" w:type="auto"/>
          </w:tcPr>
          <w:p w14:paraId="2E39869B" w14:textId="77777777" w:rsidR="00E04B67" w:rsidRPr="00807C16" w:rsidRDefault="00E04B67" w:rsidP="008E1CB2">
            <w:pPr>
              <w:jc w:val="right"/>
              <w:rPr>
                <w:rFonts w:cs="Times New Roman"/>
                <w:sz w:val="20"/>
                <w:szCs w:val="20"/>
              </w:rPr>
            </w:pPr>
          </w:p>
        </w:tc>
        <w:tc>
          <w:tcPr>
            <w:tcW w:w="0" w:type="auto"/>
          </w:tcPr>
          <w:p w14:paraId="6FEDAE84" w14:textId="77777777" w:rsidR="00E04B67" w:rsidRPr="00807C16" w:rsidRDefault="00E04B67" w:rsidP="008E1CB2">
            <w:pPr>
              <w:jc w:val="right"/>
              <w:rPr>
                <w:rFonts w:cs="Times New Roman"/>
                <w:sz w:val="20"/>
                <w:szCs w:val="20"/>
              </w:rPr>
            </w:pPr>
          </w:p>
        </w:tc>
        <w:tc>
          <w:tcPr>
            <w:tcW w:w="0" w:type="auto"/>
          </w:tcPr>
          <w:p w14:paraId="0C4CDF5D" w14:textId="77777777" w:rsidR="00E04B67" w:rsidRPr="00807C16" w:rsidRDefault="00E04B67" w:rsidP="008E1CB2">
            <w:pPr>
              <w:jc w:val="right"/>
              <w:rPr>
                <w:rFonts w:cs="Times New Roman"/>
                <w:sz w:val="20"/>
                <w:szCs w:val="20"/>
              </w:rPr>
            </w:pPr>
          </w:p>
        </w:tc>
        <w:tc>
          <w:tcPr>
            <w:tcW w:w="0" w:type="auto"/>
          </w:tcPr>
          <w:p w14:paraId="7C21AB5A" w14:textId="77777777" w:rsidR="00E04B67" w:rsidRPr="00807C16" w:rsidRDefault="00E04B67" w:rsidP="008E1CB2">
            <w:pPr>
              <w:jc w:val="right"/>
              <w:rPr>
                <w:rFonts w:cs="Times New Roman"/>
                <w:sz w:val="20"/>
                <w:szCs w:val="20"/>
              </w:rPr>
            </w:pPr>
          </w:p>
        </w:tc>
        <w:tc>
          <w:tcPr>
            <w:tcW w:w="0" w:type="auto"/>
          </w:tcPr>
          <w:p w14:paraId="32B7A138" w14:textId="77777777" w:rsidR="00E04B67" w:rsidRPr="00807C16" w:rsidRDefault="00E04B67" w:rsidP="008E1CB2">
            <w:pPr>
              <w:jc w:val="right"/>
              <w:rPr>
                <w:rFonts w:cs="Times New Roman"/>
                <w:sz w:val="20"/>
                <w:szCs w:val="20"/>
              </w:rPr>
            </w:pPr>
          </w:p>
        </w:tc>
        <w:tc>
          <w:tcPr>
            <w:tcW w:w="0" w:type="auto"/>
          </w:tcPr>
          <w:p w14:paraId="49B0AF32" w14:textId="77777777" w:rsidR="00E04B67" w:rsidRPr="00807C16" w:rsidRDefault="00E04B67" w:rsidP="008E1CB2">
            <w:pPr>
              <w:jc w:val="right"/>
              <w:rPr>
                <w:rFonts w:cs="Times New Roman"/>
                <w:sz w:val="20"/>
                <w:szCs w:val="20"/>
              </w:rPr>
            </w:pPr>
          </w:p>
        </w:tc>
        <w:tc>
          <w:tcPr>
            <w:tcW w:w="0" w:type="auto"/>
          </w:tcPr>
          <w:p w14:paraId="1A3DE071" w14:textId="77777777" w:rsidR="00E04B67" w:rsidRPr="00807C16" w:rsidRDefault="00E04B67" w:rsidP="008E1CB2">
            <w:pPr>
              <w:jc w:val="right"/>
              <w:rPr>
                <w:rFonts w:cs="Times New Roman"/>
                <w:sz w:val="20"/>
                <w:szCs w:val="20"/>
              </w:rPr>
            </w:pPr>
          </w:p>
        </w:tc>
        <w:tc>
          <w:tcPr>
            <w:tcW w:w="0" w:type="auto"/>
          </w:tcPr>
          <w:p w14:paraId="52D80945" w14:textId="77777777" w:rsidR="00E04B67" w:rsidRPr="00807C16" w:rsidRDefault="00E04B67" w:rsidP="008E1CB2">
            <w:pPr>
              <w:jc w:val="right"/>
              <w:rPr>
                <w:rFonts w:cs="Times New Roman"/>
                <w:sz w:val="20"/>
                <w:szCs w:val="20"/>
              </w:rPr>
            </w:pPr>
          </w:p>
        </w:tc>
      </w:tr>
      <w:tr w:rsidR="00E04B67" w:rsidRPr="00807C16" w14:paraId="0125CBA9" w14:textId="77777777" w:rsidTr="008E1CB2">
        <w:trPr>
          <w:jc w:val="center"/>
        </w:trPr>
        <w:tc>
          <w:tcPr>
            <w:tcW w:w="0" w:type="auto"/>
          </w:tcPr>
          <w:p w14:paraId="25C66E08" w14:textId="77777777" w:rsidR="00E04B67" w:rsidRPr="00807C16" w:rsidRDefault="00E04B67" w:rsidP="008E1CB2">
            <w:pPr>
              <w:rPr>
                <w:rFonts w:cs="Times New Roman"/>
                <w:sz w:val="20"/>
                <w:szCs w:val="20"/>
              </w:rPr>
            </w:pPr>
            <w:r w:rsidRPr="00807C16">
              <w:rPr>
                <w:rFonts w:cs="Times New Roman"/>
                <w:sz w:val="20"/>
                <w:szCs w:val="20"/>
              </w:rPr>
              <w:t>PSSIJ</w:t>
            </w:r>
          </w:p>
        </w:tc>
        <w:tc>
          <w:tcPr>
            <w:tcW w:w="0" w:type="auto"/>
          </w:tcPr>
          <w:p w14:paraId="4877F27C" w14:textId="77777777" w:rsidR="00E04B67" w:rsidRPr="00807C16" w:rsidRDefault="00E04B67" w:rsidP="008E1CB2">
            <w:pPr>
              <w:jc w:val="right"/>
              <w:rPr>
                <w:rFonts w:cs="Times New Roman"/>
                <w:sz w:val="20"/>
                <w:szCs w:val="20"/>
              </w:rPr>
            </w:pPr>
          </w:p>
        </w:tc>
        <w:tc>
          <w:tcPr>
            <w:tcW w:w="0" w:type="auto"/>
          </w:tcPr>
          <w:p w14:paraId="3C9E671F" w14:textId="77777777" w:rsidR="00E04B67" w:rsidRPr="00807C16" w:rsidRDefault="00E04B67" w:rsidP="008E1CB2">
            <w:pPr>
              <w:jc w:val="right"/>
              <w:rPr>
                <w:rFonts w:cs="Times New Roman"/>
                <w:sz w:val="20"/>
                <w:szCs w:val="20"/>
              </w:rPr>
            </w:pPr>
          </w:p>
        </w:tc>
        <w:tc>
          <w:tcPr>
            <w:tcW w:w="0" w:type="auto"/>
          </w:tcPr>
          <w:p w14:paraId="23E6F591" w14:textId="77777777" w:rsidR="00E04B67" w:rsidRPr="00807C16" w:rsidRDefault="00E04B67" w:rsidP="008E1CB2">
            <w:pPr>
              <w:jc w:val="right"/>
              <w:rPr>
                <w:rFonts w:cs="Times New Roman"/>
                <w:sz w:val="20"/>
                <w:szCs w:val="20"/>
              </w:rPr>
            </w:pPr>
          </w:p>
        </w:tc>
        <w:tc>
          <w:tcPr>
            <w:tcW w:w="0" w:type="auto"/>
          </w:tcPr>
          <w:p w14:paraId="6E678554" w14:textId="77777777" w:rsidR="00E04B67" w:rsidRPr="00807C16" w:rsidRDefault="00E04B67" w:rsidP="008E1CB2">
            <w:pPr>
              <w:jc w:val="right"/>
              <w:rPr>
                <w:rFonts w:cs="Times New Roman"/>
                <w:sz w:val="20"/>
                <w:szCs w:val="20"/>
              </w:rPr>
            </w:pPr>
          </w:p>
        </w:tc>
        <w:tc>
          <w:tcPr>
            <w:tcW w:w="0" w:type="auto"/>
          </w:tcPr>
          <w:p w14:paraId="1472D690" w14:textId="77777777" w:rsidR="00E04B67" w:rsidRPr="00807C16" w:rsidRDefault="00E04B67" w:rsidP="008E1CB2">
            <w:pPr>
              <w:jc w:val="right"/>
              <w:rPr>
                <w:rFonts w:cs="Times New Roman"/>
                <w:sz w:val="20"/>
                <w:szCs w:val="20"/>
              </w:rPr>
            </w:pPr>
          </w:p>
        </w:tc>
        <w:tc>
          <w:tcPr>
            <w:tcW w:w="0" w:type="auto"/>
          </w:tcPr>
          <w:p w14:paraId="149E0D49" w14:textId="77777777" w:rsidR="00E04B67" w:rsidRPr="00807C16" w:rsidRDefault="00E04B67" w:rsidP="008E1CB2">
            <w:pPr>
              <w:jc w:val="right"/>
              <w:rPr>
                <w:rFonts w:cs="Times New Roman"/>
                <w:sz w:val="20"/>
                <w:szCs w:val="20"/>
              </w:rPr>
            </w:pPr>
          </w:p>
        </w:tc>
        <w:tc>
          <w:tcPr>
            <w:tcW w:w="0" w:type="auto"/>
          </w:tcPr>
          <w:p w14:paraId="0E705B20" w14:textId="77777777" w:rsidR="00E04B67" w:rsidRPr="00807C16" w:rsidRDefault="00E04B67" w:rsidP="008E1CB2">
            <w:pPr>
              <w:jc w:val="right"/>
              <w:rPr>
                <w:rFonts w:cs="Times New Roman"/>
                <w:sz w:val="20"/>
                <w:szCs w:val="20"/>
              </w:rPr>
            </w:pPr>
          </w:p>
        </w:tc>
        <w:tc>
          <w:tcPr>
            <w:tcW w:w="0" w:type="auto"/>
          </w:tcPr>
          <w:p w14:paraId="0764978C" w14:textId="77777777" w:rsidR="00E04B67" w:rsidRPr="00807C16" w:rsidRDefault="00E04B67" w:rsidP="008E1CB2">
            <w:pPr>
              <w:jc w:val="right"/>
              <w:rPr>
                <w:rFonts w:cs="Times New Roman"/>
                <w:sz w:val="20"/>
                <w:szCs w:val="20"/>
              </w:rPr>
            </w:pPr>
          </w:p>
        </w:tc>
        <w:tc>
          <w:tcPr>
            <w:tcW w:w="0" w:type="auto"/>
          </w:tcPr>
          <w:p w14:paraId="39167CD3" w14:textId="77777777" w:rsidR="00E04B67" w:rsidRPr="00807C16" w:rsidRDefault="00E04B67" w:rsidP="008E1CB2">
            <w:pPr>
              <w:jc w:val="right"/>
              <w:rPr>
                <w:rFonts w:cs="Times New Roman"/>
                <w:sz w:val="20"/>
                <w:szCs w:val="20"/>
              </w:rPr>
            </w:pPr>
          </w:p>
        </w:tc>
        <w:tc>
          <w:tcPr>
            <w:tcW w:w="0" w:type="auto"/>
          </w:tcPr>
          <w:p w14:paraId="2EBF6F83" w14:textId="77777777" w:rsidR="00E04B67" w:rsidRPr="00807C16" w:rsidRDefault="00E04B67" w:rsidP="008E1CB2">
            <w:pPr>
              <w:jc w:val="right"/>
              <w:rPr>
                <w:rFonts w:cs="Times New Roman"/>
                <w:sz w:val="20"/>
                <w:szCs w:val="20"/>
              </w:rPr>
            </w:pPr>
          </w:p>
        </w:tc>
      </w:tr>
      <w:tr w:rsidR="00E04B67" w:rsidRPr="00807C16" w14:paraId="0327E43F" w14:textId="77777777" w:rsidTr="008E1CB2">
        <w:trPr>
          <w:jc w:val="center"/>
        </w:trPr>
        <w:tc>
          <w:tcPr>
            <w:tcW w:w="0" w:type="auto"/>
          </w:tcPr>
          <w:p w14:paraId="2202C86C" w14:textId="77777777" w:rsidR="00E04B67" w:rsidRPr="00807C16" w:rsidRDefault="00E04B67" w:rsidP="008E1CB2">
            <w:pPr>
              <w:rPr>
                <w:rFonts w:cs="Times New Roman"/>
                <w:sz w:val="20"/>
                <w:szCs w:val="20"/>
              </w:rPr>
            </w:pPr>
            <w:r w:rsidRPr="00807C16">
              <w:rPr>
                <w:rFonts w:cs="Times New Roman"/>
                <w:sz w:val="20"/>
                <w:szCs w:val="20"/>
              </w:rPr>
              <w:t>TAIJ</w:t>
            </w:r>
          </w:p>
        </w:tc>
        <w:tc>
          <w:tcPr>
            <w:tcW w:w="0" w:type="auto"/>
          </w:tcPr>
          <w:p w14:paraId="5FCF8949" w14:textId="77777777" w:rsidR="00E04B67" w:rsidRPr="00807C16" w:rsidRDefault="00E04B67" w:rsidP="008E1CB2">
            <w:pPr>
              <w:jc w:val="right"/>
              <w:rPr>
                <w:rFonts w:cs="Times New Roman"/>
                <w:sz w:val="20"/>
                <w:szCs w:val="20"/>
              </w:rPr>
            </w:pPr>
          </w:p>
        </w:tc>
        <w:tc>
          <w:tcPr>
            <w:tcW w:w="0" w:type="auto"/>
          </w:tcPr>
          <w:p w14:paraId="37D2A7C0" w14:textId="77777777" w:rsidR="00E04B67" w:rsidRPr="00807C16" w:rsidRDefault="00E04B67" w:rsidP="008E1CB2">
            <w:pPr>
              <w:jc w:val="right"/>
              <w:rPr>
                <w:rFonts w:cs="Times New Roman"/>
                <w:sz w:val="20"/>
                <w:szCs w:val="20"/>
              </w:rPr>
            </w:pPr>
          </w:p>
        </w:tc>
        <w:tc>
          <w:tcPr>
            <w:tcW w:w="0" w:type="auto"/>
          </w:tcPr>
          <w:p w14:paraId="277A340A" w14:textId="77777777" w:rsidR="00E04B67" w:rsidRPr="00807C16" w:rsidRDefault="00E04B67" w:rsidP="008E1CB2">
            <w:pPr>
              <w:jc w:val="right"/>
              <w:rPr>
                <w:rFonts w:cs="Times New Roman"/>
                <w:sz w:val="20"/>
                <w:szCs w:val="20"/>
              </w:rPr>
            </w:pPr>
          </w:p>
        </w:tc>
        <w:tc>
          <w:tcPr>
            <w:tcW w:w="0" w:type="auto"/>
          </w:tcPr>
          <w:p w14:paraId="162B1B75" w14:textId="77777777" w:rsidR="00E04B67" w:rsidRPr="00807C16" w:rsidRDefault="00E04B67" w:rsidP="008E1CB2">
            <w:pPr>
              <w:jc w:val="right"/>
              <w:rPr>
                <w:rFonts w:cs="Times New Roman"/>
                <w:sz w:val="20"/>
                <w:szCs w:val="20"/>
              </w:rPr>
            </w:pPr>
          </w:p>
        </w:tc>
        <w:tc>
          <w:tcPr>
            <w:tcW w:w="0" w:type="auto"/>
          </w:tcPr>
          <w:p w14:paraId="0EC91759" w14:textId="77777777" w:rsidR="00E04B67" w:rsidRPr="00807C16" w:rsidRDefault="00E04B67" w:rsidP="008E1CB2">
            <w:pPr>
              <w:jc w:val="right"/>
              <w:rPr>
                <w:rFonts w:cs="Times New Roman"/>
                <w:sz w:val="20"/>
                <w:szCs w:val="20"/>
              </w:rPr>
            </w:pPr>
          </w:p>
        </w:tc>
        <w:tc>
          <w:tcPr>
            <w:tcW w:w="0" w:type="auto"/>
          </w:tcPr>
          <w:p w14:paraId="53915B84" w14:textId="77777777" w:rsidR="00E04B67" w:rsidRPr="00807C16" w:rsidRDefault="00E04B67" w:rsidP="008E1CB2">
            <w:pPr>
              <w:jc w:val="right"/>
              <w:rPr>
                <w:rFonts w:cs="Times New Roman"/>
                <w:sz w:val="20"/>
                <w:szCs w:val="20"/>
              </w:rPr>
            </w:pPr>
          </w:p>
        </w:tc>
        <w:tc>
          <w:tcPr>
            <w:tcW w:w="0" w:type="auto"/>
          </w:tcPr>
          <w:p w14:paraId="0A70BAE9" w14:textId="77777777" w:rsidR="00E04B67" w:rsidRPr="00807C16" w:rsidRDefault="00E04B67" w:rsidP="008E1CB2">
            <w:pPr>
              <w:jc w:val="right"/>
              <w:rPr>
                <w:rFonts w:cs="Times New Roman"/>
                <w:sz w:val="20"/>
                <w:szCs w:val="20"/>
              </w:rPr>
            </w:pPr>
          </w:p>
        </w:tc>
        <w:tc>
          <w:tcPr>
            <w:tcW w:w="0" w:type="auto"/>
          </w:tcPr>
          <w:p w14:paraId="21BF3BF6" w14:textId="77777777" w:rsidR="00E04B67" w:rsidRPr="00807C16" w:rsidRDefault="00E04B67" w:rsidP="008E1CB2">
            <w:pPr>
              <w:jc w:val="right"/>
              <w:rPr>
                <w:rFonts w:cs="Times New Roman"/>
                <w:sz w:val="20"/>
                <w:szCs w:val="20"/>
              </w:rPr>
            </w:pPr>
          </w:p>
        </w:tc>
        <w:tc>
          <w:tcPr>
            <w:tcW w:w="0" w:type="auto"/>
          </w:tcPr>
          <w:p w14:paraId="406C1280" w14:textId="77777777" w:rsidR="00E04B67" w:rsidRPr="00807C16" w:rsidRDefault="00E04B67" w:rsidP="008E1CB2">
            <w:pPr>
              <w:jc w:val="right"/>
              <w:rPr>
                <w:rFonts w:cs="Times New Roman"/>
                <w:sz w:val="20"/>
                <w:szCs w:val="20"/>
              </w:rPr>
            </w:pPr>
          </w:p>
        </w:tc>
        <w:tc>
          <w:tcPr>
            <w:tcW w:w="0" w:type="auto"/>
          </w:tcPr>
          <w:p w14:paraId="0D0E92F1" w14:textId="77777777" w:rsidR="00E04B67" w:rsidRPr="00807C16" w:rsidRDefault="00E04B67" w:rsidP="008E1CB2">
            <w:pPr>
              <w:jc w:val="right"/>
              <w:rPr>
                <w:rFonts w:cs="Times New Roman"/>
                <w:sz w:val="20"/>
                <w:szCs w:val="20"/>
              </w:rPr>
            </w:pPr>
          </w:p>
        </w:tc>
      </w:tr>
    </w:tbl>
    <w:p w14:paraId="7EEB8206" w14:textId="1EDB9F34" w:rsidR="003326FF" w:rsidRDefault="003326FF" w:rsidP="003326FF">
      <w:pPr>
        <w:jc w:val="center"/>
      </w:pPr>
      <w:r w:rsidRPr="00993F05">
        <w:rPr>
          <w:b/>
          <w:bCs/>
        </w:rPr>
        <w:t xml:space="preserve">Table </w:t>
      </w:r>
      <w:r>
        <w:rPr>
          <w:b/>
          <w:bCs/>
        </w:rPr>
        <w:t>4</w:t>
      </w:r>
      <w:r w:rsidRPr="00993F05">
        <w:rPr>
          <w:b/>
          <w:bCs/>
        </w:rPr>
        <w:t>.</w:t>
      </w:r>
      <w:r>
        <w:t xml:space="preserve"> Recall metric within recommendation process</w:t>
      </w:r>
    </w:p>
    <w:p w14:paraId="3E5DEA1A" w14:textId="2E77AD8F" w:rsidR="003326FF" w:rsidRDefault="003326FF" w:rsidP="003326FF">
      <w:r w:rsidRPr="00B86A97">
        <w:t xml:space="preserve">Top-3 measures according to recall metric within recommendation process are </w:t>
      </w:r>
      <w:r w:rsidR="00B86A97" w:rsidRPr="00B86A97">
        <w:t>Pearson</w:t>
      </w:r>
      <w:r w:rsidRPr="00B86A97">
        <w:t xml:space="preserve">, </w:t>
      </w:r>
      <w:proofErr w:type="spellStart"/>
      <w:r w:rsidRPr="00B86A97">
        <w:t>Pearson</w:t>
      </w:r>
      <w:r w:rsidR="00B86A97" w:rsidRPr="00B86A97">
        <w:t>J</w:t>
      </w:r>
      <w:proofErr w:type="spellEnd"/>
      <w:r w:rsidRPr="00B86A97">
        <w:t xml:space="preserve">, </w:t>
      </w:r>
      <w:r w:rsidR="00B86A97" w:rsidRPr="00B86A97">
        <w:t>Jaccard</w:t>
      </w:r>
      <w:r w:rsidR="006A5336">
        <w:t>,</w:t>
      </w:r>
      <w:r w:rsidRPr="00B86A97">
        <w:t xml:space="preserve"> whose average recall metrics are 0.913</w:t>
      </w:r>
      <w:r w:rsidR="00B86A97" w:rsidRPr="00B86A97">
        <w:t>3</w:t>
      </w:r>
      <w:r w:rsidRPr="00B86A97">
        <w:t>, 0.91</w:t>
      </w:r>
      <w:r w:rsidR="00B86A97" w:rsidRPr="00B86A97">
        <w:t>30</w:t>
      </w:r>
      <w:r w:rsidRPr="00B86A97">
        <w:t>, and 0.9</w:t>
      </w:r>
      <w:r w:rsidR="00B86A97" w:rsidRPr="00B86A97">
        <w:t>082</w:t>
      </w:r>
      <w:r w:rsidRPr="00B86A97">
        <w:t>, respectively.</w:t>
      </w:r>
    </w:p>
    <w:p w14:paraId="546175A7" w14:textId="39F86A8E" w:rsidR="005518AC" w:rsidRDefault="005518AC" w:rsidP="005518AC">
      <w:pPr>
        <w:ind w:firstLine="360"/>
      </w:pPr>
      <w:r>
        <w:t xml:space="preserve">From metrics MAE, precision, and recall shown in tables </w:t>
      </w:r>
      <w:r>
        <w:t>2</w:t>
      </w:r>
      <w:r>
        <w:t xml:space="preserve">, </w:t>
      </w:r>
      <w:r>
        <w:t>3</w:t>
      </w:r>
      <w:r>
        <w:t xml:space="preserve">, </w:t>
      </w:r>
      <w:r>
        <w:t>4</w:t>
      </w:r>
      <w:r>
        <w:t xml:space="preserve">, respectively, it is not easy to determine which measures are </w:t>
      </w:r>
      <w:r w:rsidR="006A5336">
        <w:t>preeminent</w:t>
      </w:r>
      <w:r>
        <w:t xml:space="preserve">. F1 metric </w:t>
      </w:r>
      <w:sdt>
        <w:sdtPr>
          <w:id w:val="424845154"/>
          <w:citation/>
        </w:sdtPr>
        <w:sdtContent>
          <w:r>
            <w:fldChar w:fldCharType="begin"/>
          </w:r>
          <w:r>
            <w:instrText xml:space="preserve">CITATION Placeholder1 \p 25 \l 1033 </w:instrText>
          </w:r>
          <w:r>
            <w:fldChar w:fldCharType="separate"/>
          </w:r>
          <w:r>
            <w:rPr>
              <w:noProof/>
            </w:rPr>
            <w:t>(Herlocker, Konstan, Terveen, &amp; Riedl, 2004, p. 25)</w:t>
          </w:r>
          <w:r>
            <w:fldChar w:fldCharType="end"/>
          </w:r>
        </w:sdtContent>
      </w:sdt>
      <w:r>
        <w:t xml:space="preserve"> </w:t>
      </w:r>
      <w:r>
        <w:t>is the way to assembling precision and recall together</w:t>
      </w:r>
      <w:r>
        <w:t xml:space="preserve"> </w:t>
      </w:r>
      <w:r>
        <w:t xml:space="preserve"> specifies F1 metric. The larger F1 is, the better measures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5518AC" w:rsidRPr="00C0265B" w14:paraId="1BDDDBC9" w14:textId="77777777" w:rsidTr="005518AC">
        <w:tc>
          <w:tcPr>
            <w:tcW w:w="4615" w:type="pct"/>
          </w:tcPr>
          <w:p w14:paraId="39EB5AC4" w14:textId="77777777" w:rsidR="005518AC" w:rsidRPr="00C0265B" w:rsidRDefault="005518AC" w:rsidP="008E1CB2">
            <w:pPr>
              <w:jc w:val="center"/>
              <w:rPr>
                <w:rFonts w:eastAsiaTheme="minorEastAsia"/>
              </w:rPr>
            </w:pPr>
            <m:oMathPara>
              <m:oMath>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F1</m:t>
                      </m:r>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Precision*Recall</m:t>
                          </m:r>
                        </m:num>
                        <m:den>
                          <m:r>
                            <m:rPr>
                              <m:sty m:val="p"/>
                            </m:rPr>
                            <w:rPr>
                              <w:rFonts w:ascii="Cambria Math" w:eastAsiaTheme="minorEastAsia" w:hAnsi="Cambria Math"/>
                            </w:rPr>
                            <m:t>Precision+Recall</m:t>
                          </m:r>
                        </m:den>
                      </m:f>
                    </m:e>
                  </m:mr>
                </m:m>
              </m:oMath>
            </m:oMathPara>
          </w:p>
        </w:tc>
        <w:tc>
          <w:tcPr>
            <w:tcW w:w="385" w:type="pct"/>
            <w:vAlign w:val="center"/>
          </w:tcPr>
          <w:p w14:paraId="1505D58A" w14:textId="5553884D" w:rsidR="005518AC" w:rsidRPr="00C0265B" w:rsidRDefault="005518AC" w:rsidP="008E1CB2">
            <w:pPr>
              <w:jc w:val="right"/>
              <w:rPr>
                <w:rFonts w:eastAsiaTheme="minorEastAsia"/>
              </w:rPr>
            </w:pPr>
            <w:r w:rsidRPr="00C0265B">
              <w:rPr>
                <w:rFonts w:eastAsiaTheme="minorEastAsia"/>
              </w:rPr>
              <w:t>(</w:t>
            </w:r>
            <w:r>
              <w:rPr>
                <w:rFonts w:eastAsiaTheme="minorEastAsia"/>
              </w:rPr>
              <w:t>9</w:t>
            </w:r>
            <w:r w:rsidRPr="00C0265B">
              <w:rPr>
                <w:rFonts w:eastAsiaTheme="minorEastAsia"/>
              </w:rPr>
              <w:t>)</w:t>
            </w:r>
          </w:p>
        </w:tc>
      </w:tr>
    </w:tbl>
    <w:p w14:paraId="2C492CC7" w14:textId="69B88EC3" w:rsidR="005518AC" w:rsidRDefault="005518AC" w:rsidP="005518AC">
      <w:r>
        <w:t xml:space="preserve">Shortly, MAE is used to evaluate estimation process and F1 is used to evaluate recommendation process. Table </w:t>
      </w:r>
      <w:r>
        <w:t>5</w:t>
      </w:r>
      <w:r>
        <w:t xml:space="preserve"> which is derived from tables </w:t>
      </w:r>
      <w:r>
        <w:t>2</w:t>
      </w:r>
      <w:r>
        <w:t xml:space="preserve">, </w:t>
      </w:r>
      <w:r>
        <w:t>3</w:t>
      </w:r>
      <w:r>
        <w:t xml:space="preserve">, and </w:t>
      </w:r>
      <w:r>
        <w:t>4</w:t>
      </w:r>
      <w:r>
        <w:t xml:space="preserve"> shows average MAE values and F1 values of all measures.</w:t>
      </w:r>
      <w:r w:rsidRPr="00787D05">
        <w:t xml:space="preserve"> </w:t>
      </w:r>
      <w:r>
        <w:t xml:space="preserve">Shaded cells indicate </w:t>
      </w:r>
      <w:r w:rsidR="006A5336">
        <w:t>good</w:t>
      </w:r>
      <w:r>
        <w:t xml:space="preserve"> values.</w:t>
      </w:r>
    </w:p>
    <w:tbl>
      <w:tblPr>
        <w:tblStyle w:val="TableGrid"/>
        <w:tblW w:w="0" w:type="auto"/>
        <w:jc w:val="center"/>
        <w:tblLook w:val="04A0" w:firstRow="1" w:lastRow="0" w:firstColumn="1" w:lastColumn="0" w:noHBand="0" w:noVBand="1"/>
      </w:tblPr>
      <w:tblGrid>
        <w:gridCol w:w="994"/>
        <w:gridCol w:w="766"/>
        <w:gridCol w:w="966"/>
      </w:tblGrid>
      <w:tr w:rsidR="00EA1693" w:rsidRPr="006A5336" w14:paraId="742147D3" w14:textId="77777777" w:rsidTr="008E1CB2">
        <w:trPr>
          <w:jc w:val="center"/>
        </w:trPr>
        <w:tc>
          <w:tcPr>
            <w:tcW w:w="0" w:type="auto"/>
          </w:tcPr>
          <w:p w14:paraId="543B7F60" w14:textId="77777777" w:rsidR="00EA1693" w:rsidRPr="006A5336" w:rsidRDefault="00EA1693" w:rsidP="008E1CB2">
            <w:pPr>
              <w:jc w:val="center"/>
              <w:rPr>
                <w:rFonts w:cs="Times New Roman"/>
                <w:sz w:val="20"/>
                <w:szCs w:val="20"/>
              </w:rPr>
            </w:pPr>
          </w:p>
        </w:tc>
        <w:tc>
          <w:tcPr>
            <w:tcW w:w="0" w:type="auto"/>
            <w:vAlign w:val="center"/>
          </w:tcPr>
          <w:p w14:paraId="09925DC5" w14:textId="0919C443" w:rsidR="00EA1693" w:rsidRPr="006A5336" w:rsidRDefault="006A5336" w:rsidP="008E1CB2">
            <w:pPr>
              <w:jc w:val="center"/>
              <w:rPr>
                <w:rFonts w:cs="Times New Roman"/>
                <w:sz w:val="20"/>
                <w:szCs w:val="20"/>
              </w:rPr>
            </w:pPr>
            <w:r w:rsidRPr="006A5336">
              <w:rPr>
                <w:rFonts w:cs="Times New Roman"/>
                <w:color w:val="000000"/>
                <w:sz w:val="20"/>
                <w:szCs w:val="20"/>
              </w:rPr>
              <w:t>MAE</w:t>
            </w:r>
          </w:p>
        </w:tc>
        <w:tc>
          <w:tcPr>
            <w:tcW w:w="0" w:type="auto"/>
            <w:vAlign w:val="center"/>
          </w:tcPr>
          <w:p w14:paraId="4F240484" w14:textId="5380C425" w:rsidR="00EA1693" w:rsidRPr="006A5336" w:rsidRDefault="006A5336" w:rsidP="008E1CB2">
            <w:pPr>
              <w:jc w:val="center"/>
              <w:rPr>
                <w:rFonts w:cs="Times New Roman"/>
                <w:sz w:val="20"/>
                <w:szCs w:val="20"/>
              </w:rPr>
            </w:pPr>
            <w:r w:rsidRPr="006A5336">
              <w:rPr>
                <w:rFonts w:cs="Times New Roman"/>
                <w:color w:val="000000"/>
                <w:sz w:val="20"/>
                <w:szCs w:val="20"/>
              </w:rPr>
              <w:t>F1</w:t>
            </w:r>
          </w:p>
        </w:tc>
      </w:tr>
      <w:tr w:rsidR="00EA1693" w:rsidRPr="006A5336" w14:paraId="1FEF1221" w14:textId="77777777" w:rsidTr="008E1CB2">
        <w:trPr>
          <w:jc w:val="center"/>
        </w:trPr>
        <w:tc>
          <w:tcPr>
            <w:tcW w:w="0" w:type="auto"/>
          </w:tcPr>
          <w:p w14:paraId="3BCD6AD4" w14:textId="77777777" w:rsidR="00EA1693" w:rsidRPr="006A5336" w:rsidRDefault="00EA1693" w:rsidP="00EA1693">
            <w:pPr>
              <w:rPr>
                <w:rFonts w:cs="Times New Roman"/>
                <w:sz w:val="20"/>
                <w:szCs w:val="20"/>
              </w:rPr>
            </w:pPr>
            <w:r w:rsidRPr="006A5336">
              <w:rPr>
                <w:rFonts w:cs="Times New Roman"/>
                <w:sz w:val="20"/>
                <w:szCs w:val="20"/>
              </w:rPr>
              <w:t>Jaccard</w:t>
            </w:r>
          </w:p>
        </w:tc>
        <w:tc>
          <w:tcPr>
            <w:tcW w:w="0" w:type="auto"/>
            <w:vAlign w:val="bottom"/>
          </w:tcPr>
          <w:p w14:paraId="5288268C" w14:textId="562274FE" w:rsidR="00EA1693" w:rsidRPr="006A5336" w:rsidRDefault="00EA1693" w:rsidP="00EA1693">
            <w:pPr>
              <w:jc w:val="right"/>
              <w:rPr>
                <w:rFonts w:cs="Times New Roman"/>
                <w:sz w:val="20"/>
                <w:szCs w:val="20"/>
              </w:rPr>
            </w:pPr>
            <w:r w:rsidRPr="006A5336">
              <w:rPr>
                <w:rFonts w:cs="Times New Roman"/>
                <w:color w:val="000000"/>
                <w:sz w:val="20"/>
                <w:szCs w:val="20"/>
              </w:rPr>
              <w:t>0.7723</w:t>
            </w:r>
          </w:p>
        </w:tc>
        <w:tc>
          <w:tcPr>
            <w:tcW w:w="0" w:type="auto"/>
            <w:vAlign w:val="bottom"/>
          </w:tcPr>
          <w:p w14:paraId="4C3BB967" w14:textId="1A8B7F7D" w:rsidR="00EA1693" w:rsidRPr="006A5336" w:rsidRDefault="006A5336" w:rsidP="006A5336">
            <w:pPr>
              <w:jc w:val="right"/>
              <w:rPr>
                <w:color w:val="000000"/>
                <w:sz w:val="20"/>
                <w:szCs w:val="20"/>
              </w:rPr>
            </w:pPr>
            <w:r w:rsidRPr="006A5336">
              <w:rPr>
                <w:color w:val="000000"/>
                <w:sz w:val="20"/>
                <w:szCs w:val="20"/>
              </w:rPr>
              <w:t>0.026189</w:t>
            </w:r>
          </w:p>
        </w:tc>
      </w:tr>
      <w:tr w:rsidR="00EA1693" w:rsidRPr="006A5336" w14:paraId="3360D5EF" w14:textId="77777777" w:rsidTr="008E1CB2">
        <w:trPr>
          <w:jc w:val="center"/>
        </w:trPr>
        <w:tc>
          <w:tcPr>
            <w:tcW w:w="0" w:type="auto"/>
          </w:tcPr>
          <w:p w14:paraId="3197481E" w14:textId="77777777" w:rsidR="00EA1693" w:rsidRPr="006A5336" w:rsidRDefault="00EA1693" w:rsidP="00EA1693">
            <w:pPr>
              <w:rPr>
                <w:rFonts w:cs="Times New Roman"/>
                <w:sz w:val="20"/>
                <w:szCs w:val="20"/>
              </w:rPr>
            </w:pPr>
            <w:r w:rsidRPr="006A5336">
              <w:rPr>
                <w:rFonts w:cs="Times New Roman"/>
                <w:sz w:val="20"/>
                <w:szCs w:val="20"/>
              </w:rPr>
              <w:t>IJ</w:t>
            </w:r>
          </w:p>
        </w:tc>
        <w:tc>
          <w:tcPr>
            <w:tcW w:w="0" w:type="auto"/>
          </w:tcPr>
          <w:p w14:paraId="13B66F5B" w14:textId="77777777" w:rsidR="00EA1693" w:rsidRPr="006A5336" w:rsidRDefault="00EA1693" w:rsidP="00EA1693">
            <w:pPr>
              <w:jc w:val="right"/>
              <w:rPr>
                <w:rFonts w:cs="Times New Roman"/>
                <w:sz w:val="20"/>
                <w:szCs w:val="20"/>
              </w:rPr>
            </w:pPr>
          </w:p>
        </w:tc>
        <w:tc>
          <w:tcPr>
            <w:tcW w:w="0" w:type="auto"/>
          </w:tcPr>
          <w:p w14:paraId="58DAC256" w14:textId="77777777" w:rsidR="00EA1693" w:rsidRPr="006A5336" w:rsidRDefault="00EA1693" w:rsidP="00EA1693">
            <w:pPr>
              <w:jc w:val="right"/>
              <w:rPr>
                <w:rFonts w:cs="Times New Roman"/>
                <w:sz w:val="20"/>
                <w:szCs w:val="20"/>
              </w:rPr>
            </w:pPr>
          </w:p>
        </w:tc>
      </w:tr>
      <w:tr w:rsidR="00EA1693" w:rsidRPr="006A5336" w14:paraId="0680FDE4" w14:textId="77777777" w:rsidTr="008E1CB2">
        <w:trPr>
          <w:jc w:val="center"/>
        </w:trPr>
        <w:tc>
          <w:tcPr>
            <w:tcW w:w="0" w:type="auto"/>
          </w:tcPr>
          <w:p w14:paraId="24FBF410" w14:textId="07B1E38D" w:rsidR="00EA1693" w:rsidRPr="006A5336" w:rsidRDefault="00EE796D" w:rsidP="00EA1693">
            <w:pPr>
              <w:rPr>
                <w:rFonts w:cs="Times New Roman"/>
                <w:sz w:val="20"/>
                <w:szCs w:val="20"/>
              </w:rPr>
            </w:pPr>
            <w:r>
              <w:rPr>
                <w:rFonts w:cs="Times New Roman"/>
                <w:sz w:val="20"/>
                <w:szCs w:val="20"/>
              </w:rPr>
              <w:t>C</w:t>
            </w:r>
            <w:r w:rsidR="00EA1693" w:rsidRPr="006A5336">
              <w:rPr>
                <w:rFonts w:cs="Times New Roman"/>
                <w:sz w:val="20"/>
                <w:szCs w:val="20"/>
              </w:rPr>
              <w:t>osine</w:t>
            </w:r>
          </w:p>
        </w:tc>
        <w:tc>
          <w:tcPr>
            <w:tcW w:w="0" w:type="auto"/>
            <w:vAlign w:val="bottom"/>
          </w:tcPr>
          <w:p w14:paraId="70CED32A" w14:textId="2C3BCF53" w:rsidR="00EA1693" w:rsidRPr="006A5336" w:rsidRDefault="00EA1693" w:rsidP="00EA1693">
            <w:pPr>
              <w:jc w:val="right"/>
              <w:rPr>
                <w:rFonts w:cs="Times New Roman"/>
                <w:sz w:val="20"/>
                <w:szCs w:val="20"/>
              </w:rPr>
            </w:pPr>
            <w:r w:rsidRPr="006A5336">
              <w:rPr>
                <w:rFonts w:cs="Times New Roman"/>
                <w:color w:val="000000"/>
                <w:sz w:val="20"/>
                <w:szCs w:val="20"/>
              </w:rPr>
              <w:t>0.7713</w:t>
            </w:r>
          </w:p>
        </w:tc>
        <w:tc>
          <w:tcPr>
            <w:tcW w:w="0" w:type="auto"/>
            <w:vAlign w:val="bottom"/>
          </w:tcPr>
          <w:p w14:paraId="4987EBCB" w14:textId="3142F89B" w:rsidR="00EA1693" w:rsidRPr="006A5336" w:rsidRDefault="006A5336" w:rsidP="006A5336">
            <w:pPr>
              <w:jc w:val="right"/>
              <w:rPr>
                <w:color w:val="000000"/>
                <w:sz w:val="20"/>
                <w:szCs w:val="20"/>
              </w:rPr>
            </w:pPr>
            <w:r w:rsidRPr="006A5336">
              <w:rPr>
                <w:color w:val="000000"/>
                <w:sz w:val="20"/>
                <w:szCs w:val="20"/>
              </w:rPr>
              <w:t>0.030551</w:t>
            </w:r>
          </w:p>
        </w:tc>
      </w:tr>
      <w:tr w:rsidR="00EA1693" w:rsidRPr="006A5336" w14:paraId="43A0927E" w14:textId="77777777" w:rsidTr="008E1CB2">
        <w:trPr>
          <w:jc w:val="center"/>
        </w:trPr>
        <w:tc>
          <w:tcPr>
            <w:tcW w:w="0" w:type="auto"/>
          </w:tcPr>
          <w:p w14:paraId="1D98C07D" w14:textId="77777777" w:rsidR="00EA1693" w:rsidRPr="006A5336" w:rsidRDefault="00EA1693" w:rsidP="00EA1693">
            <w:pPr>
              <w:rPr>
                <w:rFonts w:cs="Times New Roman"/>
                <w:sz w:val="20"/>
                <w:szCs w:val="20"/>
              </w:rPr>
            </w:pPr>
            <w:r w:rsidRPr="006A5336">
              <w:rPr>
                <w:rFonts w:cs="Times New Roman"/>
                <w:sz w:val="20"/>
                <w:szCs w:val="20"/>
              </w:rPr>
              <w:t>Pearson</w:t>
            </w:r>
          </w:p>
        </w:tc>
        <w:tc>
          <w:tcPr>
            <w:tcW w:w="0" w:type="auto"/>
            <w:vAlign w:val="bottom"/>
          </w:tcPr>
          <w:p w14:paraId="081D38C8" w14:textId="0474ADD2" w:rsidR="00EA1693" w:rsidRPr="006A5336" w:rsidRDefault="00EA1693" w:rsidP="00EA1693">
            <w:pPr>
              <w:jc w:val="right"/>
              <w:rPr>
                <w:rFonts w:cs="Times New Roman"/>
                <w:sz w:val="20"/>
                <w:szCs w:val="20"/>
              </w:rPr>
            </w:pPr>
            <w:r w:rsidRPr="006A5336">
              <w:rPr>
                <w:rFonts w:cs="Times New Roman"/>
                <w:color w:val="000000"/>
                <w:sz w:val="20"/>
                <w:szCs w:val="20"/>
              </w:rPr>
              <w:t>0.7845</w:t>
            </w:r>
          </w:p>
        </w:tc>
        <w:tc>
          <w:tcPr>
            <w:tcW w:w="0" w:type="auto"/>
            <w:vAlign w:val="bottom"/>
          </w:tcPr>
          <w:p w14:paraId="6417FB10" w14:textId="3C5F47BF" w:rsidR="00EA1693" w:rsidRPr="006A5336" w:rsidRDefault="006A5336" w:rsidP="006A5336">
            <w:pPr>
              <w:jc w:val="right"/>
              <w:rPr>
                <w:color w:val="000000"/>
                <w:sz w:val="20"/>
                <w:szCs w:val="20"/>
              </w:rPr>
            </w:pPr>
            <w:r w:rsidRPr="006A5336">
              <w:rPr>
                <w:color w:val="000000"/>
                <w:sz w:val="20"/>
                <w:szCs w:val="20"/>
              </w:rPr>
              <w:t>0.028327</w:t>
            </w:r>
          </w:p>
        </w:tc>
      </w:tr>
      <w:tr w:rsidR="00EA1693" w:rsidRPr="006A5336" w14:paraId="6698FA79" w14:textId="77777777" w:rsidTr="008E1CB2">
        <w:trPr>
          <w:jc w:val="center"/>
        </w:trPr>
        <w:tc>
          <w:tcPr>
            <w:tcW w:w="0" w:type="auto"/>
          </w:tcPr>
          <w:p w14:paraId="0220B6DB" w14:textId="77777777" w:rsidR="00EA1693" w:rsidRPr="006A5336" w:rsidRDefault="00EA1693" w:rsidP="00EA1693">
            <w:pPr>
              <w:rPr>
                <w:rFonts w:cs="Times New Roman"/>
                <w:sz w:val="20"/>
                <w:szCs w:val="20"/>
              </w:rPr>
            </w:pPr>
            <w:r w:rsidRPr="006A5336">
              <w:rPr>
                <w:rFonts w:cs="Times New Roman"/>
                <w:sz w:val="20"/>
                <w:szCs w:val="20"/>
              </w:rPr>
              <w:t>PSS</w:t>
            </w:r>
          </w:p>
        </w:tc>
        <w:tc>
          <w:tcPr>
            <w:tcW w:w="0" w:type="auto"/>
            <w:vAlign w:val="bottom"/>
          </w:tcPr>
          <w:p w14:paraId="3C13A32F" w14:textId="3D2F18EC" w:rsidR="00EA1693" w:rsidRPr="006A5336" w:rsidRDefault="00EA1693" w:rsidP="00EA1693">
            <w:pPr>
              <w:jc w:val="right"/>
              <w:rPr>
                <w:rFonts w:cs="Times New Roman"/>
                <w:sz w:val="20"/>
                <w:szCs w:val="20"/>
              </w:rPr>
            </w:pPr>
            <w:r w:rsidRPr="006A5336">
              <w:rPr>
                <w:rFonts w:cs="Times New Roman"/>
                <w:color w:val="000000"/>
                <w:sz w:val="20"/>
                <w:szCs w:val="20"/>
              </w:rPr>
              <w:t>0.7706</w:t>
            </w:r>
          </w:p>
        </w:tc>
        <w:tc>
          <w:tcPr>
            <w:tcW w:w="0" w:type="auto"/>
            <w:vAlign w:val="bottom"/>
          </w:tcPr>
          <w:p w14:paraId="586821AF" w14:textId="2FBA850B" w:rsidR="00EA1693" w:rsidRPr="006A5336" w:rsidRDefault="006A5336" w:rsidP="006A5336">
            <w:pPr>
              <w:jc w:val="right"/>
              <w:rPr>
                <w:color w:val="000000"/>
                <w:sz w:val="20"/>
                <w:szCs w:val="20"/>
              </w:rPr>
            </w:pPr>
            <w:r w:rsidRPr="006A5336">
              <w:rPr>
                <w:color w:val="000000"/>
                <w:sz w:val="20"/>
                <w:szCs w:val="20"/>
              </w:rPr>
              <w:t>0.030819</w:t>
            </w:r>
          </w:p>
        </w:tc>
      </w:tr>
      <w:tr w:rsidR="00EA1693" w:rsidRPr="006A5336" w14:paraId="2B29532E" w14:textId="77777777" w:rsidTr="00E12AC8">
        <w:trPr>
          <w:jc w:val="center"/>
        </w:trPr>
        <w:tc>
          <w:tcPr>
            <w:tcW w:w="0" w:type="auto"/>
          </w:tcPr>
          <w:p w14:paraId="15CDD73D" w14:textId="77777777" w:rsidR="00EA1693" w:rsidRPr="006A5336" w:rsidRDefault="00EA1693" w:rsidP="00EA1693">
            <w:pPr>
              <w:rPr>
                <w:rFonts w:cs="Times New Roman"/>
                <w:sz w:val="20"/>
                <w:szCs w:val="20"/>
              </w:rPr>
            </w:pPr>
            <w:r w:rsidRPr="006A5336">
              <w:rPr>
                <w:rFonts w:cs="Times New Roman"/>
                <w:sz w:val="20"/>
                <w:szCs w:val="20"/>
              </w:rPr>
              <w:t>TA</w:t>
            </w:r>
          </w:p>
        </w:tc>
        <w:tc>
          <w:tcPr>
            <w:tcW w:w="0" w:type="auto"/>
            <w:tcBorders>
              <w:bottom w:val="single" w:sz="4" w:space="0" w:color="auto"/>
            </w:tcBorders>
            <w:vAlign w:val="bottom"/>
          </w:tcPr>
          <w:p w14:paraId="14C70C7D" w14:textId="586EE400" w:rsidR="00EA1693" w:rsidRPr="006A5336" w:rsidRDefault="00EA1693" w:rsidP="00EA1693">
            <w:pPr>
              <w:jc w:val="right"/>
              <w:rPr>
                <w:rFonts w:cs="Times New Roman"/>
                <w:sz w:val="20"/>
                <w:szCs w:val="20"/>
              </w:rPr>
            </w:pPr>
            <w:r w:rsidRPr="006A5336">
              <w:rPr>
                <w:rFonts w:cs="Times New Roman"/>
                <w:color w:val="000000"/>
                <w:sz w:val="20"/>
                <w:szCs w:val="20"/>
              </w:rPr>
              <w:t>0.7729</w:t>
            </w:r>
          </w:p>
        </w:tc>
        <w:tc>
          <w:tcPr>
            <w:tcW w:w="0" w:type="auto"/>
            <w:tcBorders>
              <w:bottom w:val="single" w:sz="4" w:space="0" w:color="auto"/>
            </w:tcBorders>
            <w:vAlign w:val="bottom"/>
          </w:tcPr>
          <w:p w14:paraId="3336DC45" w14:textId="2BC31AA9" w:rsidR="00EA1693" w:rsidRPr="006A5336" w:rsidRDefault="006A5336" w:rsidP="006A5336">
            <w:pPr>
              <w:jc w:val="right"/>
              <w:rPr>
                <w:color w:val="000000"/>
                <w:sz w:val="20"/>
                <w:szCs w:val="20"/>
              </w:rPr>
            </w:pPr>
            <w:r w:rsidRPr="006A5336">
              <w:rPr>
                <w:color w:val="000000"/>
                <w:sz w:val="20"/>
                <w:szCs w:val="20"/>
              </w:rPr>
              <w:t>0.030602</w:t>
            </w:r>
          </w:p>
        </w:tc>
      </w:tr>
      <w:tr w:rsidR="00EA1693" w:rsidRPr="006A5336" w14:paraId="1389EB8A" w14:textId="77777777" w:rsidTr="00E12AC8">
        <w:trPr>
          <w:jc w:val="center"/>
        </w:trPr>
        <w:tc>
          <w:tcPr>
            <w:tcW w:w="0" w:type="auto"/>
          </w:tcPr>
          <w:p w14:paraId="6B68E759" w14:textId="57CFBE52" w:rsidR="00EA1693" w:rsidRPr="006A5336" w:rsidRDefault="00FD5CB0" w:rsidP="00EA1693">
            <w:pPr>
              <w:rPr>
                <w:rFonts w:cs="Times New Roman"/>
                <w:sz w:val="20"/>
                <w:szCs w:val="20"/>
              </w:rPr>
            </w:pPr>
            <w:proofErr w:type="spellStart"/>
            <w:r>
              <w:rPr>
                <w:rFonts w:cs="Times New Roman"/>
                <w:sz w:val="20"/>
                <w:szCs w:val="20"/>
              </w:rPr>
              <w:t>C</w:t>
            </w:r>
            <w:r w:rsidR="00EA1693" w:rsidRPr="006A5336">
              <w:rPr>
                <w:rFonts w:cs="Times New Roman"/>
                <w:sz w:val="20"/>
                <w:szCs w:val="20"/>
              </w:rPr>
              <w:t>osineJ</w:t>
            </w:r>
            <w:proofErr w:type="spellEnd"/>
          </w:p>
        </w:tc>
        <w:tc>
          <w:tcPr>
            <w:tcW w:w="0" w:type="auto"/>
            <w:shd w:val="clear" w:color="auto" w:fill="BFBFBF" w:themeFill="background1" w:themeFillShade="BF"/>
            <w:vAlign w:val="bottom"/>
          </w:tcPr>
          <w:p w14:paraId="328020CB" w14:textId="3FA6CBF6" w:rsidR="00EA1693" w:rsidRPr="006A5336" w:rsidRDefault="00EA1693" w:rsidP="00EA1693">
            <w:pPr>
              <w:jc w:val="right"/>
              <w:rPr>
                <w:rFonts w:cs="Times New Roman"/>
                <w:sz w:val="20"/>
                <w:szCs w:val="20"/>
              </w:rPr>
            </w:pPr>
            <w:r w:rsidRPr="006A5336">
              <w:rPr>
                <w:rFonts w:cs="Times New Roman"/>
                <w:color w:val="000000"/>
                <w:sz w:val="20"/>
                <w:szCs w:val="20"/>
              </w:rPr>
              <w:t>0.7704</w:t>
            </w:r>
          </w:p>
        </w:tc>
        <w:tc>
          <w:tcPr>
            <w:tcW w:w="0" w:type="auto"/>
            <w:shd w:val="clear" w:color="auto" w:fill="BFBFBF" w:themeFill="background1" w:themeFillShade="BF"/>
            <w:vAlign w:val="bottom"/>
          </w:tcPr>
          <w:p w14:paraId="7876CF1A" w14:textId="0DD6E9B4" w:rsidR="00EA1693" w:rsidRPr="006A5336" w:rsidRDefault="006A5336" w:rsidP="006A5336">
            <w:pPr>
              <w:jc w:val="right"/>
              <w:rPr>
                <w:color w:val="000000"/>
                <w:sz w:val="20"/>
                <w:szCs w:val="20"/>
              </w:rPr>
            </w:pPr>
            <w:r w:rsidRPr="006A5336">
              <w:rPr>
                <w:color w:val="000000"/>
                <w:sz w:val="20"/>
                <w:szCs w:val="20"/>
              </w:rPr>
              <w:t>0.030717</w:t>
            </w:r>
          </w:p>
        </w:tc>
      </w:tr>
      <w:tr w:rsidR="00EA1693" w:rsidRPr="006A5336" w14:paraId="6CE080E5" w14:textId="77777777" w:rsidTr="00E12AC8">
        <w:trPr>
          <w:jc w:val="center"/>
        </w:trPr>
        <w:tc>
          <w:tcPr>
            <w:tcW w:w="0" w:type="auto"/>
          </w:tcPr>
          <w:p w14:paraId="2D1DC88D" w14:textId="77777777" w:rsidR="00EA1693" w:rsidRPr="006A5336" w:rsidRDefault="00EA1693" w:rsidP="00EA1693">
            <w:pPr>
              <w:rPr>
                <w:rFonts w:cs="Times New Roman"/>
                <w:sz w:val="20"/>
                <w:szCs w:val="20"/>
              </w:rPr>
            </w:pPr>
            <w:proofErr w:type="spellStart"/>
            <w:r w:rsidRPr="006A5336">
              <w:rPr>
                <w:rFonts w:cs="Times New Roman"/>
                <w:sz w:val="20"/>
                <w:szCs w:val="20"/>
              </w:rPr>
              <w:t>PearsonJ</w:t>
            </w:r>
            <w:proofErr w:type="spellEnd"/>
          </w:p>
        </w:tc>
        <w:tc>
          <w:tcPr>
            <w:tcW w:w="0" w:type="auto"/>
            <w:tcBorders>
              <w:bottom w:val="single" w:sz="4" w:space="0" w:color="auto"/>
            </w:tcBorders>
            <w:vAlign w:val="bottom"/>
          </w:tcPr>
          <w:p w14:paraId="6AA3A4A2" w14:textId="6DEC5A67" w:rsidR="00EA1693" w:rsidRPr="006A5336" w:rsidRDefault="00EA1693" w:rsidP="00EA1693">
            <w:pPr>
              <w:jc w:val="right"/>
              <w:rPr>
                <w:rFonts w:cs="Times New Roman"/>
                <w:sz w:val="20"/>
                <w:szCs w:val="20"/>
              </w:rPr>
            </w:pPr>
            <w:r w:rsidRPr="006A5336">
              <w:rPr>
                <w:rFonts w:cs="Times New Roman"/>
                <w:color w:val="000000"/>
                <w:sz w:val="20"/>
                <w:szCs w:val="20"/>
              </w:rPr>
              <w:t>0.7840</w:t>
            </w:r>
          </w:p>
        </w:tc>
        <w:tc>
          <w:tcPr>
            <w:tcW w:w="0" w:type="auto"/>
            <w:tcBorders>
              <w:bottom w:val="single" w:sz="4" w:space="0" w:color="auto"/>
            </w:tcBorders>
            <w:vAlign w:val="bottom"/>
          </w:tcPr>
          <w:p w14:paraId="22EFCBC5" w14:textId="0E25F548" w:rsidR="00EA1693" w:rsidRPr="006A5336" w:rsidRDefault="006A5336" w:rsidP="006A5336">
            <w:pPr>
              <w:jc w:val="right"/>
              <w:rPr>
                <w:color w:val="000000"/>
                <w:sz w:val="20"/>
                <w:szCs w:val="20"/>
              </w:rPr>
            </w:pPr>
            <w:r w:rsidRPr="006A5336">
              <w:rPr>
                <w:color w:val="000000"/>
                <w:sz w:val="20"/>
                <w:szCs w:val="20"/>
              </w:rPr>
              <w:t>0.028566</w:t>
            </w:r>
          </w:p>
        </w:tc>
      </w:tr>
      <w:tr w:rsidR="00EA1693" w:rsidRPr="006A5336" w14:paraId="7B325B34" w14:textId="77777777" w:rsidTr="00E12AC8">
        <w:trPr>
          <w:jc w:val="center"/>
        </w:trPr>
        <w:tc>
          <w:tcPr>
            <w:tcW w:w="0" w:type="auto"/>
          </w:tcPr>
          <w:p w14:paraId="7BBDC33B" w14:textId="77777777" w:rsidR="00EA1693" w:rsidRPr="006A5336" w:rsidRDefault="00EA1693" w:rsidP="00EA1693">
            <w:pPr>
              <w:rPr>
                <w:rFonts w:cs="Times New Roman"/>
                <w:sz w:val="20"/>
                <w:szCs w:val="20"/>
              </w:rPr>
            </w:pPr>
            <w:r w:rsidRPr="006A5336">
              <w:rPr>
                <w:rFonts w:cs="Times New Roman"/>
                <w:sz w:val="20"/>
                <w:szCs w:val="20"/>
              </w:rPr>
              <w:lastRenderedPageBreak/>
              <w:t>PSSJ</w:t>
            </w:r>
          </w:p>
        </w:tc>
        <w:tc>
          <w:tcPr>
            <w:tcW w:w="0" w:type="auto"/>
            <w:shd w:val="clear" w:color="auto" w:fill="BFBFBF" w:themeFill="background1" w:themeFillShade="BF"/>
          </w:tcPr>
          <w:p w14:paraId="39F799F5" w14:textId="77777777" w:rsidR="00EA1693" w:rsidRPr="006A5336" w:rsidRDefault="00EA1693" w:rsidP="00EA1693">
            <w:pPr>
              <w:jc w:val="right"/>
              <w:rPr>
                <w:rFonts w:cs="Times New Roman"/>
                <w:sz w:val="20"/>
                <w:szCs w:val="20"/>
              </w:rPr>
            </w:pPr>
          </w:p>
        </w:tc>
        <w:tc>
          <w:tcPr>
            <w:tcW w:w="0" w:type="auto"/>
            <w:shd w:val="clear" w:color="auto" w:fill="BFBFBF" w:themeFill="background1" w:themeFillShade="BF"/>
          </w:tcPr>
          <w:p w14:paraId="6ADA18A7" w14:textId="77777777" w:rsidR="00EA1693" w:rsidRPr="006A5336" w:rsidRDefault="00EA1693" w:rsidP="00EA1693">
            <w:pPr>
              <w:jc w:val="right"/>
              <w:rPr>
                <w:rFonts w:cs="Times New Roman"/>
                <w:sz w:val="20"/>
                <w:szCs w:val="20"/>
              </w:rPr>
            </w:pPr>
          </w:p>
        </w:tc>
      </w:tr>
      <w:tr w:rsidR="00EA1693" w:rsidRPr="006A5336" w14:paraId="1A648504" w14:textId="77777777" w:rsidTr="00E12AC8">
        <w:trPr>
          <w:jc w:val="center"/>
        </w:trPr>
        <w:tc>
          <w:tcPr>
            <w:tcW w:w="0" w:type="auto"/>
          </w:tcPr>
          <w:p w14:paraId="55E1D320" w14:textId="77777777" w:rsidR="00EA1693" w:rsidRPr="006A5336" w:rsidRDefault="00EA1693" w:rsidP="00EA1693">
            <w:pPr>
              <w:rPr>
                <w:rFonts w:cs="Times New Roman"/>
                <w:sz w:val="20"/>
                <w:szCs w:val="20"/>
              </w:rPr>
            </w:pPr>
            <w:r w:rsidRPr="006A5336">
              <w:rPr>
                <w:rFonts w:cs="Times New Roman"/>
                <w:sz w:val="20"/>
                <w:szCs w:val="20"/>
              </w:rPr>
              <w:t>TAJ</w:t>
            </w:r>
          </w:p>
        </w:tc>
        <w:tc>
          <w:tcPr>
            <w:tcW w:w="0" w:type="auto"/>
            <w:shd w:val="clear" w:color="auto" w:fill="BFBFBF" w:themeFill="background1" w:themeFillShade="BF"/>
            <w:vAlign w:val="bottom"/>
          </w:tcPr>
          <w:p w14:paraId="536D4891" w14:textId="1B181AA3" w:rsidR="00EA1693" w:rsidRPr="006A5336" w:rsidRDefault="00EA1693" w:rsidP="00EA1693">
            <w:pPr>
              <w:jc w:val="right"/>
              <w:rPr>
                <w:rFonts w:cs="Times New Roman"/>
                <w:sz w:val="20"/>
                <w:szCs w:val="20"/>
              </w:rPr>
            </w:pPr>
            <w:r w:rsidRPr="006A5336">
              <w:rPr>
                <w:rFonts w:cs="Times New Roman"/>
                <w:color w:val="000000"/>
                <w:sz w:val="20"/>
                <w:szCs w:val="20"/>
              </w:rPr>
              <w:t>0.7699</w:t>
            </w:r>
          </w:p>
        </w:tc>
        <w:tc>
          <w:tcPr>
            <w:tcW w:w="0" w:type="auto"/>
            <w:shd w:val="clear" w:color="auto" w:fill="BFBFBF" w:themeFill="background1" w:themeFillShade="BF"/>
            <w:vAlign w:val="bottom"/>
          </w:tcPr>
          <w:p w14:paraId="2285C9A1" w14:textId="2EFA68D5" w:rsidR="00EA1693" w:rsidRPr="006A5336" w:rsidRDefault="006A5336" w:rsidP="006A5336">
            <w:pPr>
              <w:jc w:val="right"/>
              <w:rPr>
                <w:color w:val="000000"/>
                <w:sz w:val="20"/>
                <w:szCs w:val="20"/>
              </w:rPr>
            </w:pPr>
            <w:r w:rsidRPr="006A5336">
              <w:rPr>
                <w:color w:val="000000"/>
                <w:sz w:val="20"/>
                <w:szCs w:val="20"/>
              </w:rPr>
              <w:t>0.030768</w:t>
            </w:r>
          </w:p>
        </w:tc>
      </w:tr>
      <w:tr w:rsidR="00EA1693" w:rsidRPr="006A5336" w14:paraId="067CE5C2" w14:textId="77777777" w:rsidTr="008E1CB2">
        <w:trPr>
          <w:jc w:val="center"/>
        </w:trPr>
        <w:tc>
          <w:tcPr>
            <w:tcW w:w="0" w:type="auto"/>
          </w:tcPr>
          <w:p w14:paraId="1D4F98B0" w14:textId="3DAC7EF2" w:rsidR="00EA1693" w:rsidRPr="006A5336" w:rsidRDefault="00EE796D" w:rsidP="00EA1693">
            <w:pPr>
              <w:rPr>
                <w:rFonts w:cs="Times New Roman"/>
                <w:sz w:val="20"/>
                <w:szCs w:val="20"/>
              </w:rPr>
            </w:pPr>
            <w:proofErr w:type="spellStart"/>
            <w:r>
              <w:rPr>
                <w:rFonts w:cs="Times New Roman"/>
                <w:sz w:val="20"/>
                <w:szCs w:val="20"/>
              </w:rPr>
              <w:t>C</w:t>
            </w:r>
            <w:r w:rsidR="00EA1693" w:rsidRPr="006A5336">
              <w:rPr>
                <w:rFonts w:cs="Times New Roman"/>
                <w:sz w:val="20"/>
                <w:szCs w:val="20"/>
              </w:rPr>
              <w:t>osineIJ</w:t>
            </w:r>
            <w:proofErr w:type="spellEnd"/>
          </w:p>
        </w:tc>
        <w:tc>
          <w:tcPr>
            <w:tcW w:w="0" w:type="auto"/>
          </w:tcPr>
          <w:p w14:paraId="11A14E30" w14:textId="77777777" w:rsidR="00EA1693" w:rsidRPr="006A5336" w:rsidRDefault="00EA1693" w:rsidP="00EA1693">
            <w:pPr>
              <w:jc w:val="right"/>
              <w:rPr>
                <w:rFonts w:cs="Times New Roman"/>
                <w:sz w:val="20"/>
                <w:szCs w:val="20"/>
              </w:rPr>
            </w:pPr>
            <w:bookmarkStart w:id="0" w:name="_GoBack"/>
            <w:bookmarkEnd w:id="0"/>
          </w:p>
        </w:tc>
        <w:tc>
          <w:tcPr>
            <w:tcW w:w="0" w:type="auto"/>
          </w:tcPr>
          <w:p w14:paraId="74414E64" w14:textId="77777777" w:rsidR="00EA1693" w:rsidRPr="006A5336" w:rsidRDefault="00EA1693" w:rsidP="00EA1693">
            <w:pPr>
              <w:jc w:val="right"/>
              <w:rPr>
                <w:rFonts w:cs="Times New Roman"/>
                <w:sz w:val="20"/>
                <w:szCs w:val="20"/>
              </w:rPr>
            </w:pPr>
          </w:p>
        </w:tc>
      </w:tr>
      <w:tr w:rsidR="00EA1693" w:rsidRPr="006A5336" w14:paraId="700140AA" w14:textId="77777777" w:rsidTr="008E1CB2">
        <w:trPr>
          <w:jc w:val="center"/>
        </w:trPr>
        <w:tc>
          <w:tcPr>
            <w:tcW w:w="0" w:type="auto"/>
          </w:tcPr>
          <w:p w14:paraId="008706EB" w14:textId="77777777" w:rsidR="00EA1693" w:rsidRPr="006A5336" w:rsidRDefault="00EA1693" w:rsidP="00EA1693">
            <w:pPr>
              <w:rPr>
                <w:rFonts w:cs="Times New Roman"/>
                <w:sz w:val="20"/>
                <w:szCs w:val="20"/>
              </w:rPr>
            </w:pPr>
            <w:proofErr w:type="spellStart"/>
            <w:r w:rsidRPr="006A5336">
              <w:rPr>
                <w:rFonts w:cs="Times New Roman"/>
                <w:sz w:val="20"/>
                <w:szCs w:val="20"/>
              </w:rPr>
              <w:t>PearsonIJ</w:t>
            </w:r>
            <w:proofErr w:type="spellEnd"/>
          </w:p>
        </w:tc>
        <w:tc>
          <w:tcPr>
            <w:tcW w:w="0" w:type="auto"/>
          </w:tcPr>
          <w:p w14:paraId="572104C4" w14:textId="77777777" w:rsidR="00EA1693" w:rsidRPr="006A5336" w:rsidRDefault="00EA1693" w:rsidP="00EA1693">
            <w:pPr>
              <w:jc w:val="right"/>
              <w:rPr>
                <w:rFonts w:cs="Times New Roman"/>
                <w:sz w:val="20"/>
                <w:szCs w:val="20"/>
              </w:rPr>
            </w:pPr>
          </w:p>
        </w:tc>
        <w:tc>
          <w:tcPr>
            <w:tcW w:w="0" w:type="auto"/>
          </w:tcPr>
          <w:p w14:paraId="28C0B12B" w14:textId="77777777" w:rsidR="00EA1693" w:rsidRPr="006A5336" w:rsidRDefault="00EA1693" w:rsidP="00EA1693">
            <w:pPr>
              <w:jc w:val="right"/>
              <w:rPr>
                <w:rFonts w:cs="Times New Roman"/>
                <w:sz w:val="20"/>
                <w:szCs w:val="20"/>
              </w:rPr>
            </w:pPr>
          </w:p>
        </w:tc>
      </w:tr>
      <w:tr w:rsidR="00EA1693" w:rsidRPr="006A5336" w14:paraId="28C6FB70" w14:textId="77777777" w:rsidTr="008E1CB2">
        <w:trPr>
          <w:jc w:val="center"/>
        </w:trPr>
        <w:tc>
          <w:tcPr>
            <w:tcW w:w="0" w:type="auto"/>
          </w:tcPr>
          <w:p w14:paraId="7B1AB829" w14:textId="77777777" w:rsidR="00EA1693" w:rsidRPr="006A5336" w:rsidRDefault="00EA1693" w:rsidP="00EA1693">
            <w:pPr>
              <w:rPr>
                <w:rFonts w:cs="Times New Roman"/>
                <w:sz w:val="20"/>
                <w:szCs w:val="20"/>
              </w:rPr>
            </w:pPr>
            <w:r w:rsidRPr="006A5336">
              <w:rPr>
                <w:rFonts w:cs="Times New Roman"/>
                <w:sz w:val="20"/>
                <w:szCs w:val="20"/>
              </w:rPr>
              <w:t>PSSIJ</w:t>
            </w:r>
          </w:p>
        </w:tc>
        <w:tc>
          <w:tcPr>
            <w:tcW w:w="0" w:type="auto"/>
          </w:tcPr>
          <w:p w14:paraId="4B17E738" w14:textId="77777777" w:rsidR="00EA1693" w:rsidRPr="006A5336" w:rsidRDefault="00EA1693" w:rsidP="00EA1693">
            <w:pPr>
              <w:jc w:val="right"/>
              <w:rPr>
                <w:rFonts w:cs="Times New Roman"/>
                <w:sz w:val="20"/>
                <w:szCs w:val="20"/>
              </w:rPr>
            </w:pPr>
          </w:p>
        </w:tc>
        <w:tc>
          <w:tcPr>
            <w:tcW w:w="0" w:type="auto"/>
          </w:tcPr>
          <w:p w14:paraId="6F0E1F97" w14:textId="77777777" w:rsidR="00EA1693" w:rsidRPr="006A5336" w:rsidRDefault="00EA1693" w:rsidP="00EA1693">
            <w:pPr>
              <w:jc w:val="right"/>
              <w:rPr>
                <w:rFonts w:cs="Times New Roman"/>
                <w:sz w:val="20"/>
                <w:szCs w:val="20"/>
              </w:rPr>
            </w:pPr>
          </w:p>
        </w:tc>
      </w:tr>
      <w:tr w:rsidR="00EA1693" w:rsidRPr="006A5336" w14:paraId="137DE110" w14:textId="77777777" w:rsidTr="008E1CB2">
        <w:trPr>
          <w:jc w:val="center"/>
        </w:trPr>
        <w:tc>
          <w:tcPr>
            <w:tcW w:w="0" w:type="auto"/>
          </w:tcPr>
          <w:p w14:paraId="74A8AE3B" w14:textId="77777777" w:rsidR="00EA1693" w:rsidRPr="006A5336" w:rsidRDefault="00EA1693" w:rsidP="00EA1693">
            <w:pPr>
              <w:rPr>
                <w:rFonts w:cs="Times New Roman"/>
                <w:sz w:val="20"/>
                <w:szCs w:val="20"/>
              </w:rPr>
            </w:pPr>
            <w:r w:rsidRPr="006A5336">
              <w:rPr>
                <w:rFonts w:cs="Times New Roman"/>
                <w:sz w:val="20"/>
                <w:szCs w:val="20"/>
              </w:rPr>
              <w:t>TAIJ</w:t>
            </w:r>
          </w:p>
        </w:tc>
        <w:tc>
          <w:tcPr>
            <w:tcW w:w="0" w:type="auto"/>
          </w:tcPr>
          <w:p w14:paraId="063116A2" w14:textId="77777777" w:rsidR="00EA1693" w:rsidRPr="006A5336" w:rsidRDefault="00EA1693" w:rsidP="00EA1693">
            <w:pPr>
              <w:jc w:val="right"/>
              <w:rPr>
                <w:rFonts w:cs="Times New Roman"/>
                <w:sz w:val="20"/>
                <w:szCs w:val="20"/>
              </w:rPr>
            </w:pPr>
          </w:p>
        </w:tc>
        <w:tc>
          <w:tcPr>
            <w:tcW w:w="0" w:type="auto"/>
          </w:tcPr>
          <w:p w14:paraId="243DE872" w14:textId="77777777" w:rsidR="00EA1693" w:rsidRPr="006A5336" w:rsidRDefault="00EA1693" w:rsidP="00EA1693">
            <w:pPr>
              <w:jc w:val="right"/>
              <w:rPr>
                <w:rFonts w:cs="Times New Roman"/>
                <w:sz w:val="20"/>
                <w:szCs w:val="20"/>
              </w:rPr>
            </w:pPr>
          </w:p>
        </w:tc>
      </w:tr>
    </w:tbl>
    <w:p w14:paraId="66688FCC" w14:textId="42DB2CC2" w:rsidR="005518AC" w:rsidRDefault="000470DF" w:rsidP="000470DF">
      <w:pPr>
        <w:jc w:val="center"/>
      </w:pPr>
      <w:r w:rsidRPr="00993F05">
        <w:rPr>
          <w:b/>
          <w:bCs/>
        </w:rPr>
        <w:t xml:space="preserve">Table </w:t>
      </w:r>
      <w:r>
        <w:rPr>
          <w:b/>
          <w:bCs/>
        </w:rPr>
        <w:t>5</w:t>
      </w:r>
      <w:r w:rsidRPr="00993F05">
        <w:rPr>
          <w:b/>
          <w:bCs/>
        </w:rPr>
        <w:t>.</w:t>
      </w:r>
      <w:r>
        <w:t xml:space="preserve"> General MAE and F1 over all measures</w:t>
      </w:r>
    </w:p>
    <w:p w14:paraId="1E96933F" w14:textId="41DAD729" w:rsidR="006A5336" w:rsidRPr="006A5336" w:rsidRDefault="006A5336" w:rsidP="006A5336">
      <w:pPr>
        <w:rPr>
          <w:szCs w:val="24"/>
          <w:highlight w:val="yellow"/>
        </w:rPr>
      </w:pPr>
      <w:r w:rsidRPr="006A5336">
        <w:rPr>
          <w:szCs w:val="24"/>
        </w:rPr>
        <w:t>Top-</w:t>
      </w:r>
      <w:r w:rsidRPr="006A5336">
        <w:rPr>
          <w:szCs w:val="24"/>
        </w:rPr>
        <w:t>3</w:t>
      </w:r>
      <w:r w:rsidRPr="006A5336">
        <w:rPr>
          <w:szCs w:val="24"/>
        </w:rPr>
        <w:t xml:space="preserve"> measures according to F1 metric within recommendation process are </w:t>
      </w:r>
      <w:r w:rsidRPr="00522727">
        <w:rPr>
          <w:szCs w:val="24"/>
          <w:highlight w:val="yellow"/>
        </w:rPr>
        <w:t>PSS</w:t>
      </w:r>
      <w:r w:rsidR="00522727" w:rsidRPr="00522727">
        <w:rPr>
          <w:szCs w:val="24"/>
          <w:highlight w:val="yellow"/>
        </w:rPr>
        <w:t>J</w:t>
      </w:r>
      <w:r w:rsidRPr="006A5336">
        <w:rPr>
          <w:szCs w:val="24"/>
        </w:rPr>
        <w:t xml:space="preserve">, </w:t>
      </w:r>
      <w:r w:rsidRPr="006A5336">
        <w:rPr>
          <w:szCs w:val="24"/>
        </w:rPr>
        <w:t>TAJ</w:t>
      </w:r>
      <w:r w:rsidRPr="006A5336">
        <w:rPr>
          <w:szCs w:val="24"/>
        </w:rPr>
        <w:t xml:space="preserve">, </w:t>
      </w:r>
      <w:r>
        <w:rPr>
          <w:szCs w:val="24"/>
        </w:rPr>
        <w:t xml:space="preserve">and </w:t>
      </w:r>
      <w:proofErr w:type="spellStart"/>
      <w:r w:rsidR="00FD5CB0">
        <w:rPr>
          <w:szCs w:val="24"/>
        </w:rPr>
        <w:t>C</w:t>
      </w:r>
      <w:r>
        <w:rPr>
          <w:szCs w:val="24"/>
        </w:rPr>
        <w:t>osineJ</w:t>
      </w:r>
      <w:proofErr w:type="spellEnd"/>
      <w:r>
        <w:rPr>
          <w:szCs w:val="24"/>
        </w:rPr>
        <w:t xml:space="preserve"> </w:t>
      </w:r>
      <w:r w:rsidRPr="006A5336">
        <w:rPr>
          <w:szCs w:val="24"/>
        </w:rPr>
        <w:t xml:space="preserve">whose average recall metrics are </w:t>
      </w:r>
      <w:r w:rsidRPr="00522727">
        <w:rPr>
          <w:color w:val="000000"/>
          <w:szCs w:val="24"/>
          <w:highlight w:val="yellow"/>
        </w:rPr>
        <w:t>0.030819</w:t>
      </w:r>
      <w:r w:rsidRPr="006A5336">
        <w:rPr>
          <w:szCs w:val="24"/>
        </w:rPr>
        <w:t xml:space="preserve">, </w:t>
      </w:r>
      <w:r w:rsidRPr="006A5336">
        <w:rPr>
          <w:color w:val="000000"/>
          <w:szCs w:val="24"/>
        </w:rPr>
        <w:t>0.030768</w:t>
      </w:r>
      <w:r w:rsidRPr="006A5336">
        <w:rPr>
          <w:szCs w:val="24"/>
        </w:rPr>
        <w:t xml:space="preserve">, </w:t>
      </w:r>
      <w:r w:rsidRPr="006A5336">
        <w:rPr>
          <w:szCs w:val="24"/>
        </w:rPr>
        <w:t xml:space="preserve">and </w:t>
      </w:r>
      <w:r w:rsidRPr="006A5336">
        <w:rPr>
          <w:color w:val="000000"/>
          <w:szCs w:val="24"/>
        </w:rPr>
        <w:t>0.030717</w:t>
      </w:r>
      <w:r w:rsidRPr="006A5336">
        <w:rPr>
          <w:szCs w:val="24"/>
        </w:rPr>
        <w:t xml:space="preserve">, </w:t>
      </w:r>
      <w:r w:rsidRPr="006A5336">
        <w:rPr>
          <w:szCs w:val="24"/>
        </w:rPr>
        <w:t>respectively</w:t>
      </w:r>
      <w:r w:rsidRPr="006A5336">
        <w:rPr>
          <w:szCs w:val="24"/>
        </w:rPr>
        <w:t>.</w:t>
      </w:r>
    </w:p>
    <w:p w14:paraId="4B350B2F" w14:textId="7C6717A8" w:rsidR="008F0B34" w:rsidRDefault="008F0B34" w:rsidP="008F0B34">
      <w:pPr>
        <w:ind w:firstLine="360"/>
      </w:pPr>
      <w:r w:rsidRPr="006A5336">
        <w:t xml:space="preserve">In general, </w:t>
      </w:r>
      <w:r w:rsidR="006A5336" w:rsidRPr="006A5336">
        <w:t>two</w:t>
      </w:r>
      <w:r w:rsidRPr="006A5336">
        <w:t xml:space="preserve"> top-3 sets of good measures are</w:t>
      </w:r>
      <w:r w:rsidR="000470DF">
        <w:t xml:space="preserve"> {</w:t>
      </w:r>
      <w:r w:rsidR="000470DF" w:rsidRPr="003524CD">
        <w:t xml:space="preserve">TAJ, </w:t>
      </w:r>
      <w:proofErr w:type="spellStart"/>
      <w:r w:rsidR="00FD5CB0">
        <w:t>C</w:t>
      </w:r>
      <w:r w:rsidR="000470DF" w:rsidRPr="003524CD">
        <w:t>osineJ</w:t>
      </w:r>
      <w:proofErr w:type="spellEnd"/>
      <w:r w:rsidR="000470DF" w:rsidRPr="003524CD">
        <w:t xml:space="preserve">, </w:t>
      </w:r>
      <w:r w:rsidR="000470DF" w:rsidRPr="00522727">
        <w:rPr>
          <w:highlight w:val="yellow"/>
        </w:rPr>
        <w:t>PSSJ</w:t>
      </w:r>
      <w:r w:rsidR="000470DF">
        <w:t>}, and {</w:t>
      </w:r>
      <w:r w:rsidR="000470DF" w:rsidRPr="00522727">
        <w:rPr>
          <w:szCs w:val="24"/>
          <w:highlight w:val="yellow"/>
        </w:rPr>
        <w:t>PSSJ</w:t>
      </w:r>
      <w:r w:rsidR="000470DF" w:rsidRPr="006A5336">
        <w:rPr>
          <w:szCs w:val="24"/>
        </w:rPr>
        <w:t xml:space="preserve">, TAJ, </w:t>
      </w:r>
      <w:proofErr w:type="spellStart"/>
      <w:r w:rsidR="00FD5CB0">
        <w:rPr>
          <w:szCs w:val="24"/>
        </w:rPr>
        <w:t>C</w:t>
      </w:r>
      <w:r w:rsidR="000470DF">
        <w:rPr>
          <w:szCs w:val="24"/>
        </w:rPr>
        <w:t>osineJ</w:t>
      </w:r>
      <w:proofErr w:type="spellEnd"/>
      <w:r w:rsidR="000470DF">
        <w:t>}</w:t>
      </w:r>
      <w:r w:rsidRPr="006A5336">
        <w:t xml:space="preserve">. The </w:t>
      </w:r>
      <w:r w:rsidR="00D12A2B" w:rsidRPr="006A5336">
        <w:t xml:space="preserve">preeminent </w:t>
      </w:r>
      <w:r w:rsidRPr="006A5336">
        <w:t>measures are determined as members of the intersection of such three sets which are</w:t>
      </w:r>
      <w:r w:rsidR="000470DF">
        <w:t xml:space="preserve"> </w:t>
      </w:r>
      <w:r w:rsidR="000470DF" w:rsidRPr="00522727">
        <w:rPr>
          <w:szCs w:val="24"/>
          <w:highlight w:val="yellow"/>
        </w:rPr>
        <w:t>PSSJ</w:t>
      </w:r>
      <w:r w:rsidR="000470DF" w:rsidRPr="006A5336">
        <w:rPr>
          <w:szCs w:val="24"/>
        </w:rPr>
        <w:t xml:space="preserve">, TAJ, </w:t>
      </w:r>
      <w:r w:rsidR="000470DF">
        <w:rPr>
          <w:szCs w:val="24"/>
        </w:rPr>
        <w:t xml:space="preserve">and </w:t>
      </w:r>
      <w:proofErr w:type="spellStart"/>
      <w:r w:rsidR="00FD5CB0">
        <w:rPr>
          <w:szCs w:val="24"/>
        </w:rPr>
        <w:t>C</w:t>
      </w:r>
      <w:r w:rsidR="000470DF">
        <w:rPr>
          <w:szCs w:val="24"/>
        </w:rPr>
        <w:t>osineJ</w:t>
      </w:r>
      <w:proofErr w:type="spellEnd"/>
      <w:r w:rsidRPr="006A5336">
        <w:t xml:space="preserve">. It is useful to compare </w:t>
      </w:r>
      <w:r w:rsidR="000470DF" w:rsidRPr="00522727">
        <w:rPr>
          <w:szCs w:val="24"/>
          <w:highlight w:val="yellow"/>
        </w:rPr>
        <w:t>PSSJ</w:t>
      </w:r>
      <w:r w:rsidR="000470DF" w:rsidRPr="006A5336">
        <w:rPr>
          <w:szCs w:val="24"/>
        </w:rPr>
        <w:t xml:space="preserve">, TAJ, </w:t>
      </w:r>
      <w:r w:rsidR="000470DF">
        <w:rPr>
          <w:szCs w:val="24"/>
        </w:rPr>
        <w:t xml:space="preserve">and </w:t>
      </w:r>
      <w:proofErr w:type="spellStart"/>
      <w:r w:rsidR="00FD5CB0">
        <w:rPr>
          <w:szCs w:val="24"/>
        </w:rPr>
        <w:t>C</w:t>
      </w:r>
      <w:r w:rsidR="000470DF">
        <w:rPr>
          <w:szCs w:val="24"/>
        </w:rPr>
        <w:t>osineJ</w:t>
      </w:r>
      <w:proofErr w:type="spellEnd"/>
      <w:r w:rsidRPr="006A5336">
        <w:t xml:space="preserve"> but it is impossible to unify metrics MAE</w:t>
      </w:r>
      <w:r w:rsidR="00AF3D4F" w:rsidRPr="006A5336">
        <w:t xml:space="preserve"> </w:t>
      </w:r>
      <w:r w:rsidRPr="006A5336">
        <w:t xml:space="preserve">and </w:t>
      </w:r>
      <w:r w:rsidR="00AF3D4F" w:rsidRPr="006A5336">
        <w:t>precision / recall</w:t>
      </w:r>
      <w:r w:rsidRPr="006A5336">
        <w:t xml:space="preserve"> together</w:t>
      </w:r>
      <w:r>
        <w:t xml:space="preserve">. However, we can compare them by radar </w:t>
      </w:r>
      <w:proofErr w:type="gramStart"/>
      <w:r>
        <w:t>chart</w:t>
      </w:r>
      <w:proofErr w:type="gramEnd"/>
      <w:r>
        <w:t xml:space="preserve"> but some transformations are necessary. Let I</w:t>
      </w:r>
      <w:r w:rsidR="001A34C4">
        <w:t xml:space="preserve">MAE be </w:t>
      </w:r>
      <w:r>
        <w:t xml:space="preserve">inverse of </w:t>
      </w:r>
      <w:r w:rsidR="004C5194">
        <w:t>normalized</w:t>
      </w:r>
      <w:r w:rsidR="001A34C4">
        <w:t xml:space="preserve"> MAE</w:t>
      </w:r>
      <w:r>
        <w:t xml:space="preserve">. The </w:t>
      </w:r>
      <w:r w:rsidR="001A34C4">
        <w:t xml:space="preserve">larger </w:t>
      </w:r>
      <w:r>
        <w:t xml:space="preserve">the </w:t>
      </w:r>
      <w:r w:rsidR="001A34C4">
        <w:t>IMAE is</w:t>
      </w:r>
      <w:r>
        <w:t>, the better the measures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724"/>
      </w:tblGrid>
      <w:tr w:rsidR="008F0B34" w:rsidRPr="00C0265B" w14:paraId="5786AEF3" w14:textId="77777777" w:rsidTr="00D77CF0">
        <w:tc>
          <w:tcPr>
            <w:tcW w:w="4615" w:type="pct"/>
          </w:tcPr>
          <w:p w14:paraId="4CFAEDF4" w14:textId="4778E7B6" w:rsidR="008F0B34" w:rsidRPr="00C0265B" w:rsidRDefault="00E12AC8" w:rsidP="008F0B34">
            <w:pPr>
              <w:jc w:val="center"/>
              <w:rPr>
                <w:rFonts w:eastAsiaTheme="minorEastAsia"/>
              </w:rPr>
            </w:pPr>
            <m:oMathPara>
              <m:oMath>
                <m:m>
                  <m:mPr>
                    <m:mcs>
                      <m:mc>
                        <m:mcPr>
                          <m:count m:val="1"/>
                          <m:mcJc m:val="center"/>
                        </m:mcPr>
                      </m:mc>
                    </m:mcs>
                    <m:ctrlPr>
                      <w:rPr>
                        <w:rFonts w:ascii="Cambria Math" w:eastAsiaTheme="minorEastAsia" w:hAnsi="Cambria Math"/>
                      </w:rPr>
                    </m:ctrlPr>
                  </m:mPr>
                  <m:mr>
                    <m:e>
                      <m:r>
                        <m:rPr>
                          <m:nor/>
                        </m:rPr>
                        <w:rPr>
                          <w:rFonts w:ascii="Cambria Math" w:eastAsiaTheme="minorEastAsia" w:hAnsi="Cambria Math"/>
                        </w:rPr>
                        <m:t>IMAE</m:t>
                      </m:r>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m:rPr>
                              <m:sty m:val="p"/>
                            </m:rPr>
                            <w:rPr>
                              <w:rFonts w:ascii="Cambria Math" w:eastAsiaTheme="minorEastAsia" w:hAnsi="Cambria Math"/>
                            </w:rPr>
                            <m:t>MAE</m:t>
                          </m:r>
                        </m:num>
                        <m:den>
                          <m:r>
                            <w:rPr>
                              <w:rFonts w:ascii="Cambria Math" w:eastAsiaTheme="minorEastAsia" w:hAnsi="Cambria Math"/>
                            </w:rPr>
                            <m:t>m</m:t>
                          </m:r>
                        </m:den>
                      </m:f>
                    </m:e>
                  </m:mr>
                </m:m>
              </m:oMath>
            </m:oMathPara>
          </w:p>
        </w:tc>
        <w:tc>
          <w:tcPr>
            <w:tcW w:w="385" w:type="pct"/>
            <w:vAlign w:val="center"/>
          </w:tcPr>
          <w:p w14:paraId="51878859" w14:textId="718EA4BC" w:rsidR="008F0B34" w:rsidRPr="00C0265B" w:rsidRDefault="008F0B34" w:rsidP="002D2D0A">
            <w:pPr>
              <w:jc w:val="right"/>
              <w:rPr>
                <w:rFonts w:eastAsiaTheme="minorEastAsia"/>
              </w:rPr>
            </w:pPr>
            <w:r w:rsidRPr="00C0265B">
              <w:rPr>
                <w:rFonts w:eastAsiaTheme="minorEastAsia"/>
              </w:rPr>
              <w:t>(</w:t>
            </w:r>
            <w:r w:rsidR="000470DF">
              <w:rPr>
                <w:rFonts w:eastAsiaTheme="minorEastAsia"/>
              </w:rPr>
              <w:t>10</w:t>
            </w:r>
            <w:r w:rsidRPr="00C0265B">
              <w:rPr>
                <w:rFonts w:eastAsiaTheme="minorEastAsia"/>
              </w:rPr>
              <w:t>)</w:t>
            </w:r>
          </w:p>
        </w:tc>
      </w:tr>
    </w:tbl>
    <w:p w14:paraId="64F27A57" w14:textId="11805AB9" w:rsidR="008F0B34" w:rsidRDefault="004938BE" w:rsidP="008F0B34">
      <w:pPr>
        <w:rPr>
          <w:highlight w:val="yellow"/>
        </w:rPr>
      </w:pPr>
      <w:r w:rsidRPr="004938BE">
        <w:t xml:space="preserve">Note, </w:t>
      </w:r>
      <w:r w:rsidRPr="004938BE">
        <w:rPr>
          <w:i/>
          <w:iCs/>
        </w:rPr>
        <w:t>m</w:t>
      </w:r>
      <w:r w:rsidRPr="004938BE">
        <w:t xml:space="preserve"> is the maximum rating value. </w:t>
      </w:r>
      <w:r w:rsidR="008F0B34" w:rsidRPr="000470DF">
        <w:t xml:space="preserve">Table </w:t>
      </w:r>
      <w:r w:rsidR="000470DF">
        <w:t>6</w:t>
      </w:r>
      <w:r w:rsidR="008F0B34" w:rsidRPr="000470DF">
        <w:t xml:space="preserve"> lists metrics </w:t>
      </w:r>
      <w:r w:rsidR="004935C2" w:rsidRPr="000470DF">
        <w:t>I</w:t>
      </w:r>
      <w:r w:rsidR="008F0B34" w:rsidRPr="000470DF">
        <w:t xml:space="preserve">MAE, </w:t>
      </w:r>
      <w:r w:rsidR="000470DF">
        <w:t>p</w:t>
      </w:r>
      <w:r w:rsidR="008F0B34" w:rsidRPr="000470DF">
        <w:t xml:space="preserve">recision, and </w:t>
      </w:r>
      <w:r w:rsidR="000470DF">
        <w:t>r</w:t>
      </w:r>
      <w:r w:rsidR="008F0B34" w:rsidRPr="000470DF">
        <w:t xml:space="preserve">ecall of preeminent measures </w:t>
      </w:r>
      <w:r w:rsidR="000470DF" w:rsidRPr="00522727">
        <w:rPr>
          <w:szCs w:val="24"/>
          <w:highlight w:val="yellow"/>
        </w:rPr>
        <w:t>PSSJ</w:t>
      </w:r>
      <w:r w:rsidR="000470DF" w:rsidRPr="006A5336">
        <w:rPr>
          <w:szCs w:val="24"/>
        </w:rPr>
        <w:t xml:space="preserve">, TAJ, </w:t>
      </w:r>
      <w:r w:rsidR="000470DF">
        <w:rPr>
          <w:szCs w:val="24"/>
        </w:rPr>
        <w:t xml:space="preserve">and </w:t>
      </w:r>
      <w:proofErr w:type="spellStart"/>
      <w:r w:rsidR="00FD5CB0">
        <w:rPr>
          <w:szCs w:val="24"/>
        </w:rPr>
        <w:t>C</w:t>
      </w:r>
      <w:r w:rsidR="000470DF">
        <w:rPr>
          <w:szCs w:val="24"/>
        </w:rPr>
        <w:t>osineJ</w:t>
      </w:r>
      <w:proofErr w:type="spellEnd"/>
      <w:r w:rsidR="008F0B34" w:rsidRPr="000470DF">
        <w:t>.</w:t>
      </w:r>
    </w:p>
    <w:tbl>
      <w:tblPr>
        <w:tblStyle w:val="TableGrid"/>
        <w:tblW w:w="0" w:type="auto"/>
        <w:jc w:val="center"/>
        <w:tblLook w:val="04A0" w:firstRow="1" w:lastRow="0" w:firstColumn="1" w:lastColumn="0" w:noHBand="0" w:noVBand="1"/>
      </w:tblPr>
      <w:tblGrid>
        <w:gridCol w:w="977"/>
        <w:gridCol w:w="830"/>
        <w:gridCol w:w="1110"/>
        <w:gridCol w:w="830"/>
      </w:tblGrid>
      <w:tr w:rsidR="00267DDD" w:rsidRPr="00267DDD" w14:paraId="15F15803" w14:textId="77777777" w:rsidTr="00267DDD">
        <w:trPr>
          <w:jc w:val="center"/>
        </w:trPr>
        <w:tc>
          <w:tcPr>
            <w:tcW w:w="0" w:type="auto"/>
          </w:tcPr>
          <w:p w14:paraId="089CE15F" w14:textId="77777777" w:rsidR="00267DDD" w:rsidRPr="00267DDD" w:rsidRDefault="00267DDD" w:rsidP="00267DDD"/>
        </w:tc>
        <w:tc>
          <w:tcPr>
            <w:tcW w:w="0" w:type="auto"/>
          </w:tcPr>
          <w:p w14:paraId="057EB42F" w14:textId="607C9CF7" w:rsidR="00267DDD" w:rsidRPr="00267DDD" w:rsidRDefault="004935C2" w:rsidP="00267DDD">
            <w:r>
              <w:t>I</w:t>
            </w:r>
            <w:r w:rsidR="00267DDD" w:rsidRPr="00267DDD">
              <w:t>MAE</w:t>
            </w:r>
          </w:p>
        </w:tc>
        <w:tc>
          <w:tcPr>
            <w:tcW w:w="0" w:type="auto"/>
          </w:tcPr>
          <w:p w14:paraId="68D32B2A" w14:textId="279E93FD" w:rsidR="00267DDD" w:rsidRPr="00267DDD" w:rsidRDefault="00267DDD" w:rsidP="00267DDD">
            <w:r>
              <w:t>Precision</w:t>
            </w:r>
          </w:p>
        </w:tc>
        <w:tc>
          <w:tcPr>
            <w:tcW w:w="0" w:type="auto"/>
          </w:tcPr>
          <w:p w14:paraId="082BDE07" w14:textId="09A005BD" w:rsidR="00267DDD" w:rsidRPr="00267DDD" w:rsidRDefault="00267DDD" w:rsidP="00267DDD">
            <w:r>
              <w:t>Recall</w:t>
            </w:r>
          </w:p>
        </w:tc>
      </w:tr>
      <w:tr w:rsidR="00267DDD" w:rsidRPr="00267DDD" w14:paraId="2E791400" w14:textId="77777777" w:rsidTr="00267DDD">
        <w:trPr>
          <w:jc w:val="center"/>
        </w:trPr>
        <w:tc>
          <w:tcPr>
            <w:tcW w:w="0" w:type="auto"/>
          </w:tcPr>
          <w:p w14:paraId="66CA17AC" w14:textId="7064C444" w:rsidR="00267DDD" w:rsidRPr="00267DDD" w:rsidRDefault="000470DF" w:rsidP="00267DDD">
            <w:r>
              <w:t>PSSJ</w:t>
            </w:r>
          </w:p>
        </w:tc>
        <w:tc>
          <w:tcPr>
            <w:tcW w:w="0" w:type="auto"/>
          </w:tcPr>
          <w:p w14:paraId="71FAFE3E" w14:textId="77777777" w:rsidR="00267DDD" w:rsidRPr="00267DDD" w:rsidRDefault="00267DDD" w:rsidP="00267DDD"/>
        </w:tc>
        <w:tc>
          <w:tcPr>
            <w:tcW w:w="0" w:type="auto"/>
          </w:tcPr>
          <w:p w14:paraId="44F88BC8" w14:textId="77777777" w:rsidR="00267DDD" w:rsidRPr="00267DDD" w:rsidRDefault="00267DDD" w:rsidP="00267DDD"/>
        </w:tc>
        <w:tc>
          <w:tcPr>
            <w:tcW w:w="0" w:type="auto"/>
          </w:tcPr>
          <w:p w14:paraId="0E1749DB" w14:textId="77777777" w:rsidR="00267DDD" w:rsidRPr="00267DDD" w:rsidRDefault="00267DDD" w:rsidP="00267DDD"/>
        </w:tc>
      </w:tr>
      <w:tr w:rsidR="00267DDD" w:rsidRPr="00267DDD" w14:paraId="5B9471AC" w14:textId="77777777" w:rsidTr="00267DDD">
        <w:trPr>
          <w:jc w:val="center"/>
        </w:trPr>
        <w:tc>
          <w:tcPr>
            <w:tcW w:w="0" w:type="auto"/>
          </w:tcPr>
          <w:p w14:paraId="76011BBD" w14:textId="6E2923CD" w:rsidR="00267DDD" w:rsidRPr="00267DDD" w:rsidRDefault="000470DF" w:rsidP="00267DDD">
            <w:r>
              <w:t>TAJ</w:t>
            </w:r>
          </w:p>
        </w:tc>
        <w:tc>
          <w:tcPr>
            <w:tcW w:w="0" w:type="auto"/>
          </w:tcPr>
          <w:p w14:paraId="23921667" w14:textId="77777777" w:rsidR="00267DDD" w:rsidRPr="00267DDD" w:rsidRDefault="00267DDD" w:rsidP="00267DDD"/>
        </w:tc>
        <w:tc>
          <w:tcPr>
            <w:tcW w:w="0" w:type="auto"/>
          </w:tcPr>
          <w:p w14:paraId="367220E5" w14:textId="77777777" w:rsidR="00267DDD" w:rsidRPr="00267DDD" w:rsidRDefault="00267DDD" w:rsidP="00267DDD"/>
        </w:tc>
        <w:tc>
          <w:tcPr>
            <w:tcW w:w="0" w:type="auto"/>
          </w:tcPr>
          <w:p w14:paraId="5364C2DD" w14:textId="77777777" w:rsidR="00267DDD" w:rsidRPr="00267DDD" w:rsidRDefault="00267DDD" w:rsidP="00267DDD"/>
        </w:tc>
      </w:tr>
      <w:tr w:rsidR="00267DDD" w:rsidRPr="00267DDD" w14:paraId="28F38B31" w14:textId="77777777" w:rsidTr="00267DDD">
        <w:trPr>
          <w:jc w:val="center"/>
        </w:trPr>
        <w:tc>
          <w:tcPr>
            <w:tcW w:w="0" w:type="auto"/>
          </w:tcPr>
          <w:p w14:paraId="68D9C812" w14:textId="18C5626C" w:rsidR="00267DDD" w:rsidRPr="00267DDD" w:rsidRDefault="000470DF" w:rsidP="00267DDD">
            <w:proofErr w:type="spellStart"/>
            <w:r>
              <w:t>CosineJ</w:t>
            </w:r>
            <w:proofErr w:type="spellEnd"/>
          </w:p>
        </w:tc>
        <w:tc>
          <w:tcPr>
            <w:tcW w:w="0" w:type="auto"/>
          </w:tcPr>
          <w:p w14:paraId="05DD4CA9" w14:textId="77777777" w:rsidR="00267DDD" w:rsidRPr="00267DDD" w:rsidRDefault="00267DDD" w:rsidP="00267DDD"/>
        </w:tc>
        <w:tc>
          <w:tcPr>
            <w:tcW w:w="0" w:type="auto"/>
          </w:tcPr>
          <w:p w14:paraId="15D29503" w14:textId="77777777" w:rsidR="00267DDD" w:rsidRPr="00267DDD" w:rsidRDefault="00267DDD" w:rsidP="00267DDD"/>
        </w:tc>
        <w:tc>
          <w:tcPr>
            <w:tcW w:w="0" w:type="auto"/>
          </w:tcPr>
          <w:p w14:paraId="4AAB4E9C" w14:textId="77777777" w:rsidR="00267DDD" w:rsidRPr="00267DDD" w:rsidRDefault="00267DDD" w:rsidP="00267DDD"/>
        </w:tc>
      </w:tr>
    </w:tbl>
    <w:p w14:paraId="6A723B6D" w14:textId="77777777" w:rsidR="0008289E" w:rsidRPr="00AF3D4F" w:rsidRDefault="0008289E" w:rsidP="003E435D">
      <w:pPr>
        <w:jc w:val="center"/>
        <w:rPr>
          <w:highlight w:val="yellow"/>
        </w:rPr>
      </w:pPr>
    </w:p>
    <w:p w14:paraId="0B97DC45" w14:textId="16ED8A16" w:rsidR="00AF3D4F" w:rsidRDefault="00AF3D4F" w:rsidP="00AF3D4F">
      <w:pPr>
        <w:jc w:val="center"/>
      </w:pPr>
      <w:r w:rsidRPr="000470DF">
        <w:rPr>
          <w:b/>
          <w:bCs/>
        </w:rPr>
        <w:t xml:space="preserve">Table </w:t>
      </w:r>
      <w:r w:rsidR="000470DF" w:rsidRPr="000470DF">
        <w:rPr>
          <w:b/>
          <w:bCs/>
        </w:rPr>
        <w:t>6</w:t>
      </w:r>
      <w:r w:rsidRPr="000470DF">
        <w:rPr>
          <w:b/>
          <w:bCs/>
        </w:rPr>
        <w:t>.</w:t>
      </w:r>
      <w:r w:rsidRPr="000470DF">
        <w:t xml:space="preserve"> Comparison of </w:t>
      </w:r>
      <w:r w:rsidR="000470DF" w:rsidRPr="00522727">
        <w:rPr>
          <w:szCs w:val="24"/>
          <w:highlight w:val="yellow"/>
        </w:rPr>
        <w:t>PSSJ</w:t>
      </w:r>
      <w:r w:rsidR="000470DF" w:rsidRPr="006A5336">
        <w:rPr>
          <w:szCs w:val="24"/>
        </w:rPr>
        <w:t xml:space="preserve">, TAJ, </w:t>
      </w:r>
      <w:proofErr w:type="spellStart"/>
      <w:r w:rsidR="000470DF">
        <w:rPr>
          <w:szCs w:val="24"/>
        </w:rPr>
        <w:t>C</w:t>
      </w:r>
      <w:r w:rsidR="000470DF">
        <w:rPr>
          <w:szCs w:val="24"/>
        </w:rPr>
        <w:t>osineJ</w:t>
      </w:r>
      <w:proofErr w:type="spellEnd"/>
      <w:r w:rsidRPr="000470DF">
        <w:t xml:space="preserve"> with </w:t>
      </w:r>
      <w:r w:rsidR="004935C2" w:rsidRPr="000470DF">
        <w:t>I</w:t>
      </w:r>
      <w:r w:rsidRPr="000470DF">
        <w:t xml:space="preserve">MAE, </w:t>
      </w:r>
      <w:r w:rsidR="000470DF">
        <w:t>p</w:t>
      </w:r>
      <w:r w:rsidRPr="000470DF">
        <w:t xml:space="preserve">recision, and </w:t>
      </w:r>
      <w:r w:rsidR="000470DF">
        <w:t>r</w:t>
      </w:r>
      <w:r w:rsidRPr="000470DF">
        <w:t>ecall</w:t>
      </w:r>
    </w:p>
    <w:p w14:paraId="3EEC4600" w14:textId="5866B71B" w:rsidR="0008289E" w:rsidRDefault="0008289E" w:rsidP="0008289E">
      <w:r w:rsidRPr="000470DF">
        <w:t xml:space="preserve">Figure 1 shows radar chart of preeminent measures </w:t>
      </w:r>
      <w:r w:rsidR="000470DF" w:rsidRPr="000470DF">
        <w:rPr>
          <w:szCs w:val="24"/>
          <w:highlight w:val="yellow"/>
        </w:rPr>
        <w:t>PSSJ</w:t>
      </w:r>
      <w:r w:rsidR="000470DF" w:rsidRPr="000470DF">
        <w:rPr>
          <w:szCs w:val="24"/>
        </w:rPr>
        <w:t xml:space="preserve">, TAJ, </w:t>
      </w:r>
      <w:r w:rsidR="000470DF">
        <w:rPr>
          <w:szCs w:val="24"/>
        </w:rPr>
        <w:t xml:space="preserve">and </w:t>
      </w:r>
      <w:proofErr w:type="spellStart"/>
      <w:r w:rsidR="000470DF" w:rsidRPr="000470DF">
        <w:rPr>
          <w:szCs w:val="24"/>
        </w:rPr>
        <w:t>CosineJ</w:t>
      </w:r>
      <w:proofErr w:type="spellEnd"/>
      <w:r w:rsidR="000470DF" w:rsidRPr="000470DF">
        <w:t xml:space="preserve"> </w:t>
      </w:r>
      <w:r w:rsidRPr="000470DF">
        <w:t xml:space="preserve">regarding </w:t>
      </w:r>
      <w:r w:rsidR="004935C2" w:rsidRPr="000470DF">
        <w:t>I</w:t>
      </w:r>
      <w:r w:rsidRPr="000470DF">
        <w:t xml:space="preserve">MAE, </w:t>
      </w:r>
      <w:r w:rsidR="000470DF">
        <w:t>p</w:t>
      </w:r>
      <w:r w:rsidRPr="000470DF">
        <w:t xml:space="preserve">recision, and </w:t>
      </w:r>
      <w:r w:rsidR="000470DF">
        <w:t>r</w:t>
      </w:r>
      <w:r w:rsidRPr="000470DF">
        <w:t>ecall</w:t>
      </w:r>
      <w:r>
        <w:t>.</w:t>
      </w:r>
    </w:p>
    <w:p w14:paraId="2070C220" w14:textId="77777777" w:rsidR="003E435D" w:rsidRDefault="003E435D" w:rsidP="003E435D">
      <w:pPr>
        <w:jc w:val="center"/>
      </w:pPr>
    </w:p>
    <w:p w14:paraId="609BFC9C" w14:textId="18188499" w:rsidR="005F39B9" w:rsidRDefault="005F39B9" w:rsidP="005F39B9">
      <w:pPr>
        <w:jc w:val="center"/>
      </w:pPr>
      <w:r>
        <w:rPr>
          <w:b/>
          <w:bCs/>
        </w:rPr>
        <w:t>Figure</w:t>
      </w:r>
      <w:r w:rsidRPr="00993F05">
        <w:rPr>
          <w:b/>
          <w:bCs/>
        </w:rPr>
        <w:t xml:space="preserve"> </w:t>
      </w:r>
      <w:r w:rsidR="00464298">
        <w:rPr>
          <w:b/>
          <w:bCs/>
        </w:rPr>
        <w:t>2</w:t>
      </w:r>
      <w:r w:rsidRPr="00993F05">
        <w:rPr>
          <w:b/>
          <w:bCs/>
        </w:rPr>
        <w:t>.</w:t>
      </w:r>
      <w:r>
        <w:t xml:space="preserve"> </w:t>
      </w:r>
      <w:r w:rsidR="000470DF" w:rsidRPr="000470DF">
        <w:t xml:space="preserve">Comparison of </w:t>
      </w:r>
      <w:r w:rsidR="000470DF" w:rsidRPr="00522727">
        <w:rPr>
          <w:szCs w:val="24"/>
          <w:highlight w:val="yellow"/>
        </w:rPr>
        <w:t>PSSJ</w:t>
      </w:r>
      <w:r w:rsidR="000470DF" w:rsidRPr="006A5336">
        <w:rPr>
          <w:szCs w:val="24"/>
        </w:rPr>
        <w:t xml:space="preserve">, TAJ, </w:t>
      </w:r>
      <w:proofErr w:type="spellStart"/>
      <w:r w:rsidR="000470DF">
        <w:rPr>
          <w:szCs w:val="24"/>
        </w:rPr>
        <w:t>CosineJ</w:t>
      </w:r>
      <w:proofErr w:type="spellEnd"/>
      <w:r w:rsidR="000470DF" w:rsidRPr="000470DF">
        <w:t xml:space="preserve"> with IMAE, </w:t>
      </w:r>
      <w:r w:rsidR="000470DF">
        <w:t>p</w:t>
      </w:r>
      <w:r w:rsidR="000470DF" w:rsidRPr="000470DF">
        <w:t xml:space="preserve">recision, and </w:t>
      </w:r>
      <w:r w:rsidR="000470DF">
        <w:t>r</w:t>
      </w:r>
      <w:r w:rsidR="000470DF" w:rsidRPr="000470DF">
        <w:t>ecall</w:t>
      </w:r>
    </w:p>
    <w:p w14:paraId="5B36C7B5" w14:textId="6FBF4D6B" w:rsidR="005F39B9" w:rsidRDefault="005F39B9" w:rsidP="005F39B9">
      <w:r>
        <w:t xml:space="preserve">As seen in figure 4, lines of </w:t>
      </w:r>
      <w:r w:rsidR="000470DF" w:rsidRPr="00522727">
        <w:rPr>
          <w:szCs w:val="24"/>
          <w:highlight w:val="yellow"/>
        </w:rPr>
        <w:t>PSSJ</w:t>
      </w:r>
      <w:r w:rsidR="000470DF" w:rsidRPr="006A5336">
        <w:rPr>
          <w:szCs w:val="24"/>
        </w:rPr>
        <w:t xml:space="preserve">, TAJ, </w:t>
      </w:r>
      <w:r w:rsidR="000470DF">
        <w:rPr>
          <w:szCs w:val="24"/>
        </w:rPr>
        <w:t xml:space="preserve">and </w:t>
      </w:r>
      <w:proofErr w:type="spellStart"/>
      <w:r w:rsidR="000470DF">
        <w:rPr>
          <w:szCs w:val="24"/>
        </w:rPr>
        <w:t>CosineJ</w:t>
      </w:r>
      <w:proofErr w:type="spellEnd"/>
      <w:r w:rsidR="000470DF" w:rsidRPr="000470DF">
        <w:t xml:space="preserve"> </w:t>
      </w:r>
      <w:r>
        <w:t xml:space="preserve">are nearly overlapped. Hence, it is not necessary to determine which one is the best </w:t>
      </w:r>
      <w:proofErr w:type="spellStart"/>
      <w:r>
        <w:t>over all</w:t>
      </w:r>
      <w:proofErr w:type="spellEnd"/>
      <w:r>
        <w:t xml:space="preserve"> metrics.</w:t>
      </w:r>
    </w:p>
    <w:p w14:paraId="59A5CC55" w14:textId="77777777" w:rsidR="003326FF" w:rsidRDefault="003326FF"/>
    <w:p w14:paraId="2A38BDE6" w14:textId="537C6C0C" w:rsidR="008134C0" w:rsidRPr="008134C0" w:rsidRDefault="008134C0">
      <w:pPr>
        <w:rPr>
          <w:b/>
          <w:bCs/>
          <w:sz w:val="28"/>
          <w:szCs w:val="28"/>
        </w:rPr>
      </w:pPr>
      <w:r w:rsidRPr="008134C0">
        <w:rPr>
          <w:b/>
          <w:bCs/>
          <w:sz w:val="28"/>
          <w:szCs w:val="28"/>
        </w:rPr>
        <w:t>4. Conclusions</w:t>
      </w:r>
    </w:p>
    <w:p w14:paraId="6749F5E7" w14:textId="75E178B6" w:rsidR="008134C0" w:rsidRDefault="00415FE8">
      <w:r>
        <w:t>From experimental results, there is no doubt that combined measures are preeminent ones which takes advantages of data existence and data magnitude.</w:t>
      </w:r>
      <w:r w:rsidR="00966ADC">
        <w:t xml:space="preserve"> A combined measure has two built-in measures such as Jaccard and a numeric measure. With the built-in Jaccard, missing values </w:t>
      </w:r>
      <w:r w:rsidR="008B7D6B">
        <w:t xml:space="preserve">are not </w:t>
      </w:r>
      <w:proofErr w:type="gramStart"/>
      <w:r w:rsidR="008B7D6B">
        <w:t>ignored</w:t>
      </w:r>
      <w:proofErr w:type="gramEnd"/>
      <w:r w:rsidR="008B7D6B">
        <w:t xml:space="preserve"> and they also contribute to </w:t>
      </w:r>
      <w:r w:rsidR="007D1061">
        <w:t xml:space="preserve">accuracy of recommendation process. With the built-in numeric measure, real number values reflex exactly user favorites. Given numeric measure A, suppose the combined measure of A and Jaccard is called A+. Of course, A+ is better than A but it is not asserted that A+ is better than another numeric measure like B, for example. In other words, whether A+ is better than B is dependent on measure A itself. </w:t>
      </w:r>
      <w:r w:rsidR="00C51F2C">
        <w:t xml:space="preserve">It is possible </w:t>
      </w:r>
      <w:r w:rsidR="005D1608">
        <w:t>that</w:t>
      </w:r>
      <w:r w:rsidR="00C51F2C">
        <w:t xml:space="preserve"> </w:t>
      </w:r>
      <w:r w:rsidR="007D1061">
        <w:t>we develop a numeric measure as well as possible and then combine it with Jaccard or variants of Jaccard</w:t>
      </w:r>
      <w:r w:rsidR="00CC2B21">
        <w:t>.</w:t>
      </w:r>
      <w:r w:rsidR="00C51F2C">
        <w:t xml:space="preserve"> However, in practice when A and B </w:t>
      </w:r>
      <w:r w:rsidR="00DD5F5E">
        <w:t>are not far different in accuracy, A+ is often better than B.</w:t>
      </w:r>
      <w:r w:rsidR="005D1608">
        <w:t xml:space="preserve"> </w:t>
      </w:r>
      <w:r w:rsidR="00961C1F">
        <w:t>Especially, rating data is always incomplete</w:t>
      </w:r>
      <w:r w:rsidR="008D2CBE">
        <w:t xml:space="preserve">, in which Jaccard is proved with its good accuracy. </w:t>
      </w:r>
      <w:r w:rsidR="005D1608">
        <w:t>Therefore, research on improvement of Jaccard is necessary as aforementioned that Jaccard is an important factor to enhance any numeric measures.</w:t>
      </w:r>
    </w:p>
    <w:p w14:paraId="50E88ACF" w14:textId="77777777" w:rsidR="008134C0" w:rsidRDefault="008134C0"/>
    <w:p w14:paraId="53BCDEE7" w14:textId="0421F833" w:rsidR="008134C0" w:rsidRPr="008134C0" w:rsidRDefault="008134C0">
      <w:pPr>
        <w:rPr>
          <w:b/>
          <w:bCs/>
          <w:sz w:val="28"/>
          <w:szCs w:val="28"/>
        </w:rPr>
      </w:pPr>
      <w:r w:rsidRPr="008134C0">
        <w:rPr>
          <w:b/>
          <w:bCs/>
          <w:sz w:val="28"/>
          <w:szCs w:val="28"/>
        </w:rPr>
        <w:lastRenderedPageBreak/>
        <w:t>References</w:t>
      </w:r>
    </w:p>
    <w:p w14:paraId="0EA02489" w14:textId="77777777" w:rsidR="007D3B53" w:rsidRDefault="007D3B53" w:rsidP="007D3B53">
      <w:pPr>
        <w:pStyle w:val="Bibliography"/>
        <w:ind w:left="720" w:hanging="720"/>
        <w:rPr>
          <w:noProof/>
          <w:szCs w:val="24"/>
        </w:rPr>
      </w:pPr>
      <w:r>
        <w:fldChar w:fldCharType="begin"/>
      </w:r>
      <w:r>
        <w:instrText xml:space="preserve"> BIBLIOGRAPHY  \l 1033 </w:instrText>
      </w:r>
      <w:r>
        <w:fldChar w:fldCharType="separate"/>
      </w:r>
      <w:r>
        <w:rPr>
          <w:noProof/>
        </w:rPr>
        <w:t xml:space="preserve">GroupLens. (1998, April 22). </w:t>
      </w:r>
      <w:r>
        <w:rPr>
          <w:i/>
          <w:iCs/>
          <w:noProof/>
        </w:rPr>
        <w:t>MovieLens datasets</w:t>
      </w:r>
      <w:r>
        <w:rPr>
          <w:noProof/>
        </w:rPr>
        <w:t>. (GroupLens Research Project, University of Minnesota, USA) Retrieved August 3, 2012, from GroupLens Research website: http://grouplens.org/datasets/movielens</w:t>
      </w:r>
    </w:p>
    <w:p w14:paraId="30A6492D" w14:textId="77777777" w:rsidR="007D3B53" w:rsidRDefault="007D3B53" w:rsidP="007D3B53">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76522008" w14:textId="77777777" w:rsidR="007D3B53" w:rsidRDefault="007D3B53" w:rsidP="007D3B53">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47A3C732" w14:textId="77777777" w:rsidR="007D3B53" w:rsidRDefault="007D3B53" w:rsidP="007D3B53">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711D9F67" w14:textId="77777777" w:rsidR="007D3B53" w:rsidRDefault="007D3B53" w:rsidP="007D3B53">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1879353F" w14:textId="77777777" w:rsidR="007D3B53" w:rsidRDefault="007D3B53" w:rsidP="007D3B53">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7CFC6B0E" w14:textId="77777777" w:rsidR="007D3B53" w:rsidRDefault="007D3B53" w:rsidP="007D3B53">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263B7D91" w14:textId="7AA3E8A0" w:rsidR="008134C0" w:rsidRDefault="007D3B53" w:rsidP="007D3B53">
      <w:r>
        <w:fldChar w:fldCharType="end"/>
      </w:r>
    </w:p>
    <w:p w14:paraId="49B818DE" w14:textId="77777777" w:rsidR="008134C0" w:rsidRDefault="008134C0"/>
    <w:sectPr w:rsidR="008134C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56"/>
    <w:rsid w:val="000470DF"/>
    <w:rsid w:val="0005559C"/>
    <w:rsid w:val="00056D84"/>
    <w:rsid w:val="0008289E"/>
    <w:rsid w:val="000A3BDA"/>
    <w:rsid w:val="000D55CD"/>
    <w:rsid w:val="000E7419"/>
    <w:rsid w:val="000F3D88"/>
    <w:rsid w:val="0014471C"/>
    <w:rsid w:val="00161786"/>
    <w:rsid w:val="00162BAC"/>
    <w:rsid w:val="001A34C4"/>
    <w:rsid w:val="001C22D1"/>
    <w:rsid w:val="001E4834"/>
    <w:rsid w:val="001F0D8E"/>
    <w:rsid w:val="002548C3"/>
    <w:rsid w:val="00267DDD"/>
    <w:rsid w:val="002A6F1F"/>
    <w:rsid w:val="002D14A4"/>
    <w:rsid w:val="003326FF"/>
    <w:rsid w:val="00351766"/>
    <w:rsid w:val="003524CD"/>
    <w:rsid w:val="003B509B"/>
    <w:rsid w:val="003C50C5"/>
    <w:rsid w:val="003D51F5"/>
    <w:rsid w:val="003E435D"/>
    <w:rsid w:val="00415A41"/>
    <w:rsid w:val="00415FE8"/>
    <w:rsid w:val="0042332A"/>
    <w:rsid w:val="00426FE9"/>
    <w:rsid w:val="00433CEC"/>
    <w:rsid w:val="0045777B"/>
    <w:rsid w:val="00464298"/>
    <w:rsid w:val="00472B35"/>
    <w:rsid w:val="00487D7B"/>
    <w:rsid w:val="004935C2"/>
    <w:rsid w:val="004938BE"/>
    <w:rsid w:val="004C5194"/>
    <w:rsid w:val="00512C9A"/>
    <w:rsid w:val="00522727"/>
    <w:rsid w:val="00526F59"/>
    <w:rsid w:val="005518AC"/>
    <w:rsid w:val="00572056"/>
    <w:rsid w:val="005D1608"/>
    <w:rsid w:val="005D3DAD"/>
    <w:rsid w:val="005F39B9"/>
    <w:rsid w:val="006A5336"/>
    <w:rsid w:val="006F66F6"/>
    <w:rsid w:val="007A5BED"/>
    <w:rsid w:val="007B48B7"/>
    <w:rsid w:val="007C5674"/>
    <w:rsid w:val="007D1061"/>
    <w:rsid w:val="007D229E"/>
    <w:rsid w:val="007D3B53"/>
    <w:rsid w:val="007E57E3"/>
    <w:rsid w:val="00807C16"/>
    <w:rsid w:val="008134C0"/>
    <w:rsid w:val="00816558"/>
    <w:rsid w:val="00882574"/>
    <w:rsid w:val="008B7D6B"/>
    <w:rsid w:val="008C321F"/>
    <w:rsid w:val="008D2CBE"/>
    <w:rsid w:val="008E55E0"/>
    <w:rsid w:val="008F0B34"/>
    <w:rsid w:val="008F2EB3"/>
    <w:rsid w:val="0091278A"/>
    <w:rsid w:val="00912A98"/>
    <w:rsid w:val="00956052"/>
    <w:rsid w:val="00961C1F"/>
    <w:rsid w:val="00966ADC"/>
    <w:rsid w:val="009670B0"/>
    <w:rsid w:val="009737EC"/>
    <w:rsid w:val="00980ADC"/>
    <w:rsid w:val="00992168"/>
    <w:rsid w:val="0099313C"/>
    <w:rsid w:val="009D34D2"/>
    <w:rsid w:val="00A23C56"/>
    <w:rsid w:val="00A41D2A"/>
    <w:rsid w:val="00A56BE7"/>
    <w:rsid w:val="00A77EF5"/>
    <w:rsid w:val="00AB5728"/>
    <w:rsid w:val="00AF3D4F"/>
    <w:rsid w:val="00AF7701"/>
    <w:rsid w:val="00B44E31"/>
    <w:rsid w:val="00B86A97"/>
    <w:rsid w:val="00B87772"/>
    <w:rsid w:val="00B907DC"/>
    <w:rsid w:val="00BD05F9"/>
    <w:rsid w:val="00C14BF3"/>
    <w:rsid w:val="00C2022C"/>
    <w:rsid w:val="00C24337"/>
    <w:rsid w:val="00C30612"/>
    <w:rsid w:val="00C31F44"/>
    <w:rsid w:val="00C51F2C"/>
    <w:rsid w:val="00C60BD4"/>
    <w:rsid w:val="00C92200"/>
    <w:rsid w:val="00CC2B21"/>
    <w:rsid w:val="00CC50A2"/>
    <w:rsid w:val="00D016E1"/>
    <w:rsid w:val="00D12A2B"/>
    <w:rsid w:val="00D20170"/>
    <w:rsid w:val="00D35496"/>
    <w:rsid w:val="00D77CF0"/>
    <w:rsid w:val="00D93551"/>
    <w:rsid w:val="00DD5F5E"/>
    <w:rsid w:val="00E00BFF"/>
    <w:rsid w:val="00E04B67"/>
    <w:rsid w:val="00E12AC8"/>
    <w:rsid w:val="00E12D51"/>
    <w:rsid w:val="00E370D2"/>
    <w:rsid w:val="00E5537F"/>
    <w:rsid w:val="00E640FF"/>
    <w:rsid w:val="00E87E46"/>
    <w:rsid w:val="00E92C02"/>
    <w:rsid w:val="00EA1693"/>
    <w:rsid w:val="00EA6446"/>
    <w:rsid w:val="00ED680F"/>
    <w:rsid w:val="00EE796D"/>
    <w:rsid w:val="00F85274"/>
    <w:rsid w:val="00FB2F55"/>
    <w:rsid w:val="00FD5CB0"/>
    <w:rsid w:val="00F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B57E"/>
  <w15:chartTrackingRefBased/>
  <w15:docId w15:val="{30D6666B-608A-4F9E-93A2-C1D1954B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4C0"/>
    <w:pPr>
      <w:ind w:left="720"/>
      <w:contextualSpacing/>
    </w:pPr>
  </w:style>
  <w:style w:type="table" w:styleId="TableGrid">
    <w:name w:val="Table Grid"/>
    <w:basedOn w:val="TableNormal"/>
    <w:uiPriority w:val="39"/>
    <w:rsid w:val="00C24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D3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49993">
      <w:bodyDiv w:val="1"/>
      <w:marLeft w:val="0"/>
      <w:marRight w:val="0"/>
      <w:marTop w:val="0"/>
      <w:marBottom w:val="0"/>
      <w:divBdr>
        <w:top w:val="none" w:sz="0" w:space="0" w:color="auto"/>
        <w:left w:val="none" w:sz="0" w:space="0" w:color="auto"/>
        <w:bottom w:val="none" w:sz="0" w:space="0" w:color="auto"/>
        <w:right w:val="none" w:sz="0" w:space="0" w:color="auto"/>
      </w:divBdr>
    </w:div>
    <w:div w:id="238911169">
      <w:bodyDiv w:val="1"/>
      <w:marLeft w:val="0"/>
      <w:marRight w:val="0"/>
      <w:marTop w:val="0"/>
      <w:marBottom w:val="0"/>
      <w:divBdr>
        <w:top w:val="none" w:sz="0" w:space="0" w:color="auto"/>
        <w:left w:val="none" w:sz="0" w:space="0" w:color="auto"/>
        <w:bottom w:val="none" w:sz="0" w:space="0" w:color="auto"/>
        <w:right w:val="none" w:sz="0" w:space="0" w:color="auto"/>
      </w:divBdr>
    </w:div>
    <w:div w:id="350953202">
      <w:bodyDiv w:val="1"/>
      <w:marLeft w:val="0"/>
      <w:marRight w:val="0"/>
      <w:marTop w:val="0"/>
      <w:marBottom w:val="0"/>
      <w:divBdr>
        <w:top w:val="none" w:sz="0" w:space="0" w:color="auto"/>
        <w:left w:val="none" w:sz="0" w:space="0" w:color="auto"/>
        <w:bottom w:val="none" w:sz="0" w:space="0" w:color="auto"/>
        <w:right w:val="none" w:sz="0" w:space="0" w:color="auto"/>
      </w:divBdr>
    </w:div>
    <w:div w:id="693187161">
      <w:bodyDiv w:val="1"/>
      <w:marLeft w:val="0"/>
      <w:marRight w:val="0"/>
      <w:marTop w:val="0"/>
      <w:marBottom w:val="0"/>
      <w:divBdr>
        <w:top w:val="none" w:sz="0" w:space="0" w:color="auto"/>
        <w:left w:val="none" w:sz="0" w:space="0" w:color="auto"/>
        <w:bottom w:val="none" w:sz="0" w:space="0" w:color="auto"/>
        <w:right w:val="none" w:sz="0" w:space="0" w:color="auto"/>
      </w:divBdr>
    </w:div>
    <w:div w:id="970282005">
      <w:bodyDiv w:val="1"/>
      <w:marLeft w:val="0"/>
      <w:marRight w:val="0"/>
      <w:marTop w:val="0"/>
      <w:marBottom w:val="0"/>
      <w:divBdr>
        <w:top w:val="none" w:sz="0" w:space="0" w:color="auto"/>
        <w:left w:val="none" w:sz="0" w:space="0" w:color="auto"/>
        <w:bottom w:val="none" w:sz="0" w:space="0" w:color="auto"/>
        <w:right w:val="none" w:sz="0" w:space="0" w:color="auto"/>
      </w:divBdr>
    </w:div>
    <w:div w:id="1161626079">
      <w:bodyDiv w:val="1"/>
      <w:marLeft w:val="0"/>
      <w:marRight w:val="0"/>
      <w:marTop w:val="0"/>
      <w:marBottom w:val="0"/>
      <w:divBdr>
        <w:top w:val="none" w:sz="0" w:space="0" w:color="auto"/>
        <w:left w:val="none" w:sz="0" w:space="0" w:color="auto"/>
        <w:bottom w:val="none" w:sz="0" w:space="0" w:color="auto"/>
        <w:right w:val="none" w:sz="0" w:space="0" w:color="auto"/>
      </w:divBdr>
    </w:div>
    <w:div w:id="1389181912">
      <w:bodyDiv w:val="1"/>
      <w:marLeft w:val="0"/>
      <w:marRight w:val="0"/>
      <w:marTop w:val="0"/>
      <w:marBottom w:val="0"/>
      <w:divBdr>
        <w:top w:val="none" w:sz="0" w:space="0" w:color="auto"/>
        <w:left w:val="none" w:sz="0" w:space="0" w:color="auto"/>
        <w:bottom w:val="none" w:sz="0" w:space="0" w:color="auto"/>
        <w:right w:val="none" w:sz="0" w:space="0" w:color="auto"/>
      </w:divBdr>
    </w:div>
    <w:div w:id="1502743206">
      <w:bodyDiv w:val="1"/>
      <w:marLeft w:val="0"/>
      <w:marRight w:val="0"/>
      <w:marTop w:val="0"/>
      <w:marBottom w:val="0"/>
      <w:divBdr>
        <w:top w:val="none" w:sz="0" w:space="0" w:color="auto"/>
        <w:left w:val="none" w:sz="0" w:space="0" w:color="auto"/>
        <w:bottom w:val="none" w:sz="0" w:space="0" w:color="auto"/>
        <w:right w:val="none" w:sz="0" w:space="0" w:color="auto"/>
      </w:divBdr>
    </w:div>
    <w:div w:id="1584022077">
      <w:bodyDiv w:val="1"/>
      <w:marLeft w:val="0"/>
      <w:marRight w:val="0"/>
      <w:marTop w:val="0"/>
      <w:marBottom w:val="0"/>
      <w:divBdr>
        <w:top w:val="none" w:sz="0" w:space="0" w:color="auto"/>
        <w:left w:val="none" w:sz="0" w:space="0" w:color="auto"/>
        <w:bottom w:val="none" w:sz="0" w:space="0" w:color="auto"/>
        <w:right w:val="none" w:sz="0" w:space="0" w:color="auto"/>
      </w:divBdr>
    </w:div>
    <w:div w:id="1630627808">
      <w:bodyDiv w:val="1"/>
      <w:marLeft w:val="0"/>
      <w:marRight w:val="0"/>
      <w:marTop w:val="0"/>
      <w:marBottom w:val="0"/>
      <w:divBdr>
        <w:top w:val="none" w:sz="0" w:space="0" w:color="auto"/>
        <w:left w:val="none" w:sz="0" w:space="0" w:color="auto"/>
        <w:bottom w:val="none" w:sz="0" w:space="0" w:color="auto"/>
        <w:right w:val="none" w:sz="0" w:space="0" w:color="auto"/>
      </w:divBdr>
    </w:div>
    <w:div w:id="1890919577">
      <w:bodyDiv w:val="1"/>
      <w:marLeft w:val="0"/>
      <w:marRight w:val="0"/>
      <w:marTop w:val="0"/>
      <w:marBottom w:val="0"/>
      <w:divBdr>
        <w:top w:val="none" w:sz="0" w:space="0" w:color="auto"/>
        <w:left w:val="none" w:sz="0" w:space="0" w:color="auto"/>
        <w:bottom w:val="none" w:sz="0" w:space="0" w:color="auto"/>
        <w:right w:val="none" w:sz="0" w:space="0" w:color="auto"/>
      </w:divBdr>
    </w:div>
    <w:div w:id="2087338153">
      <w:bodyDiv w:val="1"/>
      <w:marLeft w:val="0"/>
      <w:marRight w:val="0"/>
      <w:marTop w:val="0"/>
      <w:marBottom w:val="0"/>
      <w:divBdr>
        <w:top w:val="none" w:sz="0" w:space="0" w:color="auto"/>
        <w:left w:val="none" w:sz="0" w:space="0" w:color="auto"/>
        <w:bottom w:val="none" w:sz="0" w:space="0" w:color="auto"/>
        <w:right w:val="none" w:sz="0" w:space="0" w:color="auto"/>
      </w:divBdr>
    </w:div>
    <w:div w:id="2088992470">
      <w:bodyDiv w:val="1"/>
      <w:marLeft w:val="0"/>
      <w:marRight w:val="0"/>
      <w:marTop w:val="0"/>
      <w:marBottom w:val="0"/>
      <w:divBdr>
        <w:top w:val="none" w:sz="0" w:space="0" w:color="auto"/>
        <w:left w:val="none" w:sz="0" w:space="0" w:color="auto"/>
        <w:bottom w:val="none" w:sz="0" w:space="0" w:color="auto"/>
        <w:right w:val="none" w:sz="0" w:space="0" w:color="auto"/>
      </w:divBdr>
    </w:div>
    <w:div w:id="20914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6</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7</b:RefOrder>
  </b:Source>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2</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5</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Placeholder1</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16</b:RefOrder>
  </b:Source>
</b:Sources>
</file>

<file path=customXml/itemProps1.xml><?xml version="1.0" encoding="utf-8"?>
<ds:datastoreItem xmlns:ds="http://schemas.openxmlformats.org/officeDocument/2006/customXml" ds:itemID="{4F1C8E2F-874E-42EB-ABBD-7DC19E62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8</Pages>
  <Words>3296</Words>
  <Characters>18791</Characters>
  <Application>Microsoft Office Word</Application>
  <DocSecurity>0</DocSecurity>
  <Lines>156</Lines>
  <Paragraphs>44</Paragraphs>
  <ScaleCrop>false</ScaleCrop>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126</cp:revision>
  <dcterms:created xsi:type="dcterms:W3CDTF">2020-02-11T08:57:00Z</dcterms:created>
  <dcterms:modified xsi:type="dcterms:W3CDTF">2020-03-24T16:19:00Z</dcterms:modified>
</cp:coreProperties>
</file>