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5683C3" w14:textId="489B771E" w:rsidR="00E75196" w:rsidRPr="00FB0527" w:rsidRDefault="00FB0527" w:rsidP="00FB0527">
      <w:pPr>
        <w:jc w:val="center"/>
        <w:rPr>
          <w:b/>
          <w:bCs/>
          <w:sz w:val="32"/>
          <w:szCs w:val="32"/>
        </w:rPr>
      </w:pPr>
      <w:r w:rsidRPr="00FB0527">
        <w:rPr>
          <w:b/>
          <w:bCs/>
          <w:sz w:val="32"/>
          <w:szCs w:val="32"/>
        </w:rPr>
        <w:t>List of similarity measures in collaborative filtering</w:t>
      </w:r>
    </w:p>
    <w:p w14:paraId="0F35A4E6" w14:textId="5BA1A2E1" w:rsidR="00FB0527" w:rsidRDefault="00FB0527"/>
    <w:p w14:paraId="62F28BA5" w14:textId="2B1E0F89" w:rsidR="000872B5" w:rsidRDefault="000872B5" w:rsidP="001D5B1B">
      <w:pPr>
        <w:jc w:val="center"/>
      </w:pPr>
      <w:r>
        <w:t>Loc Nguyen</w:t>
      </w:r>
    </w:p>
    <w:p w14:paraId="3B46B73D" w14:textId="0D83DB25" w:rsidR="000872B5" w:rsidRDefault="000872B5" w:rsidP="001D5B1B">
      <w:pPr>
        <w:jc w:val="center"/>
      </w:pPr>
      <w:r>
        <w:t>Loc Nguyen’s Academic Network, Vietnam</w:t>
      </w:r>
    </w:p>
    <w:p w14:paraId="167AC8AD" w14:textId="7F714B18" w:rsidR="000872B5" w:rsidRDefault="000872B5"/>
    <w:p w14:paraId="385AC50A" w14:textId="32D180E8" w:rsidR="000872B5" w:rsidRDefault="000872B5" w:rsidP="001D5B1B">
      <w:pPr>
        <w:jc w:val="center"/>
      </w:pPr>
      <w:r>
        <w:t xml:space="preserve">Ali </w:t>
      </w:r>
      <w:proofErr w:type="spellStart"/>
      <w:r>
        <w:t>Amer</w:t>
      </w:r>
      <w:proofErr w:type="spellEnd"/>
    </w:p>
    <w:p w14:paraId="2A4B0DA3" w14:textId="7186FEAE" w:rsidR="000872B5" w:rsidRDefault="001D5B1B" w:rsidP="001D5B1B">
      <w:pPr>
        <w:jc w:val="center"/>
      </w:pPr>
      <w:r w:rsidRPr="008E31D2">
        <w:t>TAIZ University, Yemen</w:t>
      </w:r>
    </w:p>
    <w:p w14:paraId="4FAA1644" w14:textId="77777777" w:rsidR="000872B5" w:rsidRDefault="000872B5"/>
    <w:p w14:paraId="30C78913" w14:textId="4351C002" w:rsidR="001169C4" w:rsidRPr="001169C4" w:rsidRDefault="001169C4" w:rsidP="00E55D2B">
      <w:pPr>
        <w:pStyle w:val="Heading1"/>
        <w:rPr>
          <w:b w:val="0"/>
        </w:rPr>
      </w:pPr>
      <w:r w:rsidRPr="001169C4">
        <w:t>Abstract</w:t>
      </w:r>
    </w:p>
    <w:p w14:paraId="323FE884" w14:textId="70902FE5" w:rsidR="001169C4" w:rsidRDefault="001169C4">
      <w:r w:rsidRPr="00C0265B">
        <w:rPr>
          <w:szCs w:val="20"/>
        </w:rPr>
        <w:t xml:space="preserve">Recommendation system </w:t>
      </w:r>
      <w:r>
        <w:rPr>
          <w:szCs w:val="20"/>
        </w:rPr>
        <w:t xml:space="preserve">(RS) </w:t>
      </w:r>
      <w:r w:rsidRPr="00C0265B">
        <w:rPr>
          <w:szCs w:val="20"/>
        </w:rPr>
        <w:t xml:space="preserve">is </w:t>
      </w:r>
      <w:r>
        <w:rPr>
          <w:szCs w:val="20"/>
        </w:rPr>
        <w:t>the</w:t>
      </w:r>
      <w:r w:rsidRPr="00C0265B">
        <w:rPr>
          <w:szCs w:val="20"/>
        </w:rPr>
        <w:t xml:space="preserve"> system which recommends items to users among many existing items</w:t>
      </w:r>
      <w:r>
        <w:rPr>
          <w:szCs w:val="20"/>
        </w:rPr>
        <w:t>/products</w:t>
      </w:r>
      <w:r w:rsidRPr="00C0265B">
        <w:rPr>
          <w:szCs w:val="20"/>
        </w:rPr>
        <w:t xml:space="preserve"> in database.</w:t>
      </w:r>
      <w:r>
        <w:rPr>
          <w:szCs w:val="20"/>
        </w:rPr>
        <w:t xml:space="preserve"> Two main approaches for RS are content-based filtering (CBF) and collaborative filtering (CF). </w:t>
      </w:r>
      <w:r w:rsidRPr="00C0265B">
        <w:rPr>
          <w:szCs w:val="20"/>
        </w:rPr>
        <w:t>Recommendation system is a system which recommends items to users among many existing items in database.</w:t>
      </w:r>
      <w:r w:rsidRPr="001169C4">
        <w:rPr>
          <w:szCs w:val="20"/>
        </w:rPr>
        <w:t xml:space="preserve"> </w:t>
      </w:r>
      <w:r>
        <w:rPr>
          <w:szCs w:val="20"/>
        </w:rPr>
        <w:t>A</w:t>
      </w:r>
      <w:r w:rsidRPr="00C0265B">
        <w:rPr>
          <w:szCs w:val="20"/>
        </w:rPr>
        <w:t xml:space="preserve"> popular algorithm in CF is nearest neighbors (NN) algorithm</w:t>
      </w:r>
      <w:r>
        <w:rPr>
          <w:szCs w:val="20"/>
        </w:rPr>
        <w:t xml:space="preserve"> which </w:t>
      </w:r>
      <w:r w:rsidRPr="00C0265B">
        <w:rPr>
          <w:szCs w:val="20"/>
        </w:rPr>
        <w:t xml:space="preserve">is to find out nearest neighbors of </w:t>
      </w:r>
      <w:r w:rsidR="00410BC8">
        <w:rPr>
          <w:szCs w:val="20"/>
        </w:rPr>
        <w:t>an</w:t>
      </w:r>
      <w:r w:rsidRPr="00C0265B">
        <w:rPr>
          <w:szCs w:val="20"/>
        </w:rPr>
        <w:t xml:space="preserve"> active user and then to recommend active user items that these neighbors may like.</w:t>
      </w:r>
      <w:r w:rsidR="00410BC8">
        <w:rPr>
          <w:szCs w:val="20"/>
        </w:rPr>
        <w:t xml:space="preserve"> </w:t>
      </w:r>
      <w:r w:rsidR="00410BC8" w:rsidRPr="00C0265B">
        <w:rPr>
          <w:szCs w:val="20"/>
        </w:rPr>
        <w:t xml:space="preserve">The essence of NN algorithm is to </w:t>
      </w:r>
      <w:r w:rsidR="00410BC8">
        <w:rPr>
          <w:szCs w:val="20"/>
        </w:rPr>
        <w:t>calculate</w:t>
      </w:r>
      <w:r w:rsidR="00410BC8" w:rsidRPr="00C0265B">
        <w:rPr>
          <w:szCs w:val="20"/>
        </w:rPr>
        <w:t xml:space="preserve"> similarity measures </w:t>
      </w:r>
      <w:r w:rsidR="00410BC8">
        <w:rPr>
          <w:szCs w:val="20"/>
        </w:rPr>
        <w:t>like cosine and Pearson for</w:t>
      </w:r>
      <w:r w:rsidR="00410BC8" w:rsidRPr="00C0265B">
        <w:rPr>
          <w:szCs w:val="20"/>
        </w:rPr>
        <w:t xml:space="preserve"> </w:t>
      </w:r>
      <w:r w:rsidR="00410BC8">
        <w:rPr>
          <w:szCs w:val="20"/>
        </w:rPr>
        <w:t>determining</w:t>
      </w:r>
      <w:r w:rsidR="00410BC8" w:rsidRPr="00C0265B">
        <w:rPr>
          <w:szCs w:val="20"/>
        </w:rPr>
        <w:t xml:space="preserve"> nearest neighbors of an active rating vector. This </w:t>
      </w:r>
      <w:r w:rsidR="00410BC8">
        <w:rPr>
          <w:szCs w:val="20"/>
        </w:rPr>
        <w:t>report</w:t>
      </w:r>
      <w:r w:rsidR="00410BC8" w:rsidRPr="00C0265B">
        <w:rPr>
          <w:szCs w:val="20"/>
        </w:rPr>
        <w:t xml:space="preserve"> focuses on </w:t>
      </w:r>
      <w:r w:rsidR="00410BC8">
        <w:rPr>
          <w:szCs w:val="20"/>
        </w:rPr>
        <w:t xml:space="preserve">descripting similarity measures which are implemented in SIM framework which is available at http://sim.locnguyen.net. Note that </w:t>
      </w:r>
      <w:r w:rsidR="00410BC8" w:rsidRPr="00410BC8">
        <w:rPr>
          <w:szCs w:val="20"/>
        </w:rPr>
        <w:t xml:space="preserve">SIM </w:t>
      </w:r>
      <w:r w:rsidR="00410BC8">
        <w:rPr>
          <w:szCs w:val="20"/>
        </w:rPr>
        <w:t>framework</w:t>
      </w:r>
      <w:r w:rsidR="00410BC8" w:rsidRPr="00410BC8">
        <w:rPr>
          <w:szCs w:val="20"/>
        </w:rPr>
        <w:t xml:space="preserve"> provides recommendation algorithms and other machine learning algorithms along with tools to evaluate and deploy them.</w:t>
      </w:r>
    </w:p>
    <w:p w14:paraId="446C5C4B" w14:textId="59A8871C" w:rsidR="00DD720B" w:rsidRDefault="00DD720B" w:rsidP="00DD720B"/>
    <w:tbl>
      <w:tblPr>
        <w:tblStyle w:val="TableGrid"/>
        <w:tblW w:w="5000" w:type="pct"/>
        <w:tblLook w:val="04A0" w:firstRow="1" w:lastRow="0" w:firstColumn="1" w:lastColumn="0" w:noHBand="0" w:noVBand="1"/>
      </w:tblPr>
      <w:tblGrid>
        <w:gridCol w:w="8100"/>
        <w:gridCol w:w="916"/>
      </w:tblGrid>
      <w:tr w:rsidR="009435F3" w14:paraId="0852A035" w14:textId="77777777" w:rsidTr="009435F3">
        <w:tc>
          <w:tcPr>
            <w:tcW w:w="4839" w:type="pct"/>
          </w:tcPr>
          <w:p w14:paraId="7A0C67D8" w14:textId="77777777" w:rsidR="009435F3" w:rsidRDefault="009435F3" w:rsidP="00DD720B"/>
        </w:tc>
        <w:tc>
          <w:tcPr>
            <w:tcW w:w="161" w:type="pct"/>
            <w:vAlign w:val="center"/>
          </w:tcPr>
          <w:p w14:paraId="48F8B55E" w14:textId="14FDD5CA" w:rsidR="009435F3" w:rsidRDefault="009435F3" w:rsidP="009435F3">
            <w:pPr>
              <w:jc w:val="right"/>
            </w:pPr>
            <w:r>
              <w:t>(99.99)</w:t>
            </w:r>
          </w:p>
        </w:tc>
      </w:tr>
    </w:tbl>
    <w:p w14:paraId="31541A29" w14:textId="77777777" w:rsidR="009435F3" w:rsidRDefault="009435F3" w:rsidP="00DD720B"/>
    <w:p w14:paraId="0C1D9080" w14:textId="5BA1DE79" w:rsidR="00DD720B" w:rsidRPr="00FB0527" w:rsidRDefault="00531C69" w:rsidP="00E55D2B">
      <w:pPr>
        <w:pStyle w:val="Heading1"/>
      </w:pPr>
      <w:r>
        <w:t>0</w:t>
      </w:r>
      <w:r w:rsidR="00DD720B" w:rsidRPr="00FB0527">
        <w:t xml:space="preserve">. </w:t>
      </w:r>
      <w:r w:rsidR="00DD720B">
        <w:t>Introduction</w:t>
      </w:r>
    </w:p>
    <w:p w14:paraId="40AA3DDA" w14:textId="557ADE61" w:rsidR="007761EE" w:rsidRPr="00C0265B" w:rsidRDefault="00DD720B" w:rsidP="007761EE">
      <w:pPr>
        <w:rPr>
          <w:szCs w:val="20"/>
        </w:rPr>
      </w:pPr>
      <w:r>
        <w:t xml:space="preserve">Before </w:t>
      </w:r>
      <w:r w:rsidR="007761EE">
        <w:t>describing</w:t>
      </w:r>
      <w:r>
        <w:t xml:space="preserve"> popular similarity measures, we need to concern some important conventions and notations.</w:t>
      </w:r>
      <w:r w:rsidRPr="009933EB">
        <w:t xml:space="preserve"> </w:t>
      </w:r>
      <w:r w:rsidR="007761EE" w:rsidRPr="00C0265B">
        <w:rPr>
          <w:szCs w:val="20"/>
        </w:rPr>
        <w:t xml:space="preserve">Recommendation system is a system which recommends items to users among many existing items in database. Item is anything which users consider, such as product, book, and newspaper. There are two main approaches for recommendation such as content-based filtering (CBF) and collaborative filtering (CF). CF recommends an item to a user if her/his neighbors (other users like her/him) are interested in such item. One of popular algorithms in CF is nearest neighbors (NN) algorithm. The essence of NN algorithm </w:t>
      </w:r>
      <w:sdt>
        <w:sdtPr>
          <w:rPr>
            <w:szCs w:val="20"/>
          </w:rPr>
          <w:id w:val="1875343404"/>
          <w:citation/>
        </w:sdtPr>
        <w:sdtContent>
          <w:r w:rsidR="007761EE" w:rsidRPr="00C0265B">
            <w:rPr>
              <w:szCs w:val="20"/>
            </w:rPr>
            <w:fldChar w:fldCharType="begin"/>
          </w:r>
          <w:r w:rsidR="007761EE" w:rsidRPr="00C0265B">
            <w:rPr>
              <w:szCs w:val="20"/>
            </w:rPr>
            <w:instrText xml:space="preserve">CITATION Torres2004 \p 16-18 \l 1033 </w:instrText>
          </w:r>
          <w:r w:rsidR="007761EE" w:rsidRPr="00C0265B">
            <w:rPr>
              <w:szCs w:val="20"/>
            </w:rPr>
            <w:fldChar w:fldCharType="separate"/>
          </w:r>
          <w:r w:rsidR="007761EE" w:rsidRPr="002C48CD">
            <w:rPr>
              <w:noProof/>
              <w:szCs w:val="20"/>
            </w:rPr>
            <w:t>(Torres Júnior, 2004, pp. 16-18)</w:t>
          </w:r>
          <w:r w:rsidR="007761EE" w:rsidRPr="00C0265B">
            <w:rPr>
              <w:szCs w:val="20"/>
            </w:rPr>
            <w:fldChar w:fldCharType="end"/>
          </w:r>
        </w:sdtContent>
      </w:sdt>
      <w:r w:rsidR="007761EE" w:rsidRPr="00C0265B">
        <w:rPr>
          <w:szCs w:val="20"/>
        </w:rPr>
        <w:t xml:space="preserve"> is to find out nearest neighbors of a regarded user (called active user) and then to recommend active user items that these neighbors may like.</w:t>
      </w:r>
      <w:r w:rsidR="007761EE">
        <w:rPr>
          <w:szCs w:val="20"/>
        </w:rPr>
        <w:t xml:space="preserve"> </w:t>
      </w:r>
      <w:r w:rsidR="007761EE" w:rsidRPr="00C0265B">
        <w:t xml:space="preserve">Let </w:t>
      </w:r>
      <w:r w:rsidR="007761EE" w:rsidRPr="00C0265B">
        <w:rPr>
          <w:b/>
          <w:bCs/>
          <w:i/>
        </w:rPr>
        <w:t>U</w:t>
      </w:r>
      <w:r w:rsidR="007761EE" w:rsidRPr="00C0265B">
        <w:t xml:space="preserve"> = {</w:t>
      </w:r>
      <w:r w:rsidR="007761EE" w:rsidRPr="00C0265B">
        <w:rPr>
          <w:i/>
        </w:rPr>
        <w:t>u</w:t>
      </w:r>
      <w:r w:rsidR="007761EE" w:rsidRPr="00C0265B">
        <w:rPr>
          <w:vertAlign w:val="subscript"/>
        </w:rPr>
        <w:t>1</w:t>
      </w:r>
      <w:r w:rsidR="007761EE" w:rsidRPr="00C0265B">
        <w:t xml:space="preserve">, </w:t>
      </w:r>
      <w:r w:rsidR="007761EE" w:rsidRPr="00C0265B">
        <w:rPr>
          <w:i/>
        </w:rPr>
        <w:t>u</w:t>
      </w:r>
      <w:r w:rsidR="007761EE" w:rsidRPr="00C0265B">
        <w:rPr>
          <w:vertAlign w:val="subscript"/>
        </w:rPr>
        <w:t>2</w:t>
      </w:r>
      <w:r w:rsidR="007761EE" w:rsidRPr="00C0265B">
        <w:t xml:space="preserve">,…, </w:t>
      </w:r>
      <w:r w:rsidR="007761EE" w:rsidRPr="00C0265B">
        <w:rPr>
          <w:i/>
        </w:rPr>
        <w:t>u</w:t>
      </w:r>
      <w:r w:rsidR="007761EE" w:rsidRPr="00C0265B">
        <w:rPr>
          <w:i/>
          <w:vertAlign w:val="subscript"/>
        </w:rPr>
        <w:t>m</w:t>
      </w:r>
      <w:r w:rsidR="007761EE" w:rsidRPr="00C0265B">
        <w:t xml:space="preserve">} be the set of users and let </w:t>
      </w:r>
      <w:r w:rsidR="007761EE" w:rsidRPr="00C0265B">
        <w:rPr>
          <w:b/>
          <w:bCs/>
          <w:i/>
        </w:rPr>
        <w:t>V</w:t>
      </w:r>
      <w:r w:rsidR="007761EE" w:rsidRPr="00C0265B">
        <w:t xml:space="preserve"> = {</w:t>
      </w:r>
      <w:r w:rsidR="007761EE" w:rsidRPr="00C0265B">
        <w:rPr>
          <w:i/>
        </w:rPr>
        <w:t>v</w:t>
      </w:r>
      <w:r w:rsidR="007761EE" w:rsidRPr="00C0265B">
        <w:rPr>
          <w:vertAlign w:val="subscript"/>
        </w:rPr>
        <w:t>1</w:t>
      </w:r>
      <w:r w:rsidR="007761EE" w:rsidRPr="00C0265B">
        <w:t xml:space="preserve">, </w:t>
      </w:r>
      <w:r w:rsidR="007761EE" w:rsidRPr="00C0265B">
        <w:rPr>
          <w:i/>
        </w:rPr>
        <w:t>v</w:t>
      </w:r>
      <w:r w:rsidR="007761EE" w:rsidRPr="00C0265B">
        <w:rPr>
          <w:vertAlign w:val="subscript"/>
        </w:rPr>
        <w:t>2</w:t>
      </w:r>
      <w:r w:rsidR="007761EE" w:rsidRPr="00C0265B">
        <w:t xml:space="preserve">,…, </w:t>
      </w:r>
      <w:proofErr w:type="spellStart"/>
      <w:r w:rsidR="007761EE" w:rsidRPr="00C0265B">
        <w:rPr>
          <w:i/>
        </w:rPr>
        <w:t>v</w:t>
      </w:r>
      <w:r w:rsidR="007761EE" w:rsidRPr="00C0265B">
        <w:rPr>
          <w:i/>
          <w:vertAlign w:val="subscript"/>
        </w:rPr>
        <w:t>n</w:t>
      </w:r>
      <w:proofErr w:type="spellEnd"/>
      <w:r w:rsidR="007761EE" w:rsidRPr="00C0265B">
        <w:t xml:space="preserve">} be the set of items. User-based rating matrix is the matrix in which </w:t>
      </w:r>
      <w:r w:rsidR="007761EE" w:rsidRPr="00C0265B">
        <w:rPr>
          <w:szCs w:val="20"/>
        </w:rPr>
        <w:t xml:space="preserve">rows indicate users and columns indicate items and each cell is a rating which a user gave to an item. In other words, each row in user-based rating matrix is a rating vector of a specified user. Rating vector of active user is called active user vector. As a convention, rating matrix implies user-based rating matrix if there is no additional explanation. Table </w:t>
      </w:r>
      <w:r w:rsidR="003B7BA9">
        <w:rPr>
          <w:szCs w:val="20"/>
        </w:rPr>
        <w:t>0</w:t>
      </w:r>
      <w:r w:rsidR="0024548F">
        <w:rPr>
          <w:szCs w:val="20"/>
        </w:rPr>
        <w:t>.1</w:t>
      </w:r>
      <w:r w:rsidR="007761EE" w:rsidRPr="00C0265B">
        <w:rPr>
          <w:szCs w:val="20"/>
        </w:rPr>
        <w:t xml:space="preserve"> is an example of user-based rating matrix in which missing values are denoted by question masks </w:t>
      </w:r>
      <w:sdt>
        <w:sdtPr>
          <w:rPr>
            <w:szCs w:val="20"/>
          </w:rPr>
          <w:id w:val="57517205"/>
          <w:citation/>
        </w:sdtPr>
        <w:sdtContent>
          <w:r w:rsidR="007761EE" w:rsidRPr="00C0265B">
            <w:rPr>
              <w:szCs w:val="20"/>
            </w:rPr>
            <w:fldChar w:fldCharType="begin"/>
          </w:r>
          <w:r w:rsidR="007761EE" w:rsidRPr="00C0265B">
            <w:rPr>
              <w:szCs w:val="20"/>
            </w:rPr>
            <w:instrText xml:space="preserve">CITATION Do2010CF \p 218 \l 1033 </w:instrText>
          </w:r>
          <w:r w:rsidR="007761EE" w:rsidRPr="00C0265B">
            <w:rPr>
              <w:szCs w:val="20"/>
            </w:rPr>
            <w:fldChar w:fldCharType="separate"/>
          </w:r>
          <w:r w:rsidR="007761EE" w:rsidRPr="002C48CD">
            <w:rPr>
              <w:noProof/>
              <w:szCs w:val="20"/>
            </w:rPr>
            <w:t>(Do, Nguyen, &amp; Nguyen, 2010, p. 218)</w:t>
          </w:r>
          <w:r w:rsidR="007761EE" w:rsidRPr="00C0265B">
            <w:rPr>
              <w:szCs w:val="20"/>
            </w:rPr>
            <w:fldChar w:fldCharType="end"/>
          </w:r>
        </w:sdtContent>
      </w:sdt>
      <w:r w:rsidR="007761EE">
        <w:rPr>
          <w:szCs w:val="20"/>
        </w:rPr>
        <w:t xml:space="preserve"> and ratings values range from 1 to 5</w:t>
      </w:r>
      <w:r w:rsidR="007761EE" w:rsidRPr="00C0265B">
        <w:rPr>
          <w:szCs w:val="20"/>
        </w:rPr>
        <w:t xml:space="preserve">. In Table </w:t>
      </w:r>
      <w:r w:rsidR="003B7BA9">
        <w:rPr>
          <w:szCs w:val="20"/>
        </w:rPr>
        <w:t>0</w:t>
      </w:r>
      <w:r w:rsidR="0024548F">
        <w:rPr>
          <w:szCs w:val="20"/>
        </w:rPr>
        <w:t>.1</w:t>
      </w:r>
      <w:r w:rsidR="007761EE" w:rsidRPr="00C0265B">
        <w:rPr>
          <w:szCs w:val="20"/>
        </w:rPr>
        <w:t xml:space="preserve">, active vector is </w:t>
      </w:r>
      <w:r w:rsidR="007761EE" w:rsidRPr="00C0265B">
        <w:rPr>
          <w:i/>
          <w:iCs/>
          <w:szCs w:val="20"/>
        </w:rPr>
        <w:t>u</w:t>
      </w:r>
      <w:r w:rsidR="007761EE" w:rsidRPr="00C0265B">
        <w:rPr>
          <w:szCs w:val="20"/>
          <w:vertAlign w:val="subscript"/>
        </w:rPr>
        <w:t>4</w:t>
      </w:r>
      <w:r w:rsidR="007761EE" w:rsidRPr="00C0265B">
        <w:rPr>
          <w:szCs w:val="20"/>
        </w:rPr>
        <w:t xml:space="preserve"> = (</w:t>
      </w:r>
      <w:r w:rsidR="007761EE" w:rsidRPr="00C0265B">
        <w:rPr>
          <w:i/>
          <w:szCs w:val="20"/>
        </w:rPr>
        <w:t>r</w:t>
      </w:r>
      <w:r w:rsidR="007761EE" w:rsidRPr="00C0265B">
        <w:rPr>
          <w:szCs w:val="20"/>
          <w:vertAlign w:val="subscript"/>
        </w:rPr>
        <w:t>41</w:t>
      </w:r>
      <w:r w:rsidR="007761EE" w:rsidRPr="00C0265B">
        <w:rPr>
          <w:szCs w:val="20"/>
        </w:rPr>
        <w:t xml:space="preserve">=1, </w:t>
      </w:r>
      <w:r w:rsidR="007761EE" w:rsidRPr="00C0265B">
        <w:rPr>
          <w:i/>
          <w:szCs w:val="20"/>
        </w:rPr>
        <w:t>r</w:t>
      </w:r>
      <w:r w:rsidR="007761EE" w:rsidRPr="00C0265B">
        <w:rPr>
          <w:szCs w:val="20"/>
          <w:vertAlign w:val="subscript"/>
        </w:rPr>
        <w:t>42</w:t>
      </w:r>
      <w:r w:rsidR="007761EE" w:rsidRPr="00C0265B">
        <w:rPr>
          <w:szCs w:val="20"/>
        </w:rPr>
        <w:t xml:space="preserve">=2, </w:t>
      </w:r>
      <w:r w:rsidR="007761EE" w:rsidRPr="00C0265B">
        <w:rPr>
          <w:i/>
          <w:szCs w:val="20"/>
        </w:rPr>
        <w:t>r</w:t>
      </w:r>
      <w:r w:rsidR="007761EE" w:rsidRPr="00C0265B">
        <w:rPr>
          <w:szCs w:val="20"/>
          <w:vertAlign w:val="subscript"/>
        </w:rPr>
        <w:t>43</w:t>
      </w:r>
      <w:proofErr w:type="gramStart"/>
      <w:r w:rsidR="007761EE" w:rsidRPr="00C0265B">
        <w:rPr>
          <w:szCs w:val="20"/>
        </w:rPr>
        <w:t>=?,</w:t>
      </w:r>
      <w:proofErr w:type="gramEnd"/>
      <w:r w:rsidR="007761EE" w:rsidRPr="00C0265B">
        <w:rPr>
          <w:szCs w:val="20"/>
        </w:rPr>
        <w:t xml:space="preserve"> </w:t>
      </w:r>
      <w:r w:rsidR="007761EE" w:rsidRPr="00C0265B">
        <w:rPr>
          <w:i/>
          <w:szCs w:val="20"/>
        </w:rPr>
        <w:t>r</w:t>
      </w:r>
      <w:r w:rsidR="007761EE" w:rsidRPr="00C0265B">
        <w:rPr>
          <w:szCs w:val="20"/>
          <w:vertAlign w:val="subscript"/>
        </w:rPr>
        <w:t>44</w:t>
      </w:r>
      <w:r w:rsidR="007761EE" w:rsidRPr="00C0265B">
        <w:rPr>
          <w:szCs w:val="20"/>
        </w:rPr>
        <w:t>=?), which is shaded.</w:t>
      </w:r>
    </w:p>
    <w:tbl>
      <w:tblPr>
        <w:tblStyle w:val="TableGrid"/>
        <w:tblW w:w="0" w:type="auto"/>
        <w:jc w:val="center"/>
        <w:tblLook w:val="04A0" w:firstRow="1" w:lastRow="0" w:firstColumn="1" w:lastColumn="0" w:noHBand="0" w:noVBand="1"/>
      </w:tblPr>
      <w:tblGrid>
        <w:gridCol w:w="850"/>
        <w:gridCol w:w="845"/>
        <w:gridCol w:w="845"/>
        <w:gridCol w:w="845"/>
        <w:gridCol w:w="845"/>
      </w:tblGrid>
      <w:tr w:rsidR="007761EE" w:rsidRPr="00C0265B" w14:paraId="7A94C9E6" w14:textId="77777777" w:rsidTr="004629BF">
        <w:trPr>
          <w:jc w:val="center"/>
        </w:trPr>
        <w:tc>
          <w:tcPr>
            <w:tcW w:w="0" w:type="auto"/>
          </w:tcPr>
          <w:p w14:paraId="5E13A32B" w14:textId="77777777" w:rsidR="007761EE" w:rsidRPr="00C0265B" w:rsidRDefault="007761EE" w:rsidP="004629BF">
            <w:pPr>
              <w:rPr>
                <w:szCs w:val="20"/>
              </w:rPr>
            </w:pPr>
          </w:p>
        </w:tc>
        <w:tc>
          <w:tcPr>
            <w:tcW w:w="0" w:type="auto"/>
          </w:tcPr>
          <w:p w14:paraId="326793B2" w14:textId="77777777" w:rsidR="007761EE" w:rsidRPr="00C0265B" w:rsidRDefault="007761EE" w:rsidP="004629BF">
            <w:pPr>
              <w:rPr>
                <w:szCs w:val="20"/>
              </w:rPr>
            </w:pPr>
            <w:r w:rsidRPr="00C0265B">
              <w:rPr>
                <w:szCs w:val="20"/>
              </w:rPr>
              <w:t>Item 1</w:t>
            </w:r>
          </w:p>
        </w:tc>
        <w:tc>
          <w:tcPr>
            <w:tcW w:w="0" w:type="auto"/>
          </w:tcPr>
          <w:p w14:paraId="4A99DCCB" w14:textId="77777777" w:rsidR="007761EE" w:rsidRPr="00C0265B" w:rsidRDefault="007761EE" w:rsidP="004629BF">
            <w:pPr>
              <w:rPr>
                <w:szCs w:val="20"/>
              </w:rPr>
            </w:pPr>
            <w:r w:rsidRPr="00C0265B">
              <w:rPr>
                <w:szCs w:val="20"/>
              </w:rPr>
              <w:t>Item 2</w:t>
            </w:r>
          </w:p>
        </w:tc>
        <w:tc>
          <w:tcPr>
            <w:tcW w:w="0" w:type="auto"/>
          </w:tcPr>
          <w:p w14:paraId="0BB83C61" w14:textId="77777777" w:rsidR="007761EE" w:rsidRPr="00C0265B" w:rsidRDefault="007761EE" w:rsidP="004629BF">
            <w:pPr>
              <w:rPr>
                <w:szCs w:val="20"/>
              </w:rPr>
            </w:pPr>
            <w:r w:rsidRPr="00C0265B">
              <w:rPr>
                <w:szCs w:val="20"/>
              </w:rPr>
              <w:t>Item 3</w:t>
            </w:r>
          </w:p>
        </w:tc>
        <w:tc>
          <w:tcPr>
            <w:tcW w:w="0" w:type="auto"/>
          </w:tcPr>
          <w:p w14:paraId="35F1068B" w14:textId="77777777" w:rsidR="007761EE" w:rsidRPr="00C0265B" w:rsidRDefault="007761EE" w:rsidP="004629BF">
            <w:pPr>
              <w:rPr>
                <w:szCs w:val="20"/>
              </w:rPr>
            </w:pPr>
            <w:r w:rsidRPr="00C0265B">
              <w:rPr>
                <w:szCs w:val="20"/>
              </w:rPr>
              <w:t>Item 4</w:t>
            </w:r>
          </w:p>
        </w:tc>
      </w:tr>
      <w:tr w:rsidR="007761EE" w:rsidRPr="00C0265B" w14:paraId="5222A698" w14:textId="77777777" w:rsidTr="004629BF">
        <w:trPr>
          <w:jc w:val="center"/>
        </w:trPr>
        <w:tc>
          <w:tcPr>
            <w:tcW w:w="0" w:type="auto"/>
          </w:tcPr>
          <w:p w14:paraId="391280BB" w14:textId="77777777" w:rsidR="007761EE" w:rsidRPr="00C0265B" w:rsidRDefault="007761EE" w:rsidP="004629BF">
            <w:pPr>
              <w:rPr>
                <w:szCs w:val="20"/>
              </w:rPr>
            </w:pPr>
            <w:r w:rsidRPr="00C0265B">
              <w:rPr>
                <w:szCs w:val="20"/>
              </w:rPr>
              <w:t>User 1</w:t>
            </w:r>
          </w:p>
        </w:tc>
        <w:tc>
          <w:tcPr>
            <w:tcW w:w="0" w:type="auto"/>
          </w:tcPr>
          <w:p w14:paraId="15E1494C" w14:textId="77777777" w:rsidR="007761EE" w:rsidRPr="00C0265B" w:rsidRDefault="007761EE" w:rsidP="004629BF">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7EC5A765" w14:textId="77777777" w:rsidR="007761EE" w:rsidRPr="00C0265B" w:rsidRDefault="007761EE" w:rsidP="004629BF">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7FB3D622" w14:textId="77777777" w:rsidR="007761EE" w:rsidRPr="00C0265B" w:rsidRDefault="007761EE" w:rsidP="004629BF">
            <w:pPr>
              <w:rPr>
                <w:szCs w:val="20"/>
              </w:rPr>
            </w:pPr>
            <w:r w:rsidRPr="00C0265B">
              <w:rPr>
                <w:i/>
                <w:szCs w:val="20"/>
              </w:rPr>
              <w:t>r</w:t>
            </w:r>
            <w:r w:rsidRPr="00C0265B">
              <w:rPr>
                <w:szCs w:val="20"/>
                <w:vertAlign w:val="subscript"/>
              </w:rPr>
              <w:t>13</w:t>
            </w:r>
            <w:r w:rsidRPr="00C0265B">
              <w:rPr>
                <w:szCs w:val="20"/>
              </w:rPr>
              <w:t xml:space="preserve"> = 1</w:t>
            </w:r>
          </w:p>
        </w:tc>
        <w:tc>
          <w:tcPr>
            <w:tcW w:w="0" w:type="auto"/>
          </w:tcPr>
          <w:p w14:paraId="312ACDB7" w14:textId="77777777" w:rsidR="007761EE" w:rsidRPr="00C0265B" w:rsidRDefault="007761EE" w:rsidP="004629BF">
            <w:pPr>
              <w:rPr>
                <w:szCs w:val="20"/>
              </w:rPr>
            </w:pPr>
            <w:r w:rsidRPr="00C0265B">
              <w:rPr>
                <w:i/>
                <w:szCs w:val="20"/>
              </w:rPr>
              <w:t>r</w:t>
            </w:r>
            <w:r w:rsidRPr="00C0265B">
              <w:rPr>
                <w:szCs w:val="20"/>
                <w:vertAlign w:val="subscript"/>
              </w:rPr>
              <w:t>14</w:t>
            </w:r>
            <w:r w:rsidRPr="00C0265B">
              <w:rPr>
                <w:szCs w:val="20"/>
              </w:rPr>
              <w:t xml:space="preserve"> = 5</w:t>
            </w:r>
          </w:p>
        </w:tc>
      </w:tr>
      <w:tr w:rsidR="007761EE" w:rsidRPr="00C0265B" w14:paraId="0184A449" w14:textId="77777777" w:rsidTr="004629BF">
        <w:trPr>
          <w:jc w:val="center"/>
        </w:trPr>
        <w:tc>
          <w:tcPr>
            <w:tcW w:w="0" w:type="auto"/>
          </w:tcPr>
          <w:p w14:paraId="165DE924" w14:textId="77777777" w:rsidR="007761EE" w:rsidRPr="00C0265B" w:rsidRDefault="007761EE" w:rsidP="004629BF">
            <w:pPr>
              <w:rPr>
                <w:szCs w:val="20"/>
              </w:rPr>
            </w:pPr>
            <w:r w:rsidRPr="00C0265B">
              <w:rPr>
                <w:szCs w:val="20"/>
              </w:rPr>
              <w:t>User 2</w:t>
            </w:r>
          </w:p>
        </w:tc>
        <w:tc>
          <w:tcPr>
            <w:tcW w:w="0" w:type="auto"/>
          </w:tcPr>
          <w:p w14:paraId="2BC5CE57" w14:textId="77777777" w:rsidR="007761EE" w:rsidRPr="00C0265B" w:rsidRDefault="007761EE" w:rsidP="004629BF">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5E89A54A" w14:textId="77777777" w:rsidR="007761EE" w:rsidRPr="00C0265B" w:rsidRDefault="007761EE" w:rsidP="004629BF">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6196DEDF" w14:textId="77777777" w:rsidR="007761EE" w:rsidRPr="00C0265B" w:rsidRDefault="007761EE" w:rsidP="004629BF">
            <w:pPr>
              <w:rPr>
                <w:szCs w:val="20"/>
              </w:rPr>
            </w:pPr>
            <w:r w:rsidRPr="00C0265B">
              <w:rPr>
                <w:i/>
                <w:szCs w:val="20"/>
              </w:rPr>
              <w:t>r</w:t>
            </w:r>
            <w:r w:rsidRPr="00C0265B">
              <w:rPr>
                <w:szCs w:val="20"/>
                <w:vertAlign w:val="subscript"/>
              </w:rPr>
              <w:t>23</w:t>
            </w:r>
            <w:r w:rsidRPr="00C0265B">
              <w:rPr>
                <w:szCs w:val="20"/>
              </w:rPr>
              <w:t xml:space="preserve"> = 2</w:t>
            </w:r>
          </w:p>
        </w:tc>
        <w:tc>
          <w:tcPr>
            <w:tcW w:w="0" w:type="auto"/>
          </w:tcPr>
          <w:p w14:paraId="73F10CCA" w14:textId="77777777" w:rsidR="007761EE" w:rsidRPr="00C0265B" w:rsidRDefault="007761EE" w:rsidP="004629BF">
            <w:pPr>
              <w:rPr>
                <w:szCs w:val="20"/>
              </w:rPr>
            </w:pPr>
            <w:r w:rsidRPr="00C0265B">
              <w:rPr>
                <w:i/>
                <w:szCs w:val="20"/>
              </w:rPr>
              <w:t>r</w:t>
            </w:r>
            <w:r w:rsidRPr="00C0265B">
              <w:rPr>
                <w:szCs w:val="20"/>
                <w:vertAlign w:val="subscript"/>
              </w:rPr>
              <w:t>24</w:t>
            </w:r>
            <w:r w:rsidRPr="00C0265B">
              <w:rPr>
                <w:szCs w:val="20"/>
              </w:rPr>
              <w:t xml:space="preserve"> = 4</w:t>
            </w:r>
          </w:p>
        </w:tc>
      </w:tr>
      <w:tr w:rsidR="007761EE" w:rsidRPr="00C0265B" w14:paraId="7C78BB2A" w14:textId="77777777" w:rsidTr="004629BF">
        <w:trPr>
          <w:jc w:val="center"/>
        </w:trPr>
        <w:tc>
          <w:tcPr>
            <w:tcW w:w="0" w:type="auto"/>
          </w:tcPr>
          <w:p w14:paraId="589F4495" w14:textId="77777777" w:rsidR="007761EE" w:rsidRPr="00C0265B" w:rsidRDefault="007761EE" w:rsidP="004629BF">
            <w:pPr>
              <w:rPr>
                <w:szCs w:val="20"/>
              </w:rPr>
            </w:pPr>
            <w:r w:rsidRPr="00C0265B">
              <w:rPr>
                <w:szCs w:val="20"/>
              </w:rPr>
              <w:t>User 3</w:t>
            </w:r>
          </w:p>
        </w:tc>
        <w:tc>
          <w:tcPr>
            <w:tcW w:w="0" w:type="auto"/>
          </w:tcPr>
          <w:p w14:paraId="7116ED95" w14:textId="77777777" w:rsidR="007761EE" w:rsidRPr="00C0265B" w:rsidRDefault="007761EE" w:rsidP="004629BF">
            <w:pPr>
              <w:rPr>
                <w:szCs w:val="20"/>
              </w:rPr>
            </w:pPr>
            <w:r w:rsidRPr="00C0265B">
              <w:rPr>
                <w:i/>
                <w:szCs w:val="20"/>
              </w:rPr>
              <w:t>r</w:t>
            </w:r>
            <w:r w:rsidRPr="00C0265B">
              <w:rPr>
                <w:szCs w:val="20"/>
                <w:vertAlign w:val="subscript"/>
              </w:rPr>
              <w:t>31</w:t>
            </w:r>
            <w:r w:rsidRPr="00C0265B">
              <w:rPr>
                <w:szCs w:val="20"/>
              </w:rPr>
              <w:t xml:space="preserve"> = 4</w:t>
            </w:r>
          </w:p>
        </w:tc>
        <w:tc>
          <w:tcPr>
            <w:tcW w:w="0" w:type="auto"/>
          </w:tcPr>
          <w:p w14:paraId="17A55030" w14:textId="77777777" w:rsidR="007761EE" w:rsidRPr="00C0265B" w:rsidRDefault="007761EE" w:rsidP="004629BF">
            <w:pPr>
              <w:rPr>
                <w:szCs w:val="20"/>
              </w:rPr>
            </w:pPr>
            <w:r w:rsidRPr="00C0265B">
              <w:rPr>
                <w:i/>
                <w:szCs w:val="20"/>
              </w:rPr>
              <w:t>r</w:t>
            </w:r>
            <w:r w:rsidRPr="00C0265B">
              <w:rPr>
                <w:szCs w:val="20"/>
                <w:vertAlign w:val="subscript"/>
              </w:rPr>
              <w:t>32</w:t>
            </w:r>
            <w:r w:rsidRPr="00C0265B">
              <w:rPr>
                <w:szCs w:val="20"/>
              </w:rPr>
              <w:t xml:space="preserve"> = 1</w:t>
            </w:r>
          </w:p>
        </w:tc>
        <w:tc>
          <w:tcPr>
            <w:tcW w:w="0" w:type="auto"/>
          </w:tcPr>
          <w:p w14:paraId="3C01FA02" w14:textId="77777777" w:rsidR="007761EE" w:rsidRPr="00C0265B" w:rsidRDefault="007761EE" w:rsidP="004629BF">
            <w:pPr>
              <w:rPr>
                <w:szCs w:val="20"/>
              </w:rPr>
            </w:pPr>
            <w:r w:rsidRPr="00C0265B">
              <w:rPr>
                <w:i/>
                <w:szCs w:val="20"/>
              </w:rPr>
              <w:t>r</w:t>
            </w:r>
            <w:r w:rsidRPr="00C0265B">
              <w:rPr>
                <w:szCs w:val="20"/>
                <w:vertAlign w:val="subscript"/>
              </w:rPr>
              <w:t>33</w:t>
            </w:r>
            <w:r w:rsidRPr="00C0265B">
              <w:rPr>
                <w:szCs w:val="20"/>
              </w:rPr>
              <w:t xml:space="preserve"> = 5</w:t>
            </w:r>
          </w:p>
        </w:tc>
        <w:tc>
          <w:tcPr>
            <w:tcW w:w="0" w:type="auto"/>
          </w:tcPr>
          <w:p w14:paraId="32E0FDE3" w14:textId="77777777" w:rsidR="007761EE" w:rsidRPr="00C0265B" w:rsidRDefault="007761EE" w:rsidP="004629BF">
            <w:pPr>
              <w:rPr>
                <w:szCs w:val="20"/>
              </w:rPr>
            </w:pPr>
            <w:r w:rsidRPr="00C0265B">
              <w:rPr>
                <w:i/>
                <w:szCs w:val="20"/>
              </w:rPr>
              <w:t>r</w:t>
            </w:r>
            <w:r w:rsidRPr="00C0265B">
              <w:rPr>
                <w:szCs w:val="20"/>
                <w:vertAlign w:val="subscript"/>
              </w:rPr>
              <w:t>34</w:t>
            </w:r>
            <w:r w:rsidRPr="00C0265B">
              <w:rPr>
                <w:szCs w:val="20"/>
              </w:rPr>
              <w:t xml:space="preserve"> = 5</w:t>
            </w:r>
          </w:p>
        </w:tc>
      </w:tr>
      <w:tr w:rsidR="007761EE" w:rsidRPr="00C0265B" w14:paraId="45F525B6" w14:textId="77777777" w:rsidTr="004629BF">
        <w:trPr>
          <w:jc w:val="center"/>
        </w:trPr>
        <w:tc>
          <w:tcPr>
            <w:tcW w:w="0" w:type="auto"/>
            <w:shd w:val="clear" w:color="auto" w:fill="D9D9D9" w:themeFill="background1" w:themeFillShade="D9"/>
          </w:tcPr>
          <w:p w14:paraId="3EB121F5" w14:textId="77777777" w:rsidR="007761EE" w:rsidRPr="00C0265B" w:rsidRDefault="007761EE" w:rsidP="004629BF">
            <w:pPr>
              <w:rPr>
                <w:szCs w:val="20"/>
              </w:rPr>
            </w:pPr>
            <w:r w:rsidRPr="00C0265B">
              <w:rPr>
                <w:szCs w:val="20"/>
              </w:rPr>
              <w:t>User 4</w:t>
            </w:r>
          </w:p>
        </w:tc>
        <w:tc>
          <w:tcPr>
            <w:tcW w:w="0" w:type="auto"/>
            <w:shd w:val="clear" w:color="auto" w:fill="D9D9D9" w:themeFill="background1" w:themeFillShade="D9"/>
          </w:tcPr>
          <w:p w14:paraId="2C709CD5" w14:textId="77777777" w:rsidR="007761EE" w:rsidRPr="00C0265B" w:rsidRDefault="007761EE" w:rsidP="004629BF">
            <w:pPr>
              <w:rPr>
                <w:szCs w:val="20"/>
              </w:rPr>
            </w:pPr>
            <w:r w:rsidRPr="00C0265B">
              <w:rPr>
                <w:i/>
                <w:szCs w:val="20"/>
              </w:rPr>
              <w:t>r</w:t>
            </w:r>
            <w:r w:rsidRPr="00C0265B">
              <w:rPr>
                <w:szCs w:val="20"/>
                <w:vertAlign w:val="subscript"/>
              </w:rPr>
              <w:t>41</w:t>
            </w:r>
            <w:r w:rsidRPr="00C0265B">
              <w:rPr>
                <w:szCs w:val="20"/>
              </w:rPr>
              <w:t xml:space="preserve"> = 1</w:t>
            </w:r>
          </w:p>
        </w:tc>
        <w:tc>
          <w:tcPr>
            <w:tcW w:w="0" w:type="auto"/>
            <w:shd w:val="clear" w:color="auto" w:fill="D9D9D9" w:themeFill="background1" w:themeFillShade="D9"/>
          </w:tcPr>
          <w:p w14:paraId="773D4F46" w14:textId="6B95C6A1" w:rsidR="007761EE" w:rsidRPr="00C0265B" w:rsidRDefault="007761EE" w:rsidP="004629BF">
            <w:pPr>
              <w:rPr>
                <w:szCs w:val="20"/>
              </w:rPr>
            </w:pPr>
            <w:r w:rsidRPr="00C0265B">
              <w:rPr>
                <w:i/>
                <w:szCs w:val="20"/>
              </w:rPr>
              <w:t>r</w:t>
            </w:r>
            <w:r w:rsidRPr="00C0265B">
              <w:rPr>
                <w:szCs w:val="20"/>
                <w:vertAlign w:val="subscript"/>
              </w:rPr>
              <w:t>42</w:t>
            </w:r>
            <w:r w:rsidR="00C341C3">
              <w:rPr>
                <w:szCs w:val="20"/>
              </w:rPr>
              <w:t xml:space="preserve"> =</w:t>
            </w:r>
            <w:r w:rsidRPr="00C0265B">
              <w:rPr>
                <w:szCs w:val="20"/>
              </w:rPr>
              <w:t xml:space="preserve"> 2</w:t>
            </w:r>
          </w:p>
        </w:tc>
        <w:tc>
          <w:tcPr>
            <w:tcW w:w="0" w:type="auto"/>
            <w:shd w:val="clear" w:color="auto" w:fill="D9D9D9" w:themeFill="background1" w:themeFillShade="D9"/>
          </w:tcPr>
          <w:p w14:paraId="06171D9B" w14:textId="245D0D7F" w:rsidR="007761EE" w:rsidRPr="00C0265B" w:rsidRDefault="007761EE" w:rsidP="004629BF">
            <w:pPr>
              <w:rPr>
                <w:szCs w:val="20"/>
              </w:rPr>
            </w:pPr>
            <w:r w:rsidRPr="00C0265B">
              <w:rPr>
                <w:i/>
                <w:szCs w:val="20"/>
              </w:rPr>
              <w:t>r</w:t>
            </w:r>
            <w:r w:rsidRPr="00C0265B">
              <w:rPr>
                <w:szCs w:val="20"/>
                <w:vertAlign w:val="subscript"/>
              </w:rPr>
              <w:t>43</w:t>
            </w:r>
            <w:r w:rsidR="00C341C3">
              <w:rPr>
                <w:szCs w:val="20"/>
              </w:rPr>
              <w:t xml:space="preserve"> =</w:t>
            </w:r>
            <w:r w:rsidRPr="00C0265B">
              <w:rPr>
                <w:szCs w:val="20"/>
              </w:rPr>
              <w:t xml:space="preserve"> ?</w:t>
            </w:r>
          </w:p>
        </w:tc>
        <w:tc>
          <w:tcPr>
            <w:tcW w:w="0" w:type="auto"/>
            <w:shd w:val="clear" w:color="auto" w:fill="D9D9D9" w:themeFill="background1" w:themeFillShade="D9"/>
          </w:tcPr>
          <w:p w14:paraId="3FD76973" w14:textId="05AB1E66" w:rsidR="007761EE" w:rsidRPr="00C0265B" w:rsidRDefault="007761EE" w:rsidP="004629BF">
            <w:pPr>
              <w:rPr>
                <w:szCs w:val="20"/>
              </w:rPr>
            </w:pPr>
            <w:r w:rsidRPr="00C0265B">
              <w:rPr>
                <w:i/>
                <w:szCs w:val="20"/>
              </w:rPr>
              <w:t>r</w:t>
            </w:r>
            <w:r w:rsidRPr="00C0265B">
              <w:rPr>
                <w:szCs w:val="20"/>
                <w:vertAlign w:val="subscript"/>
              </w:rPr>
              <w:t>44</w:t>
            </w:r>
            <w:r w:rsidR="00C341C3">
              <w:rPr>
                <w:szCs w:val="20"/>
              </w:rPr>
              <w:t xml:space="preserve"> =</w:t>
            </w:r>
            <w:r w:rsidRPr="00C0265B">
              <w:rPr>
                <w:szCs w:val="20"/>
              </w:rPr>
              <w:t xml:space="preserve"> ?</w:t>
            </w:r>
          </w:p>
        </w:tc>
      </w:tr>
    </w:tbl>
    <w:p w14:paraId="68B49526" w14:textId="7B7785E6" w:rsidR="007761EE" w:rsidRPr="00C0265B" w:rsidRDefault="007761EE" w:rsidP="007761EE">
      <w:pPr>
        <w:jc w:val="center"/>
        <w:rPr>
          <w:szCs w:val="20"/>
        </w:rPr>
      </w:pPr>
      <w:r w:rsidRPr="00C0265B">
        <w:rPr>
          <w:b/>
          <w:szCs w:val="20"/>
        </w:rPr>
        <w:t xml:space="preserve">Table </w:t>
      </w:r>
      <w:r w:rsidR="003B7BA9">
        <w:rPr>
          <w:b/>
          <w:szCs w:val="20"/>
        </w:rPr>
        <w:t>0</w:t>
      </w:r>
      <w:r w:rsidR="0024548F">
        <w:rPr>
          <w:b/>
          <w:szCs w:val="20"/>
        </w:rPr>
        <w:t>.1</w:t>
      </w:r>
      <w:r w:rsidRPr="00C0265B">
        <w:rPr>
          <w:b/>
          <w:szCs w:val="20"/>
        </w:rPr>
        <w:t>.</w:t>
      </w:r>
      <w:r w:rsidRPr="00C0265B">
        <w:rPr>
          <w:szCs w:val="20"/>
        </w:rPr>
        <w:t xml:space="preserve"> User-based rating matrix</w:t>
      </w:r>
    </w:p>
    <w:p w14:paraId="72CAD16E" w14:textId="013FDED0" w:rsidR="007761EE" w:rsidRPr="00C0265B" w:rsidRDefault="007761EE" w:rsidP="007761EE">
      <w:pPr>
        <w:rPr>
          <w:szCs w:val="20"/>
        </w:rPr>
      </w:pPr>
      <w:r w:rsidRPr="00C0265B">
        <w:rPr>
          <w:szCs w:val="20"/>
        </w:rPr>
        <w:lastRenderedPageBreak/>
        <w:t xml:space="preserve">User-based rating matrix can be transposed into item-based rating matrix in which each row is a rating vector of a specified item. Table </w:t>
      </w:r>
      <w:r w:rsidR="003B7BA9">
        <w:rPr>
          <w:szCs w:val="20"/>
        </w:rPr>
        <w:t>0</w:t>
      </w:r>
      <w:r w:rsidR="0024548F">
        <w:rPr>
          <w:szCs w:val="20"/>
        </w:rPr>
        <w:t>.</w:t>
      </w:r>
      <w:r w:rsidRPr="00C0265B">
        <w:rPr>
          <w:szCs w:val="20"/>
        </w:rPr>
        <w:t xml:space="preserve">2 is the item-based rating matrix which is transposed from the user-based rating matrix shown in </w:t>
      </w:r>
      <w:r w:rsidR="0024548F">
        <w:rPr>
          <w:szCs w:val="20"/>
        </w:rPr>
        <w:t>t</w:t>
      </w:r>
      <w:r w:rsidRPr="00C0265B">
        <w:rPr>
          <w:szCs w:val="20"/>
        </w:rPr>
        <w:t xml:space="preserve">able </w:t>
      </w:r>
      <w:r w:rsidR="003B7BA9">
        <w:rPr>
          <w:szCs w:val="20"/>
        </w:rPr>
        <w:t>0</w:t>
      </w:r>
      <w:r w:rsidR="0024548F">
        <w:rPr>
          <w:szCs w:val="20"/>
        </w:rPr>
        <w:t>.1</w:t>
      </w:r>
      <w:r w:rsidRPr="00C0265B">
        <w:rPr>
          <w:szCs w:val="20"/>
        </w:rPr>
        <w:t>.</w:t>
      </w:r>
    </w:p>
    <w:tbl>
      <w:tblPr>
        <w:tblStyle w:val="TableGrid"/>
        <w:tblW w:w="0" w:type="auto"/>
        <w:jc w:val="center"/>
        <w:tblLook w:val="01E0" w:firstRow="1" w:lastRow="1" w:firstColumn="1" w:lastColumn="1" w:noHBand="0" w:noVBand="0"/>
      </w:tblPr>
      <w:tblGrid>
        <w:gridCol w:w="836"/>
        <w:gridCol w:w="850"/>
        <w:gridCol w:w="850"/>
        <w:gridCol w:w="850"/>
        <w:gridCol w:w="850"/>
      </w:tblGrid>
      <w:tr w:rsidR="007761EE" w:rsidRPr="00C0265B" w14:paraId="530A5791" w14:textId="77777777" w:rsidTr="004629BF">
        <w:trPr>
          <w:jc w:val="center"/>
        </w:trPr>
        <w:tc>
          <w:tcPr>
            <w:tcW w:w="0" w:type="auto"/>
          </w:tcPr>
          <w:p w14:paraId="69D1681D" w14:textId="77777777" w:rsidR="007761EE" w:rsidRPr="00C0265B" w:rsidRDefault="007761EE" w:rsidP="004629BF">
            <w:pPr>
              <w:jc w:val="center"/>
              <w:rPr>
                <w:szCs w:val="20"/>
              </w:rPr>
            </w:pPr>
          </w:p>
        </w:tc>
        <w:tc>
          <w:tcPr>
            <w:tcW w:w="0" w:type="auto"/>
          </w:tcPr>
          <w:p w14:paraId="219403D1" w14:textId="77777777" w:rsidR="007761EE" w:rsidRPr="00C0265B" w:rsidRDefault="007761EE" w:rsidP="004629BF">
            <w:pPr>
              <w:jc w:val="center"/>
              <w:rPr>
                <w:szCs w:val="20"/>
                <w:vertAlign w:val="subscript"/>
              </w:rPr>
            </w:pPr>
            <w:r w:rsidRPr="00C0265B">
              <w:rPr>
                <w:szCs w:val="20"/>
              </w:rPr>
              <w:t>User 1</w:t>
            </w:r>
          </w:p>
        </w:tc>
        <w:tc>
          <w:tcPr>
            <w:tcW w:w="0" w:type="auto"/>
          </w:tcPr>
          <w:p w14:paraId="46633640" w14:textId="77777777" w:rsidR="007761EE" w:rsidRPr="00C0265B" w:rsidRDefault="007761EE" w:rsidP="004629BF">
            <w:pPr>
              <w:jc w:val="center"/>
              <w:rPr>
                <w:szCs w:val="20"/>
                <w:vertAlign w:val="subscript"/>
              </w:rPr>
            </w:pPr>
            <w:r w:rsidRPr="00C0265B">
              <w:rPr>
                <w:szCs w:val="20"/>
              </w:rPr>
              <w:t>User 2</w:t>
            </w:r>
          </w:p>
        </w:tc>
        <w:tc>
          <w:tcPr>
            <w:tcW w:w="0" w:type="auto"/>
          </w:tcPr>
          <w:p w14:paraId="67252078" w14:textId="77777777" w:rsidR="007761EE" w:rsidRPr="00C0265B" w:rsidRDefault="007761EE" w:rsidP="004629BF">
            <w:pPr>
              <w:jc w:val="center"/>
              <w:rPr>
                <w:szCs w:val="20"/>
                <w:vertAlign w:val="subscript"/>
              </w:rPr>
            </w:pPr>
            <w:r w:rsidRPr="00C0265B">
              <w:rPr>
                <w:szCs w:val="20"/>
              </w:rPr>
              <w:t>User 3</w:t>
            </w:r>
          </w:p>
        </w:tc>
        <w:tc>
          <w:tcPr>
            <w:tcW w:w="0" w:type="auto"/>
          </w:tcPr>
          <w:p w14:paraId="165B9907" w14:textId="77777777" w:rsidR="007761EE" w:rsidRPr="00C0265B" w:rsidRDefault="007761EE" w:rsidP="004629BF">
            <w:pPr>
              <w:jc w:val="center"/>
              <w:rPr>
                <w:szCs w:val="20"/>
              </w:rPr>
            </w:pPr>
            <w:r w:rsidRPr="00C0265B">
              <w:rPr>
                <w:szCs w:val="20"/>
              </w:rPr>
              <w:t>User 4</w:t>
            </w:r>
          </w:p>
        </w:tc>
      </w:tr>
      <w:tr w:rsidR="007761EE" w:rsidRPr="00C0265B" w14:paraId="2D43EAFD" w14:textId="77777777" w:rsidTr="004629BF">
        <w:trPr>
          <w:jc w:val="center"/>
        </w:trPr>
        <w:tc>
          <w:tcPr>
            <w:tcW w:w="0" w:type="auto"/>
          </w:tcPr>
          <w:p w14:paraId="4ECE2E17" w14:textId="77777777" w:rsidR="007761EE" w:rsidRPr="00C0265B" w:rsidRDefault="007761EE" w:rsidP="004629BF">
            <w:pPr>
              <w:jc w:val="center"/>
              <w:rPr>
                <w:i/>
                <w:szCs w:val="20"/>
                <w:vertAlign w:val="subscript"/>
              </w:rPr>
            </w:pPr>
            <w:r w:rsidRPr="00C0265B">
              <w:rPr>
                <w:szCs w:val="20"/>
              </w:rPr>
              <w:t>Item</w:t>
            </w:r>
            <w:r w:rsidRPr="00C0265B">
              <w:rPr>
                <w:i/>
                <w:szCs w:val="20"/>
              </w:rPr>
              <w:t xml:space="preserve"> </w:t>
            </w:r>
            <w:r w:rsidRPr="00C0265B">
              <w:rPr>
                <w:szCs w:val="20"/>
              </w:rPr>
              <w:t>1</w:t>
            </w:r>
          </w:p>
        </w:tc>
        <w:tc>
          <w:tcPr>
            <w:tcW w:w="0" w:type="auto"/>
          </w:tcPr>
          <w:p w14:paraId="56CB0F15" w14:textId="77777777" w:rsidR="007761EE" w:rsidRPr="00C0265B" w:rsidRDefault="007761EE" w:rsidP="004629BF">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470E7397" w14:textId="77777777" w:rsidR="007761EE" w:rsidRPr="00C0265B" w:rsidRDefault="007761EE" w:rsidP="004629BF">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10755554" w14:textId="77777777" w:rsidR="007761EE" w:rsidRPr="00C0265B" w:rsidRDefault="007761EE" w:rsidP="004629BF">
            <w:pPr>
              <w:rPr>
                <w:szCs w:val="20"/>
              </w:rPr>
            </w:pPr>
            <w:r w:rsidRPr="00C0265B">
              <w:rPr>
                <w:i/>
                <w:szCs w:val="20"/>
              </w:rPr>
              <w:t>r</w:t>
            </w:r>
            <w:r w:rsidRPr="00C0265B">
              <w:rPr>
                <w:szCs w:val="20"/>
                <w:vertAlign w:val="subscript"/>
              </w:rPr>
              <w:t>31</w:t>
            </w:r>
            <w:r w:rsidRPr="00C0265B">
              <w:rPr>
                <w:szCs w:val="20"/>
              </w:rPr>
              <w:t xml:space="preserve"> = 4</w:t>
            </w:r>
          </w:p>
        </w:tc>
        <w:tc>
          <w:tcPr>
            <w:tcW w:w="0" w:type="auto"/>
          </w:tcPr>
          <w:p w14:paraId="00573975" w14:textId="77777777" w:rsidR="007761EE" w:rsidRPr="00C0265B" w:rsidRDefault="007761EE" w:rsidP="004629BF">
            <w:pPr>
              <w:rPr>
                <w:szCs w:val="20"/>
              </w:rPr>
            </w:pPr>
            <w:r w:rsidRPr="00C0265B">
              <w:rPr>
                <w:i/>
                <w:szCs w:val="20"/>
              </w:rPr>
              <w:t>r</w:t>
            </w:r>
            <w:r w:rsidRPr="00C0265B">
              <w:rPr>
                <w:szCs w:val="20"/>
                <w:vertAlign w:val="subscript"/>
              </w:rPr>
              <w:t>41</w:t>
            </w:r>
            <w:r w:rsidRPr="00C0265B">
              <w:rPr>
                <w:szCs w:val="20"/>
              </w:rPr>
              <w:t xml:space="preserve"> = 1</w:t>
            </w:r>
          </w:p>
        </w:tc>
      </w:tr>
      <w:tr w:rsidR="007761EE" w:rsidRPr="00C0265B" w14:paraId="03CDFB40" w14:textId="77777777" w:rsidTr="004629BF">
        <w:trPr>
          <w:jc w:val="center"/>
        </w:trPr>
        <w:tc>
          <w:tcPr>
            <w:tcW w:w="0" w:type="auto"/>
          </w:tcPr>
          <w:p w14:paraId="219AA935" w14:textId="77777777" w:rsidR="007761EE" w:rsidRPr="00C0265B" w:rsidRDefault="007761EE" w:rsidP="004629BF">
            <w:pPr>
              <w:jc w:val="center"/>
              <w:rPr>
                <w:i/>
                <w:szCs w:val="20"/>
                <w:vertAlign w:val="subscript"/>
              </w:rPr>
            </w:pPr>
            <w:r w:rsidRPr="00C0265B">
              <w:rPr>
                <w:szCs w:val="20"/>
              </w:rPr>
              <w:t>Item</w:t>
            </w:r>
            <w:r w:rsidRPr="00C0265B">
              <w:rPr>
                <w:i/>
                <w:szCs w:val="20"/>
              </w:rPr>
              <w:t xml:space="preserve"> </w:t>
            </w:r>
            <w:r w:rsidRPr="00C0265B">
              <w:rPr>
                <w:szCs w:val="20"/>
              </w:rPr>
              <w:t>2</w:t>
            </w:r>
          </w:p>
        </w:tc>
        <w:tc>
          <w:tcPr>
            <w:tcW w:w="0" w:type="auto"/>
          </w:tcPr>
          <w:p w14:paraId="455A0815" w14:textId="77777777" w:rsidR="007761EE" w:rsidRPr="00C0265B" w:rsidRDefault="007761EE" w:rsidP="004629BF">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29F4DF74" w14:textId="77777777" w:rsidR="007761EE" w:rsidRPr="00C0265B" w:rsidRDefault="007761EE" w:rsidP="004629BF">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322D261B" w14:textId="77777777" w:rsidR="007761EE" w:rsidRPr="00C0265B" w:rsidRDefault="007761EE" w:rsidP="004629BF">
            <w:pPr>
              <w:rPr>
                <w:szCs w:val="20"/>
              </w:rPr>
            </w:pPr>
            <w:r w:rsidRPr="00C0265B">
              <w:rPr>
                <w:i/>
                <w:szCs w:val="20"/>
              </w:rPr>
              <w:t>r</w:t>
            </w:r>
            <w:r w:rsidRPr="00C0265B">
              <w:rPr>
                <w:szCs w:val="20"/>
                <w:vertAlign w:val="subscript"/>
              </w:rPr>
              <w:t>32</w:t>
            </w:r>
            <w:r w:rsidRPr="00C0265B">
              <w:rPr>
                <w:szCs w:val="20"/>
              </w:rPr>
              <w:t xml:space="preserve"> = 1</w:t>
            </w:r>
          </w:p>
        </w:tc>
        <w:tc>
          <w:tcPr>
            <w:tcW w:w="0" w:type="auto"/>
          </w:tcPr>
          <w:p w14:paraId="091B9FCC" w14:textId="77777777" w:rsidR="007761EE" w:rsidRPr="00C0265B" w:rsidRDefault="007761EE" w:rsidP="004629BF">
            <w:pPr>
              <w:rPr>
                <w:szCs w:val="20"/>
              </w:rPr>
            </w:pPr>
            <w:r w:rsidRPr="00C0265B">
              <w:rPr>
                <w:i/>
                <w:szCs w:val="20"/>
              </w:rPr>
              <w:t>r</w:t>
            </w:r>
            <w:r w:rsidRPr="00C0265B">
              <w:rPr>
                <w:szCs w:val="20"/>
                <w:vertAlign w:val="subscript"/>
              </w:rPr>
              <w:t>42</w:t>
            </w:r>
            <w:r w:rsidRPr="00C0265B">
              <w:rPr>
                <w:szCs w:val="20"/>
              </w:rPr>
              <w:t xml:space="preserve"> = 2</w:t>
            </w:r>
          </w:p>
        </w:tc>
      </w:tr>
      <w:tr w:rsidR="007761EE" w:rsidRPr="00C0265B" w14:paraId="5B6C2366" w14:textId="77777777" w:rsidTr="004629BF">
        <w:trPr>
          <w:jc w:val="center"/>
        </w:trPr>
        <w:tc>
          <w:tcPr>
            <w:tcW w:w="0" w:type="auto"/>
            <w:tcBorders>
              <w:bottom w:val="single" w:sz="4" w:space="0" w:color="auto"/>
            </w:tcBorders>
            <w:shd w:val="clear" w:color="auto" w:fill="D9D9D9" w:themeFill="background1" w:themeFillShade="D9"/>
          </w:tcPr>
          <w:p w14:paraId="102C8B30" w14:textId="77777777" w:rsidR="007761EE" w:rsidRPr="00C0265B" w:rsidRDefault="007761EE" w:rsidP="004629BF">
            <w:pPr>
              <w:jc w:val="center"/>
              <w:rPr>
                <w:i/>
                <w:szCs w:val="20"/>
                <w:vertAlign w:val="subscript"/>
              </w:rPr>
            </w:pPr>
            <w:r w:rsidRPr="00C0265B">
              <w:rPr>
                <w:szCs w:val="20"/>
              </w:rPr>
              <w:t>Item</w:t>
            </w:r>
            <w:r w:rsidRPr="00C0265B">
              <w:rPr>
                <w:i/>
                <w:szCs w:val="20"/>
              </w:rPr>
              <w:t xml:space="preserve"> </w:t>
            </w:r>
            <w:r w:rsidRPr="00C0265B">
              <w:rPr>
                <w:szCs w:val="20"/>
              </w:rPr>
              <w:t>3</w:t>
            </w:r>
          </w:p>
        </w:tc>
        <w:tc>
          <w:tcPr>
            <w:tcW w:w="0" w:type="auto"/>
            <w:tcBorders>
              <w:bottom w:val="single" w:sz="4" w:space="0" w:color="auto"/>
            </w:tcBorders>
            <w:shd w:val="clear" w:color="auto" w:fill="D9D9D9" w:themeFill="background1" w:themeFillShade="D9"/>
          </w:tcPr>
          <w:p w14:paraId="17E4681D" w14:textId="77777777" w:rsidR="007761EE" w:rsidRPr="00C0265B" w:rsidRDefault="007761EE" w:rsidP="004629BF">
            <w:pPr>
              <w:rPr>
                <w:szCs w:val="20"/>
              </w:rPr>
            </w:pPr>
            <w:r w:rsidRPr="00C0265B">
              <w:rPr>
                <w:i/>
                <w:szCs w:val="20"/>
              </w:rPr>
              <w:t>r</w:t>
            </w:r>
            <w:r w:rsidRPr="00C0265B">
              <w:rPr>
                <w:szCs w:val="20"/>
                <w:vertAlign w:val="subscript"/>
              </w:rPr>
              <w:t>13</w:t>
            </w:r>
            <w:r w:rsidRPr="00C0265B">
              <w:rPr>
                <w:szCs w:val="20"/>
              </w:rPr>
              <w:t xml:space="preserve"> = 1</w:t>
            </w:r>
          </w:p>
        </w:tc>
        <w:tc>
          <w:tcPr>
            <w:tcW w:w="0" w:type="auto"/>
            <w:tcBorders>
              <w:bottom w:val="single" w:sz="4" w:space="0" w:color="auto"/>
            </w:tcBorders>
            <w:shd w:val="clear" w:color="auto" w:fill="D9D9D9" w:themeFill="background1" w:themeFillShade="D9"/>
          </w:tcPr>
          <w:p w14:paraId="307AD270" w14:textId="77777777" w:rsidR="007761EE" w:rsidRPr="00C0265B" w:rsidRDefault="007761EE" w:rsidP="004629BF">
            <w:pPr>
              <w:rPr>
                <w:szCs w:val="20"/>
              </w:rPr>
            </w:pPr>
            <w:r w:rsidRPr="00C0265B">
              <w:rPr>
                <w:i/>
                <w:szCs w:val="20"/>
              </w:rPr>
              <w:t>r</w:t>
            </w:r>
            <w:r w:rsidRPr="00C0265B">
              <w:rPr>
                <w:szCs w:val="20"/>
                <w:vertAlign w:val="subscript"/>
              </w:rPr>
              <w:t>23</w:t>
            </w:r>
            <w:r w:rsidRPr="00C0265B">
              <w:rPr>
                <w:szCs w:val="20"/>
              </w:rPr>
              <w:t xml:space="preserve"> = 2</w:t>
            </w:r>
          </w:p>
        </w:tc>
        <w:tc>
          <w:tcPr>
            <w:tcW w:w="0" w:type="auto"/>
            <w:tcBorders>
              <w:bottom w:val="single" w:sz="4" w:space="0" w:color="auto"/>
            </w:tcBorders>
            <w:shd w:val="clear" w:color="auto" w:fill="D9D9D9" w:themeFill="background1" w:themeFillShade="D9"/>
          </w:tcPr>
          <w:p w14:paraId="72E7EB7A" w14:textId="77777777" w:rsidR="007761EE" w:rsidRPr="00C0265B" w:rsidRDefault="007761EE" w:rsidP="004629BF">
            <w:pPr>
              <w:rPr>
                <w:szCs w:val="20"/>
              </w:rPr>
            </w:pPr>
            <w:r w:rsidRPr="00C0265B">
              <w:rPr>
                <w:i/>
                <w:szCs w:val="20"/>
              </w:rPr>
              <w:t>r</w:t>
            </w:r>
            <w:r w:rsidRPr="00C0265B">
              <w:rPr>
                <w:szCs w:val="20"/>
                <w:vertAlign w:val="subscript"/>
              </w:rPr>
              <w:t>33</w:t>
            </w:r>
            <w:r w:rsidRPr="00C0265B">
              <w:rPr>
                <w:szCs w:val="20"/>
              </w:rPr>
              <w:t xml:space="preserve"> = 5</w:t>
            </w:r>
          </w:p>
        </w:tc>
        <w:tc>
          <w:tcPr>
            <w:tcW w:w="0" w:type="auto"/>
            <w:tcBorders>
              <w:bottom w:val="single" w:sz="4" w:space="0" w:color="auto"/>
            </w:tcBorders>
            <w:shd w:val="clear" w:color="auto" w:fill="D9D9D9" w:themeFill="background1" w:themeFillShade="D9"/>
          </w:tcPr>
          <w:p w14:paraId="46418A86" w14:textId="77777777" w:rsidR="007761EE" w:rsidRPr="00C0265B" w:rsidRDefault="007761EE" w:rsidP="004629BF">
            <w:pPr>
              <w:rPr>
                <w:szCs w:val="20"/>
              </w:rPr>
            </w:pPr>
            <w:r w:rsidRPr="00C0265B">
              <w:rPr>
                <w:i/>
                <w:szCs w:val="20"/>
              </w:rPr>
              <w:t>r</w:t>
            </w:r>
            <w:r w:rsidRPr="00C0265B">
              <w:rPr>
                <w:szCs w:val="20"/>
                <w:vertAlign w:val="subscript"/>
              </w:rPr>
              <w:t>43</w:t>
            </w:r>
            <w:r w:rsidRPr="00C0265B">
              <w:rPr>
                <w:szCs w:val="20"/>
              </w:rPr>
              <w:t xml:space="preserve"> = ?</w:t>
            </w:r>
          </w:p>
        </w:tc>
      </w:tr>
      <w:tr w:rsidR="007761EE" w:rsidRPr="00C0265B" w14:paraId="2052DC29" w14:textId="77777777" w:rsidTr="004629BF">
        <w:trPr>
          <w:jc w:val="center"/>
        </w:trPr>
        <w:tc>
          <w:tcPr>
            <w:tcW w:w="0" w:type="auto"/>
            <w:shd w:val="clear" w:color="auto" w:fill="D9D9D9" w:themeFill="background1" w:themeFillShade="D9"/>
          </w:tcPr>
          <w:p w14:paraId="5E96EF66" w14:textId="77777777" w:rsidR="007761EE" w:rsidRPr="00C0265B" w:rsidRDefault="007761EE" w:rsidP="004629BF">
            <w:pPr>
              <w:jc w:val="center"/>
              <w:rPr>
                <w:i/>
                <w:szCs w:val="20"/>
                <w:vertAlign w:val="subscript"/>
              </w:rPr>
            </w:pPr>
            <w:r w:rsidRPr="00C0265B">
              <w:rPr>
                <w:szCs w:val="20"/>
              </w:rPr>
              <w:t>Item</w:t>
            </w:r>
            <w:r w:rsidRPr="00C0265B">
              <w:rPr>
                <w:i/>
                <w:szCs w:val="20"/>
              </w:rPr>
              <w:t xml:space="preserve"> </w:t>
            </w:r>
            <w:r w:rsidRPr="00C0265B">
              <w:rPr>
                <w:szCs w:val="20"/>
              </w:rPr>
              <w:t>4</w:t>
            </w:r>
          </w:p>
        </w:tc>
        <w:tc>
          <w:tcPr>
            <w:tcW w:w="0" w:type="auto"/>
            <w:shd w:val="clear" w:color="auto" w:fill="D9D9D9" w:themeFill="background1" w:themeFillShade="D9"/>
          </w:tcPr>
          <w:p w14:paraId="5F6AF2BF" w14:textId="77777777" w:rsidR="007761EE" w:rsidRPr="00C0265B" w:rsidRDefault="007761EE" w:rsidP="004629BF">
            <w:pPr>
              <w:rPr>
                <w:szCs w:val="20"/>
              </w:rPr>
            </w:pPr>
            <w:r w:rsidRPr="00C0265B">
              <w:rPr>
                <w:i/>
                <w:szCs w:val="20"/>
              </w:rPr>
              <w:t>r</w:t>
            </w:r>
            <w:r w:rsidRPr="00C0265B">
              <w:rPr>
                <w:szCs w:val="20"/>
                <w:vertAlign w:val="subscript"/>
              </w:rPr>
              <w:t>14</w:t>
            </w:r>
            <w:r w:rsidRPr="00C0265B">
              <w:rPr>
                <w:szCs w:val="20"/>
              </w:rPr>
              <w:t xml:space="preserve"> = 5</w:t>
            </w:r>
          </w:p>
        </w:tc>
        <w:tc>
          <w:tcPr>
            <w:tcW w:w="0" w:type="auto"/>
            <w:shd w:val="clear" w:color="auto" w:fill="D9D9D9" w:themeFill="background1" w:themeFillShade="D9"/>
          </w:tcPr>
          <w:p w14:paraId="24EF694C" w14:textId="77777777" w:rsidR="007761EE" w:rsidRPr="00C0265B" w:rsidRDefault="007761EE" w:rsidP="004629BF">
            <w:pPr>
              <w:rPr>
                <w:szCs w:val="20"/>
              </w:rPr>
            </w:pPr>
            <w:r w:rsidRPr="00C0265B">
              <w:rPr>
                <w:i/>
                <w:szCs w:val="20"/>
              </w:rPr>
              <w:t>r</w:t>
            </w:r>
            <w:r w:rsidRPr="00C0265B">
              <w:rPr>
                <w:szCs w:val="20"/>
                <w:vertAlign w:val="subscript"/>
              </w:rPr>
              <w:t>24</w:t>
            </w:r>
            <w:r w:rsidRPr="00C0265B">
              <w:rPr>
                <w:szCs w:val="20"/>
              </w:rPr>
              <w:t xml:space="preserve"> = 4</w:t>
            </w:r>
          </w:p>
        </w:tc>
        <w:tc>
          <w:tcPr>
            <w:tcW w:w="0" w:type="auto"/>
            <w:shd w:val="clear" w:color="auto" w:fill="D9D9D9" w:themeFill="background1" w:themeFillShade="D9"/>
          </w:tcPr>
          <w:p w14:paraId="0FA74F45" w14:textId="5056F87E" w:rsidR="007761EE" w:rsidRPr="00C0265B" w:rsidRDefault="007761EE" w:rsidP="004629BF">
            <w:pPr>
              <w:rPr>
                <w:szCs w:val="20"/>
              </w:rPr>
            </w:pPr>
            <w:r w:rsidRPr="00C0265B">
              <w:rPr>
                <w:i/>
                <w:szCs w:val="20"/>
              </w:rPr>
              <w:t>r</w:t>
            </w:r>
            <w:r w:rsidRPr="00C0265B">
              <w:rPr>
                <w:szCs w:val="20"/>
                <w:vertAlign w:val="subscript"/>
              </w:rPr>
              <w:t>34</w:t>
            </w:r>
            <w:r w:rsidR="00C341C3">
              <w:rPr>
                <w:szCs w:val="20"/>
              </w:rPr>
              <w:t xml:space="preserve"> =</w:t>
            </w:r>
            <w:r w:rsidRPr="00C0265B">
              <w:rPr>
                <w:szCs w:val="20"/>
              </w:rPr>
              <w:t xml:space="preserve"> 5</w:t>
            </w:r>
          </w:p>
        </w:tc>
        <w:tc>
          <w:tcPr>
            <w:tcW w:w="0" w:type="auto"/>
            <w:shd w:val="clear" w:color="auto" w:fill="D9D9D9" w:themeFill="background1" w:themeFillShade="D9"/>
          </w:tcPr>
          <w:p w14:paraId="2098C88F" w14:textId="3F14B9BF" w:rsidR="007761EE" w:rsidRPr="00C0265B" w:rsidRDefault="007761EE" w:rsidP="004629BF">
            <w:pPr>
              <w:rPr>
                <w:szCs w:val="20"/>
              </w:rPr>
            </w:pPr>
            <w:r w:rsidRPr="00C0265B">
              <w:rPr>
                <w:i/>
                <w:szCs w:val="20"/>
              </w:rPr>
              <w:t>r</w:t>
            </w:r>
            <w:r w:rsidRPr="00C0265B">
              <w:rPr>
                <w:szCs w:val="20"/>
                <w:vertAlign w:val="subscript"/>
              </w:rPr>
              <w:t>44</w:t>
            </w:r>
            <w:r w:rsidR="00C341C3">
              <w:rPr>
                <w:szCs w:val="20"/>
              </w:rPr>
              <w:t xml:space="preserve"> =</w:t>
            </w:r>
            <w:r w:rsidRPr="00C0265B">
              <w:rPr>
                <w:szCs w:val="20"/>
              </w:rPr>
              <w:t xml:space="preserve"> ?</w:t>
            </w:r>
          </w:p>
        </w:tc>
      </w:tr>
    </w:tbl>
    <w:p w14:paraId="25D4CBF1" w14:textId="4290B1E2" w:rsidR="007761EE" w:rsidRPr="00C0265B" w:rsidRDefault="007761EE" w:rsidP="007761EE">
      <w:pPr>
        <w:jc w:val="center"/>
        <w:rPr>
          <w:szCs w:val="20"/>
        </w:rPr>
      </w:pPr>
      <w:r w:rsidRPr="00C0265B">
        <w:rPr>
          <w:b/>
          <w:szCs w:val="20"/>
        </w:rPr>
        <w:t xml:space="preserve">Table </w:t>
      </w:r>
      <w:r w:rsidR="003B7BA9">
        <w:rPr>
          <w:b/>
          <w:szCs w:val="20"/>
        </w:rPr>
        <w:t>0</w:t>
      </w:r>
      <w:r w:rsidR="0024548F">
        <w:rPr>
          <w:b/>
          <w:szCs w:val="20"/>
        </w:rPr>
        <w:t>.</w:t>
      </w:r>
      <w:r w:rsidRPr="00C0265B">
        <w:rPr>
          <w:b/>
          <w:szCs w:val="20"/>
        </w:rPr>
        <w:t>2.</w:t>
      </w:r>
      <w:r w:rsidRPr="00C0265B">
        <w:rPr>
          <w:szCs w:val="20"/>
        </w:rPr>
        <w:t xml:space="preserve"> Item-based rating matrix</w:t>
      </w:r>
    </w:p>
    <w:p w14:paraId="3EC19084" w14:textId="27078A90" w:rsidR="00DD720B" w:rsidRPr="00C0265B" w:rsidRDefault="007761EE" w:rsidP="007761EE">
      <w:pPr>
        <w:rPr>
          <w:szCs w:val="20"/>
        </w:rPr>
      </w:pPr>
      <w:r w:rsidRPr="00C0265B">
        <w:rPr>
          <w:szCs w:val="20"/>
        </w:rPr>
        <w:t xml:space="preserve">In </w:t>
      </w:r>
      <w:r w:rsidR="0024548F">
        <w:rPr>
          <w:szCs w:val="20"/>
        </w:rPr>
        <w:t>t</w:t>
      </w:r>
      <w:r w:rsidRPr="00C0265B">
        <w:rPr>
          <w:szCs w:val="20"/>
        </w:rPr>
        <w:t xml:space="preserve">able </w:t>
      </w:r>
      <w:r w:rsidR="003B7BA9">
        <w:rPr>
          <w:szCs w:val="20"/>
        </w:rPr>
        <w:t>0</w:t>
      </w:r>
      <w:r w:rsidR="0024548F">
        <w:rPr>
          <w:szCs w:val="20"/>
        </w:rPr>
        <w:t>.</w:t>
      </w:r>
      <w:r w:rsidRPr="00C0265B">
        <w:rPr>
          <w:szCs w:val="20"/>
        </w:rPr>
        <w:t xml:space="preserve">2, active item vectors are </w:t>
      </w:r>
      <w:r w:rsidRPr="00C0265B">
        <w:rPr>
          <w:i/>
          <w:iCs/>
          <w:szCs w:val="20"/>
        </w:rPr>
        <w:t>v</w:t>
      </w:r>
      <w:r w:rsidRPr="00C0265B">
        <w:rPr>
          <w:szCs w:val="20"/>
          <w:vertAlign w:val="subscript"/>
        </w:rPr>
        <w:t>3</w:t>
      </w:r>
      <w:r w:rsidRPr="00C0265B">
        <w:rPr>
          <w:szCs w:val="20"/>
        </w:rPr>
        <w:t xml:space="preserve"> = (</w:t>
      </w:r>
      <w:r w:rsidRPr="00C0265B">
        <w:rPr>
          <w:i/>
          <w:szCs w:val="20"/>
        </w:rPr>
        <w:t>r</w:t>
      </w:r>
      <w:r w:rsidRPr="00C0265B">
        <w:rPr>
          <w:szCs w:val="20"/>
          <w:vertAlign w:val="subscript"/>
        </w:rPr>
        <w:t>13</w:t>
      </w:r>
      <w:r w:rsidRPr="00C0265B">
        <w:rPr>
          <w:szCs w:val="20"/>
        </w:rPr>
        <w:t xml:space="preserve">=1, </w:t>
      </w:r>
      <w:r w:rsidRPr="00C0265B">
        <w:rPr>
          <w:i/>
          <w:szCs w:val="20"/>
        </w:rPr>
        <w:t>r</w:t>
      </w:r>
      <w:r w:rsidRPr="00C0265B">
        <w:rPr>
          <w:szCs w:val="20"/>
          <w:vertAlign w:val="subscript"/>
        </w:rPr>
        <w:t>23</w:t>
      </w:r>
      <w:r w:rsidRPr="00C0265B">
        <w:rPr>
          <w:szCs w:val="20"/>
        </w:rPr>
        <w:t xml:space="preserve">=2, </w:t>
      </w:r>
      <w:r w:rsidRPr="00C0265B">
        <w:rPr>
          <w:i/>
          <w:szCs w:val="20"/>
        </w:rPr>
        <w:t>r</w:t>
      </w:r>
      <w:r w:rsidRPr="00C0265B">
        <w:rPr>
          <w:szCs w:val="20"/>
          <w:vertAlign w:val="subscript"/>
        </w:rPr>
        <w:t>33</w:t>
      </w:r>
      <w:r w:rsidRPr="00C0265B">
        <w:rPr>
          <w:szCs w:val="20"/>
        </w:rPr>
        <w:t xml:space="preserve">=5, </w:t>
      </w:r>
      <w:r w:rsidRPr="00C0265B">
        <w:rPr>
          <w:i/>
          <w:szCs w:val="20"/>
        </w:rPr>
        <w:t>r</w:t>
      </w:r>
      <w:r w:rsidRPr="00C0265B">
        <w:rPr>
          <w:szCs w:val="20"/>
          <w:vertAlign w:val="subscript"/>
        </w:rPr>
        <w:t>43</w:t>
      </w:r>
      <w:r w:rsidRPr="00C0265B">
        <w:rPr>
          <w:szCs w:val="20"/>
        </w:rPr>
        <w:t xml:space="preserve">=?) and </w:t>
      </w:r>
      <w:r w:rsidRPr="00C0265B">
        <w:rPr>
          <w:i/>
          <w:iCs/>
          <w:szCs w:val="20"/>
        </w:rPr>
        <w:t>v</w:t>
      </w:r>
      <w:r w:rsidRPr="00C0265B">
        <w:rPr>
          <w:szCs w:val="20"/>
          <w:vertAlign w:val="subscript"/>
        </w:rPr>
        <w:t>4</w:t>
      </w:r>
      <w:r w:rsidRPr="00C0265B">
        <w:rPr>
          <w:szCs w:val="20"/>
        </w:rPr>
        <w:t xml:space="preserve"> = (</w:t>
      </w:r>
      <w:r w:rsidRPr="00C0265B">
        <w:rPr>
          <w:i/>
          <w:szCs w:val="20"/>
        </w:rPr>
        <w:t>r</w:t>
      </w:r>
      <w:r w:rsidRPr="00C0265B">
        <w:rPr>
          <w:szCs w:val="20"/>
          <w:vertAlign w:val="subscript"/>
        </w:rPr>
        <w:t>14</w:t>
      </w:r>
      <w:r w:rsidRPr="00C0265B">
        <w:rPr>
          <w:szCs w:val="20"/>
        </w:rPr>
        <w:t xml:space="preserve">=5, </w:t>
      </w:r>
      <w:r w:rsidRPr="00C0265B">
        <w:rPr>
          <w:i/>
          <w:szCs w:val="20"/>
        </w:rPr>
        <w:t>r</w:t>
      </w:r>
      <w:r w:rsidRPr="00C0265B">
        <w:rPr>
          <w:szCs w:val="20"/>
          <w:vertAlign w:val="subscript"/>
        </w:rPr>
        <w:t>24</w:t>
      </w:r>
      <w:r w:rsidRPr="00C0265B">
        <w:rPr>
          <w:szCs w:val="20"/>
        </w:rPr>
        <w:t xml:space="preserve">=4, </w:t>
      </w:r>
      <w:r w:rsidRPr="00C0265B">
        <w:rPr>
          <w:i/>
          <w:szCs w:val="20"/>
        </w:rPr>
        <w:t>r</w:t>
      </w:r>
      <w:r w:rsidRPr="00C0265B">
        <w:rPr>
          <w:szCs w:val="20"/>
          <w:vertAlign w:val="subscript"/>
        </w:rPr>
        <w:t>34</w:t>
      </w:r>
      <w:r w:rsidRPr="00C0265B">
        <w:rPr>
          <w:szCs w:val="20"/>
        </w:rPr>
        <w:t xml:space="preserve">=5, </w:t>
      </w:r>
      <w:r w:rsidRPr="00C0265B">
        <w:rPr>
          <w:i/>
          <w:szCs w:val="20"/>
        </w:rPr>
        <w:t>r</w:t>
      </w:r>
      <w:r w:rsidRPr="00C0265B">
        <w:rPr>
          <w:szCs w:val="20"/>
          <w:vertAlign w:val="subscript"/>
        </w:rPr>
        <w:t>44</w:t>
      </w:r>
      <w:r w:rsidRPr="00C0265B">
        <w:rPr>
          <w:szCs w:val="20"/>
        </w:rPr>
        <w:t>=?), which are shaded.</w:t>
      </w:r>
      <w:r w:rsidR="0024548F">
        <w:rPr>
          <w:szCs w:val="20"/>
        </w:rPr>
        <w:t xml:space="preserve"> </w:t>
      </w:r>
      <w:r w:rsidRPr="00C0265B">
        <w:rPr>
          <w:szCs w:val="20"/>
        </w:rPr>
        <w:t xml:space="preserve">In </w:t>
      </w:r>
      <w:r w:rsidR="0024548F">
        <w:rPr>
          <w:szCs w:val="20"/>
        </w:rPr>
        <w:t>t</w:t>
      </w:r>
      <w:r w:rsidRPr="00C0265B">
        <w:rPr>
          <w:szCs w:val="20"/>
        </w:rPr>
        <w:t xml:space="preserve">able </w:t>
      </w:r>
      <w:r w:rsidR="003B7BA9">
        <w:rPr>
          <w:szCs w:val="20"/>
        </w:rPr>
        <w:t>0</w:t>
      </w:r>
      <w:r w:rsidR="0024548F">
        <w:rPr>
          <w:szCs w:val="20"/>
        </w:rPr>
        <w:t>.1</w:t>
      </w:r>
      <w:r w:rsidRPr="00C0265B">
        <w:rPr>
          <w:szCs w:val="20"/>
        </w:rPr>
        <w:t xml:space="preserve">, there are four rating vectors </w:t>
      </w:r>
      <w:r w:rsidRPr="00C0265B">
        <w:rPr>
          <w:i/>
          <w:szCs w:val="20"/>
        </w:rPr>
        <w:t>u</w:t>
      </w:r>
      <w:r w:rsidRPr="00C0265B">
        <w:rPr>
          <w:szCs w:val="20"/>
          <w:vertAlign w:val="subscript"/>
        </w:rPr>
        <w:t>1</w:t>
      </w:r>
      <w:r w:rsidRPr="00C0265B">
        <w:rPr>
          <w:szCs w:val="20"/>
        </w:rPr>
        <w:t xml:space="preserve"> = (1, 2, 1, 5), </w:t>
      </w:r>
      <w:r w:rsidRPr="00C0265B">
        <w:rPr>
          <w:i/>
          <w:szCs w:val="20"/>
        </w:rPr>
        <w:t>u</w:t>
      </w:r>
      <w:r w:rsidRPr="00C0265B">
        <w:rPr>
          <w:szCs w:val="20"/>
          <w:vertAlign w:val="subscript"/>
        </w:rPr>
        <w:t>2</w:t>
      </w:r>
      <w:r w:rsidRPr="00C0265B">
        <w:rPr>
          <w:szCs w:val="20"/>
        </w:rPr>
        <w:t xml:space="preserve"> = (2, 1, 2, 4), </w:t>
      </w:r>
      <w:r w:rsidRPr="00C0265B">
        <w:rPr>
          <w:i/>
          <w:szCs w:val="20"/>
        </w:rPr>
        <w:t>u</w:t>
      </w:r>
      <w:r w:rsidRPr="00C0265B">
        <w:rPr>
          <w:szCs w:val="20"/>
          <w:vertAlign w:val="subscript"/>
        </w:rPr>
        <w:t>3</w:t>
      </w:r>
      <w:r w:rsidRPr="00C0265B">
        <w:rPr>
          <w:szCs w:val="20"/>
        </w:rPr>
        <w:t xml:space="preserve"> = (4, 1, 5, 5), and </w:t>
      </w:r>
      <w:r w:rsidRPr="00C0265B">
        <w:rPr>
          <w:i/>
          <w:szCs w:val="20"/>
        </w:rPr>
        <w:t>u</w:t>
      </w:r>
      <w:r w:rsidRPr="00C0265B">
        <w:rPr>
          <w:szCs w:val="20"/>
          <w:vertAlign w:val="subscript"/>
        </w:rPr>
        <w:t>4</w:t>
      </w:r>
      <w:r w:rsidRPr="00C0265B">
        <w:rPr>
          <w:szCs w:val="20"/>
        </w:rPr>
        <w:t xml:space="preserve"> = (1, 2, </w:t>
      </w:r>
      <w:r w:rsidRPr="00C0265B">
        <w:rPr>
          <w:i/>
          <w:szCs w:val="20"/>
        </w:rPr>
        <w:t>r</w:t>
      </w:r>
      <w:r w:rsidRPr="00C0265B">
        <w:rPr>
          <w:szCs w:val="20"/>
          <w:vertAlign w:val="subscript"/>
        </w:rPr>
        <w:t>43</w:t>
      </w:r>
      <w:r w:rsidRPr="00C0265B">
        <w:rPr>
          <w:szCs w:val="20"/>
        </w:rPr>
        <w:t xml:space="preserve">=?, </w:t>
      </w:r>
      <w:r w:rsidRPr="00C0265B">
        <w:rPr>
          <w:i/>
          <w:szCs w:val="20"/>
        </w:rPr>
        <w:t>r</w:t>
      </w:r>
      <w:r w:rsidRPr="00C0265B">
        <w:rPr>
          <w:szCs w:val="20"/>
          <w:vertAlign w:val="subscript"/>
        </w:rPr>
        <w:t>44</w:t>
      </w:r>
      <w:r w:rsidRPr="00C0265B">
        <w:rPr>
          <w:szCs w:val="20"/>
        </w:rPr>
        <w:t xml:space="preserve">=?). Suppose the active rating vector is </w:t>
      </w:r>
      <w:r w:rsidRPr="00C0265B">
        <w:rPr>
          <w:i/>
          <w:szCs w:val="20"/>
        </w:rPr>
        <w:t>u</w:t>
      </w:r>
      <w:r w:rsidRPr="00C0265B">
        <w:rPr>
          <w:szCs w:val="20"/>
          <w:vertAlign w:val="subscript"/>
        </w:rPr>
        <w:t>4</w:t>
      </w:r>
      <w:r w:rsidRPr="00C0265B">
        <w:rPr>
          <w:szCs w:val="20"/>
        </w:rPr>
        <w:t xml:space="preserve">, NN algorithm will find out nearest neighbors of </w:t>
      </w:r>
      <w:r w:rsidRPr="00C0265B">
        <w:rPr>
          <w:i/>
          <w:szCs w:val="20"/>
        </w:rPr>
        <w:t>u</w:t>
      </w:r>
      <w:r w:rsidRPr="00C0265B">
        <w:rPr>
          <w:szCs w:val="20"/>
          <w:vertAlign w:val="subscript"/>
        </w:rPr>
        <w:t>4</w:t>
      </w:r>
      <w:r w:rsidRPr="00C0265B">
        <w:rPr>
          <w:szCs w:val="20"/>
        </w:rPr>
        <w:t xml:space="preserve"> and then compute the predictive values for </w:t>
      </w:r>
      <w:r w:rsidRPr="00C0265B">
        <w:rPr>
          <w:i/>
          <w:szCs w:val="20"/>
        </w:rPr>
        <w:t>r</w:t>
      </w:r>
      <w:r w:rsidRPr="00C0265B">
        <w:rPr>
          <w:szCs w:val="20"/>
          <w:vertAlign w:val="subscript"/>
        </w:rPr>
        <w:t>43</w:t>
      </w:r>
      <w:r w:rsidRPr="00C0265B">
        <w:rPr>
          <w:szCs w:val="20"/>
        </w:rPr>
        <w:t xml:space="preserve"> and </w:t>
      </w:r>
      <w:r w:rsidRPr="00C0265B">
        <w:rPr>
          <w:i/>
          <w:szCs w:val="20"/>
        </w:rPr>
        <w:t>r</w:t>
      </w:r>
      <w:r w:rsidRPr="00C0265B">
        <w:rPr>
          <w:szCs w:val="20"/>
          <w:vertAlign w:val="subscript"/>
        </w:rPr>
        <w:t>44</w:t>
      </w:r>
      <w:r w:rsidRPr="00C0265B">
        <w:rPr>
          <w:szCs w:val="20"/>
        </w:rPr>
        <w:t xml:space="preserve"> based on similarities between these neighbors and </w:t>
      </w:r>
      <w:r w:rsidRPr="00C0265B">
        <w:rPr>
          <w:i/>
          <w:iCs/>
          <w:szCs w:val="20"/>
        </w:rPr>
        <w:t>u</w:t>
      </w:r>
      <w:r w:rsidRPr="00C0265B">
        <w:rPr>
          <w:szCs w:val="20"/>
          <w:vertAlign w:val="subscript"/>
        </w:rPr>
        <w:t>4</w:t>
      </w:r>
      <w:r w:rsidRPr="00C0265B">
        <w:rPr>
          <w:szCs w:val="20"/>
        </w:rPr>
        <w:t xml:space="preserve">. The NN algorithm which acts on user-based rating matrix is called user-based NN algorithm and the NN algorithm which acts on item-based rating matrix is called item-based NN algorithm. </w:t>
      </w:r>
      <w:r w:rsidRPr="00C0265B">
        <w:t>Although ideology of user-based NN algorithm and item-based NN algorithm is the same, their implementations are slightly different. User-based NN algorithm is mentioned by default.</w:t>
      </w:r>
      <w:r w:rsidR="00DD720B">
        <w:rPr>
          <w:szCs w:val="20"/>
        </w:rPr>
        <w:t xml:space="preserve"> </w:t>
      </w:r>
      <w:r w:rsidR="00DD720B" w:rsidRPr="00C0265B">
        <w:rPr>
          <w:szCs w:val="20"/>
        </w:rPr>
        <w:t xml:space="preserve">In general, nearest neighbors (NN) algorithm includes two steps </w:t>
      </w:r>
      <w:sdt>
        <w:sdtPr>
          <w:rPr>
            <w:szCs w:val="20"/>
          </w:rPr>
          <w:id w:val="-926729315"/>
          <w:citation/>
        </w:sdtPr>
        <w:sdtContent>
          <w:r w:rsidR="00DD720B" w:rsidRPr="00C0265B">
            <w:rPr>
              <w:szCs w:val="20"/>
            </w:rPr>
            <w:fldChar w:fldCharType="begin"/>
          </w:r>
          <w:r w:rsidR="00DD720B" w:rsidRPr="00C0265B">
            <w:rPr>
              <w:szCs w:val="20"/>
            </w:rPr>
            <w:instrText xml:space="preserve">CITATION Torres2004 \p 17-18 \l 1033 </w:instrText>
          </w:r>
          <w:r w:rsidR="00DD720B" w:rsidRPr="00C0265B">
            <w:rPr>
              <w:szCs w:val="20"/>
            </w:rPr>
            <w:fldChar w:fldCharType="separate"/>
          </w:r>
          <w:r w:rsidR="00931AB8" w:rsidRPr="00931AB8">
            <w:rPr>
              <w:noProof/>
              <w:szCs w:val="20"/>
            </w:rPr>
            <w:t>(Torres Júnior, 2004, pp. 17-18)</w:t>
          </w:r>
          <w:r w:rsidR="00DD720B" w:rsidRPr="00C0265B">
            <w:rPr>
              <w:szCs w:val="20"/>
            </w:rPr>
            <w:fldChar w:fldCharType="end"/>
          </w:r>
        </w:sdtContent>
      </w:sdt>
      <w:r w:rsidR="00DD720B" w:rsidRPr="00C0265B">
        <w:rPr>
          <w:szCs w:val="20"/>
        </w:rPr>
        <w:t>:</w:t>
      </w:r>
    </w:p>
    <w:p w14:paraId="22D1DC84" w14:textId="77777777" w:rsidR="00DD720B" w:rsidRPr="00C0265B" w:rsidRDefault="00DD720B" w:rsidP="00DD720B">
      <w:pPr>
        <w:pStyle w:val="ListParagraph"/>
        <w:numPr>
          <w:ilvl w:val="0"/>
          <w:numId w:val="1"/>
        </w:numPr>
        <w:rPr>
          <w:szCs w:val="20"/>
        </w:rPr>
      </w:pPr>
      <w:r w:rsidRPr="00C0265B">
        <w:rPr>
          <w:szCs w:val="20"/>
        </w:rPr>
        <w:t>Find out nearest neighbors of the active user by calculating similarities between active vector and other vectors. The more the similarity is, the nearer two users are. Given a threshold, users whose similarities between them and active user are equal to or larger than a threshold are considered as nearest neighbors of active user.</w:t>
      </w:r>
    </w:p>
    <w:p w14:paraId="68056F25" w14:textId="77777777" w:rsidR="00DD720B" w:rsidRPr="00C0265B" w:rsidRDefault="00DD720B" w:rsidP="00DD720B">
      <w:pPr>
        <w:pStyle w:val="ListParagraph"/>
        <w:numPr>
          <w:ilvl w:val="0"/>
          <w:numId w:val="1"/>
        </w:numPr>
        <w:rPr>
          <w:szCs w:val="20"/>
        </w:rPr>
      </w:pPr>
      <w:r w:rsidRPr="00C0265B">
        <w:rPr>
          <w:szCs w:val="20"/>
        </w:rPr>
        <w:t>Compute predictive values for missing ratings of active vector. The computation is based on ratings of nearest neighbors and similarities calculated in step 1.</w:t>
      </w:r>
      <w:r>
        <w:rPr>
          <w:szCs w:val="20"/>
        </w:rPr>
        <w:t xml:space="preserve"> The items whose predictive values are high enough are recommended to active user.</w:t>
      </w:r>
    </w:p>
    <w:p w14:paraId="629A09C2" w14:textId="77777777" w:rsidR="009753A2" w:rsidRDefault="0069422A" w:rsidP="00A83DB1">
      <w:r w:rsidRPr="00C0265B">
        <w:rPr>
          <w:szCs w:val="20"/>
        </w:rPr>
        <w:t>The essence of NN algorithm is to use similarity measures in order to find out nearest neighbors of an active rating vector</w:t>
      </w:r>
      <w:r>
        <w:rPr>
          <w:szCs w:val="20"/>
        </w:rPr>
        <w:t xml:space="preserve"> with note that s</w:t>
      </w:r>
      <w:r w:rsidR="00DD720B">
        <w:rPr>
          <w:szCs w:val="20"/>
        </w:rPr>
        <w:t xml:space="preserve">imilarity measures are calculated in step 1. </w:t>
      </w:r>
      <w:r w:rsidR="00DD720B" w:rsidRPr="00C0265B">
        <w:t xml:space="preserve">Given two rating vectors </w:t>
      </w:r>
      <w:r w:rsidR="00DD720B" w:rsidRPr="00C0265B">
        <w:rPr>
          <w:i/>
        </w:rPr>
        <w:t>u</w:t>
      </w:r>
      <w:r w:rsidR="00DD720B" w:rsidRPr="00C0265B">
        <w:rPr>
          <w:iCs/>
          <w:vertAlign w:val="subscript"/>
        </w:rPr>
        <w:t>1</w:t>
      </w:r>
      <w:r w:rsidR="00DD720B" w:rsidRPr="00C0265B">
        <w:t xml:space="preserve"> = (</w:t>
      </w:r>
      <w:r w:rsidR="00DD720B" w:rsidRPr="00C0265B">
        <w:rPr>
          <w:i/>
        </w:rPr>
        <w:t>r</w:t>
      </w:r>
      <w:r w:rsidR="00DD720B" w:rsidRPr="00C0265B">
        <w:rPr>
          <w:iCs/>
          <w:vertAlign w:val="subscript"/>
        </w:rPr>
        <w:t>1</w:t>
      </w:r>
      <w:r w:rsidR="00DD720B" w:rsidRPr="00C0265B">
        <w:rPr>
          <w:vertAlign w:val="subscript"/>
        </w:rPr>
        <w:t>1</w:t>
      </w:r>
      <w:r w:rsidR="00DD720B" w:rsidRPr="00C0265B">
        <w:t xml:space="preserve">, </w:t>
      </w:r>
      <w:r w:rsidR="00DD720B" w:rsidRPr="00C0265B">
        <w:rPr>
          <w:i/>
        </w:rPr>
        <w:t>r</w:t>
      </w:r>
      <w:r w:rsidR="00DD720B" w:rsidRPr="00C0265B">
        <w:rPr>
          <w:iCs/>
          <w:vertAlign w:val="subscript"/>
        </w:rPr>
        <w:t>1</w:t>
      </w:r>
      <w:r w:rsidR="00DD720B" w:rsidRPr="00C0265B">
        <w:rPr>
          <w:vertAlign w:val="subscript"/>
        </w:rPr>
        <w:t>2</w:t>
      </w:r>
      <w:r w:rsidR="00DD720B" w:rsidRPr="00C0265B">
        <w:t xml:space="preserve">,…, </w:t>
      </w:r>
      <w:r w:rsidR="00DD720B" w:rsidRPr="00C0265B">
        <w:rPr>
          <w:i/>
        </w:rPr>
        <w:t>r</w:t>
      </w:r>
      <w:r w:rsidR="00DD720B" w:rsidRPr="00C0265B">
        <w:rPr>
          <w:iCs/>
          <w:vertAlign w:val="subscript"/>
        </w:rPr>
        <w:t>1</w:t>
      </w:r>
      <w:r w:rsidR="00DD720B" w:rsidRPr="00C0265B">
        <w:rPr>
          <w:i/>
          <w:vertAlign w:val="subscript"/>
        </w:rPr>
        <w:t>n</w:t>
      </w:r>
      <w:r w:rsidR="00DD720B" w:rsidRPr="00C0265B">
        <w:t xml:space="preserve">) and </w:t>
      </w:r>
      <w:r w:rsidR="00DD720B" w:rsidRPr="00C0265B">
        <w:rPr>
          <w:i/>
        </w:rPr>
        <w:t>u</w:t>
      </w:r>
      <w:r w:rsidR="00DD720B" w:rsidRPr="00C0265B">
        <w:rPr>
          <w:iCs/>
          <w:vertAlign w:val="subscript"/>
        </w:rPr>
        <w:t>2</w:t>
      </w:r>
      <w:r w:rsidR="00DD720B" w:rsidRPr="00C0265B">
        <w:t xml:space="preserve"> = (</w:t>
      </w:r>
      <w:r w:rsidR="00DD720B" w:rsidRPr="00C0265B">
        <w:rPr>
          <w:i/>
        </w:rPr>
        <w:t>r</w:t>
      </w:r>
      <w:r w:rsidR="00DD720B" w:rsidRPr="00C0265B">
        <w:rPr>
          <w:iCs/>
          <w:vertAlign w:val="subscript"/>
        </w:rPr>
        <w:t>2</w:t>
      </w:r>
      <w:r w:rsidR="00DD720B" w:rsidRPr="00C0265B">
        <w:rPr>
          <w:vertAlign w:val="subscript"/>
        </w:rPr>
        <w:t>1</w:t>
      </w:r>
      <w:r w:rsidR="00DD720B" w:rsidRPr="00C0265B">
        <w:t xml:space="preserve">, </w:t>
      </w:r>
      <w:r w:rsidR="00DD720B" w:rsidRPr="00C0265B">
        <w:rPr>
          <w:i/>
        </w:rPr>
        <w:t>r</w:t>
      </w:r>
      <w:r w:rsidR="00DD720B" w:rsidRPr="00C0265B">
        <w:rPr>
          <w:iCs/>
          <w:vertAlign w:val="subscript"/>
        </w:rPr>
        <w:t>2</w:t>
      </w:r>
      <w:r w:rsidR="00DD720B" w:rsidRPr="00C0265B">
        <w:rPr>
          <w:vertAlign w:val="subscript"/>
        </w:rPr>
        <w:t>2</w:t>
      </w:r>
      <w:r w:rsidR="00DD720B" w:rsidRPr="00C0265B">
        <w:t xml:space="preserve">,…, </w:t>
      </w:r>
      <w:r w:rsidR="00DD720B" w:rsidRPr="00C0265B">
        <w:rPr>
          <w:i/>
        </w:rPr>
        <w:t>r</w:t>
      </w:r>
      <w:r w:rsidR="00DD720B" w:rsidRPr="00C0265B">
        <w:rPr>
          <w:iCs/>
          <w:vertAlign w:val="subscript"/>
        </w:rPr>
        <w:t>2</w:t>
      </w:r>
      <w:r w:rsidR="00DD720B" w:rsidRPr="00C0265B">
        <w:rPr>
          <w:i/>
          <w:vertAlign w:val="subscript"/>
        </w:rPr>
        <w:t>n</w:t>
      </w:r>
      <w:r w:rsidR="00DD720B" w:rsidRPr="00C0265B">
        <w:t xml:space="preserve">) of user 1 and user 2, in which user 1 is considered as active user and some </w:t>
      </w:r>
      <w:proofErr w:type="spellStart"/>
      <w:r w:rsidR="00DD720B" w:rsidRPr="00C0265B">
        <w:rPr>
          <w:i/>
        </w:rPr>
        <w:t>r</w:t>
      </w:r>
      <w:r w:rsidR="00DD720B" w:rsidRPr="00C0265B">
        <w:rPr>
          <w:i/>
          <w:vertAlign w:val="subscript"/>
        </w:rPr>
        <w:t>ij</w:t>
      </w:r>
      <w:proofErr w:type="spellEnd"/>
      <w:r w:rsidR="00DD720B" w:rsidRPr="00C0265B">
        <w:t xml:space="preserve"> can be missing (empty). Let </w:t>
      </w:r>
      <w:r w:rsidR="00DD720B" w:rsidRPr="00C0265B">
        <w:rPr>
          <w:i/>
          <w:iCs/>
        </w:rPr>
        <w:t>I</w:t>
      </w:r>
      <w:r w:rsidR="00DD720B" w:rsidRPr="00C0265B">
        <w:rPr>
          <w:vertAlign w:val="subscript"/>
        </w:rPr>
        <w:t>1</w:t>
      </w:r>
      <w:r w:rsidR="00DD720B" w:rsidRPr="00C0265B">
        <w:t xml:space="preserve"> and </w:t>
      </w:r>
      <w:r w:rsidR="00DD720B" w:rsidRPr="00C0265B">
        <w:rPr>
          <w:i/>
          <w:iCs/>
        </w:rPr>
        <w:t>I</w:t>
      </w:r>
      <w:r w:rsidR="00DD720B" w:rsidRPr="00C0265B">
        <w:rPr>
          <w:vertAlign w:val="subscript"/>
        </w:rPr>
        <w:t>2</w:t>
      </w:r>
      <w:r w:rsidR="00DD720B" w:rsidRPr="00C0265B">
        <w:t xml:space="preserve"> be set of indices of items that user 1 and user 2 rated, respectively. Let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denote intersection set of </w:t>
      </w:r>
      <w:r w:rsidR="00DD720B" w:rsidRPr="00C0265B">
        <w:rPr>
          <w:i/>
          <w:iCs/>
        </w:rPr>
        <w:t>I</w:t>
      </w:r>
      <w:r w:rsidR="00DD720B" w:rsidRPr="00C0265B">
        <w:rPr>
          <w:vertAlign w:val="subscript"/>
        </w:rPr>
        <w:t>1</w:t>
      </w:r>
      <w:r w:rsidR="00DD720B" w:rsidRPr="00C0265B">
        <w:t xml:space="preserve"> and </w:t>
      </w:r>
      <w:r w:rsidR="00DD720B" w:rsidRPr="00C0265B">
        <w:rPr>
          <w:i/>
          <w:iCs/>
        </w:rPr>
        <w:t>I</w:t>
      </w:r>
      <w:r w:rsidR="00DD720B" w:rsidRPr="00C0265B">
        <w:rPr>
          <w:vertAlign w:val="subscript"/>
        </w:rPr>
        <w:t>2</w:t>
      </w:r>
      <w:r w:rsidR="00DD720B" w:rsidRPr="00C0265B">
        <w:t xml:space="preserve"> and let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denotes union set of </w:t>
      </w:r>
      <w:r w:rsidR="00DD720B" w:rsidRPr="00C0265B">
        <w:rPr>
          <w:i/>
          <w:iCs/>
        </w:rPr>
        <w:t>I</w:t>
      </w:r>
      <w:r w:rsidR="00DD720B" w:rsidRPr="00C0265B">
        <w:rPr>
          <w:vertAlign w:val="subscript"/>
        </w:rPr>
        <w:t>1</w:t>
      </w:r>
      <w:r w:rsidR="00DD720B" w:rsidRPr="00C0265B">
        <w:t xml:space="preserve"> and </w:t>
      </w:r>
      <w:r w:rsidR="00DD720B" w:rsidRPr="00C0265B">
        <w:rPr>
          <w:i/>
          <w:iCs/>
        </w:rPr>
        <w:t>I</w:t>
      </w:r>
      <w:r w:rsidR="00DD720B" w:rsidRPr="00C0265B">
        <w:rPr>
          <w:vertAlign w:val="subscript"/>
        </w:rPr>
        <w:t>2</w:t>
      </w:r>
      <w:r w:rsidR="00DD720B"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are rated by both user 1 and user 2. In other words,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co-exist in vectors </w:t>
      </w:r>
      <w:r w:rsidR="00DD720B" w:rsidRPr="00C0265B">
        <w:rPr>
          <w:i/>
          <w:iCs/>
        </w:rPr>
        <w:t>u</w:t>
      </w:r>
      <w:r w:rsidR="00DD720B" w:rsidRPr="00C0265B">
        <w:rPr>
          <w:vertAlign w:val="subscript"/>
        </w:rPr>
        <w:t>1</w:t>
      </w:r>
      <w:r w:rsidR="00DD720B" w:rsidRPr="00C0265B">
        <w:t xml:space="preserve"> and </w:t>
      </w:r>
      <w:r w:rsidR="00DD720B" w:rsidRPr="00C0265B">
        <w:rPr>
          <w:i/>
          <w:iCs/>
        </w:rPr>
        <w:t>u</w:t>
      </w:r>
      <w:r w:rsidR="00DD720B" w:rsidRPr="00C0265B">
        <w:rPr>
          <w:vertAlign w:val="subscript"/>
        </w:rPr>
        <w:t>2</w:t>
      </w:r>
      <w:r w:rsidR="00DD720B"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are rated by user 1 or user 2. </w:t>
      </w:r>
      <w:r w:rsidR="00A83DB1">
        <w:t xml:space="preserve">Similarly, let </w:t>
      </w:r>
      <w:proofErr w:type="spellStart"/>
      <w:r w:rsidR="00A83DB1" w:rsidRPr="00A83DB1">
        <w:rPr>
          <w:i/>
          <w:iCs/>
        </w:rPr>
        <w:t>J</w:t>
      </w:r>
      <w:r w:rsidR="00A83DB1" w:rsidRPr="00A83DB1">
        <w:rPr>
          <w:i/>
          <w:iCs/>
          <w:vertAlign w:val="subscript"/>
        </w:rPr>
        <w:t>k</w:t>
      </w:r>
      <w:proofErr w:type="spellEnd"/>
      <w:r w:rsidR="00A83DB1">
        <w:t xml:space="preserve"> be the set of users who rated the given item </w:t>
      </w:r>
      <w:r w:rsidR="00A83DB1" w:rsidRPr="00A83DB1">
        <w:rPr>
          <w:i/>
          <w:iCs/>
        </w:rPr>
        <w:t>k</w:t>
      </w:r>
      <w:r w:rsidR="00A83DB1">
        <w:t xml:space="preserve">. </w:t>
      </w:r>
      <w:r w:rsidR="00DD720B" w:rsidRPr="00C0265B">
        <w:t xml:space="preserve">Notation |x| indicates absolute value of number, length of vector, length of geometric segment, or cardinality of set, which depends on context. </w:t>
      </w:r>
      <w:r w:rsidR="00467954">
        <w:t>Pair of braces “{…}” denotes a set.</w:t>
      </w:r>
    </w:p>
    <w:p w14:paraId="3385CB50" w14:textId="43F9D62B" w:rsidR="00DD720B" w:rsidRDefault="00DD720B" w:rsidP="009753A2">
      <w:pPr>
        <w:ind w:firstLine="360"/>
      </w:pPr>
      <w:r w:rsidRPr="00C0265B">
        <w:rPr>
          <w:szCs w:val="20"/>
        </w:rPr>
        <w:t xml:space="preserve">Let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szCs w:val="20"/>
        </w:rPr>
        <w:t xml:space="preserve">, which is the general notation for all similarity measures, for example,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Pr>
          <w:szCs w:val="20"/>
        </w:rPr>
        <w:t xml:space="preserve"> = </w:t>
      </w:r>
      <w:r w:rsidR="00D56F8C">
        <w:rPr>
          <w:szCs w:val="20"/>
        </w:rPr>
        <w:t>cos</w:t>
      </w:r>
      <w:r>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Pr>
          <w:szCs w:val="20"/>
        </w:rPr>
        <w:t>) denotes cosine measure.</w:t>
      </w:r>
      <w:r w:rsidR="00A83DB1">
        <w:rPr>
          <w:szCs w:val="20"/>
        </w:rPr>
        <w:t xml:space="preserve"> </w:t>
      </w:r>
      <w:r>
        <w:rPr>
          <w:szCs w:val="20"/>
        </w:rPr>
        <w:t xml:space="preserve">Before describing similarity measures, we should consider how to compute predictive values for missing values in step 2 of NN algorithm. Given the </w:t>
      </w:r>
      <w:r w:rsidRPr="00C0265B">
        <w:rPr>
          <w:szCs w:val="20"/>
        </w:rPr>
        <w:t xml:space="preserve">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iCs/>
          <w:szCs w:val="20"/>
        </w:rPr>
        <w:t xml:space="preserve"> denoted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t>, t</w:t>
      </w:r>
      <w:r w:rsidRPr="00C0265B">
        <w:t xml:space="preserve">he larger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the more the user </w:t>
      </w:r>
      <w:r w:rsidRPr="00C0265B">
        <w:rPr>
          <w:iCs/>
        </w:rPr>
        <w:t>2</w:t>
      </w:r>
      <w:r w:rsidRPr="00C0265B">
        <w:t xml:space="preserve"> is near to active user 1. Hence,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used to determine the list of neighbors of active user. Suppose NN algorithm finds out </w:t>
      </w:r>
      <w:r w:rsidRPr="00C0265B">
        <w:rPr>
          <w:i/>
        </w:rPr>
        <w:t>k</w:t>
      </w:r>
      <w:r w:rsidRPr="00C0265B">
        <w:t xml:space="preserve"> neighbors of </w:t>
      </w:r>
      <w:r w:rsidRPr="00C0265B">
        <w:rPr>
          <w:i/>
          <w:iCs/>
        </w:rPr>
        <w:t>u</w:t>
      </w:r>
      <w:r w:rsidRPr="00C0265B">
        <w:rPr>
          <w:vertAlign w:val="subscript"/>
        </w:rPr>
        <w:t>1</w:t>
      </w:r>
      <w:r w:rsidRPr="00C0265B">
        <w:t xml:space="preserve">, let </w:t>
      </w:r>
      <w:r w:rsidRPr="00C0265B">
        <w:rPr>
          <w:i/>
          <w:iCs/>
        </w:rPr>
        <w:t>N</w:t>
      </w:r>
      <w:r w:rsidRPr="00C0265B">
        <w:t xml:space="preserve"> be set of indices of </w:t>
      </w:r>
      <w:r w:rsidRPr="00C0265B">
        <w:rPr>
          <w:i/>
          <w:iCs/>
        </w:rPr>
        <w:t>k</w:t>
      </w:r>
      <w:r w:rsidRPr="00C0265B">
        <w:t xml:space="preserve"> neighbors of </w:t>
      </w:r>
      <w:r w:rsidRPr="00C0265B">
        <w:rPr>
          <w:i/>
          <w:iCs/>
        </w:rPr>
        <w:t>u</w:t>
      </w:r>
      <w:r w:rsidRPr="00C0265B">
        <w:rPr>
          <w:vertAlign w:val="subscript"/>
        </w:rPr>
        <w:t>1</w:t>
      </w:r>
      <w:r w:rsidRPr="00C0265B">
        <w:t>. Of course, we have |</w:t>
      </w:r>
      <w:r w:rsidRPr="00C0265B">
        <w:rPr>
          <w:i/>
          <w:iCs/>
        </w:rPr>
        <w:t>N</w:t>
      </w:r>
      <w:r w:rsidRPr="00C0265B">
        <w:t xml:space="preserve">| = </w:t>
      </w:r>
      <w:r w:rsidRPr="00C0265B">
        <w:rPr>
          <w:i/>
          <w:iCs/>
        </w:rPr>
        <w:t>k</w:t>
      </w:r>
      <w:r w:rsidRPr="00C0265B">
        <w:t xml:space="preserve">. A 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is computed </w:t>
      </w:r>
      <w:r>
        <w:t xml:space="preserve">(predicted) </w:t>
      </w:r>
      <w:r w:rsidRPr="00C0265B">
        <w:rPr>
          <w:szCs w:val="20"/>
        </w:rPr>
        <w:t>based on ratings of nearest neighbors and similarities</w:t>
      </w:r>
      <w:r w:rsidRPr="00C0265B">
        <w:t xml:space="preserve"> according to step 2 of NN algorithm </w:t>
      </w:r>
      <w:sdt>
        <w:sdtPr>
          <w:id w:val="-509452801"/>
          <w:citation/>
        </w:sdtPr>
        <w:sdtContent>
          <w:r w:rsidRPr="00C0265B">
            <w:fldChar w:fldCharType="begin"/>
          </w:r>
          <w:r w:rsidRPr="00C0265B">
            <w:instrText xml:space="preserve">CITATION Torres2004 \p 18 \l 1033 </w:instrText>
          </w:r>
          <w:r w:rsidRPr="00C0265B">
            <w:fldChar w:fldCharType="separate"/>
          </w:r>
          <w:r w:rsidR="00931AB8">
            <w:rPr>
              <w:noProof/>
            </w:rPr>
            <w:t>(Torres Júnior, 2004, p. 18)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D720B" w14:paraId="58D1A882" w14:textId="77777777" w:rsidTr="00D64967">
        <w:tc>
          <w:tcPr>
            <w:tcW w:w="8774" w:type="dxa"/>
          </w:tcPr>
          <w:p w14:paraId="2ED592FB" w14:textId="77777777" w:rsidR="00DD720B" w:rsidRPr="008D6EC7" w:rsidRDefault="004629BF" w:rsidP="004629BF">
            <w:pPr>
              <w:rPr>
                <w:szCs w:val="20"/>
              </w:rPr>
            </w:pPr>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527475A2" w14:textId="5AC62FC1" w:rsidR="00DD720B" w:rsidRDefault="005C28B4" w:rsidP="004629BF">
            <w:pPr>
              <w:jc w:val="right"/>
            </w:pPr>
            <w:r>
              <w:t>(</w:t>
            </w:r>
            <w:r w:rsidR="005C5027">
              <w:t>0</w:t>
            </w:r>
            <w:r>
              <w:t>.1)</w:t>
            </w:r>
          </w:p>
        </w:tc>
      </w:tr>
    </w:tbl>
    <w:p w14:paraId="598ED254" w14:textId="6F0A978E" w:rsidR="004977B0" w:rsidRPr="00C0265B" w:rsidRDefault="004977B0" w:rsidP="004977B0">
      <w:r w:rsidRPr="00C0265B">
        <w:lastRenderedPageBreak/>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Pr="00C0265B">
        <w:t xml:space="preserve"> are mean values of </w:t>
      </w:r>
      <w:r w:rsidRPr="00C0265B">
        <w:rPr>
          <w:i/>
        </w:rPr>
        <w:t>u</w:t>
      </w:r>
      <w:r w:rsidRPr="00C0265B">
        <w:rPr>
          <w:iCs/>
          <w:vertAlign w:val="subscript"/>
        </w:rPr>
        <w:t>1</w:t>
      </w:r>
      <w:r w:rsidRPr="00C0265B">
        <w:t xml:space="preserve"> and </w:t>
      </w:r>
      <w:proofErr w:type="spellStart"/>
      <w:r w:rsidRPr="00C0265B">
        <w:rPr>
          <w:i/>
        </w:rPr>
        <w:t>u</w:t>
      </w:r>
      <w:r w:rsidRPr="00C0265B">
        <w:rPr>
          <w:i/>
          <w:vertAlign w:val="subscript"/>
        </w:rPr>
        <w:t>i</w:t>
      </w:r>
      <w:proofErr w:type="spellEnd"/>
      <w:r w:rsidRPr="00C0265B">
        <w:t>, respectively.</w:t>
      </w:r>
      <w:r>
        <w:t xml:space="preserve"> </w:t>
      </w:r>
      <w:bookmarkStart w:id="0" w:name="_Hlk17621953"/>
      <w:r>
        <w:t xml:space="preserve">Equation </w:t>
      </w:r>
      <w:r w:rsidR="007212D4">
        <w:t>0</w:t>
      </w:r>
      <w:r w:rsidR="005C28B4">
        <w:t>.1</w:t>
      </w:r>
      <w:r>
        <w:t xml:space="preserve"> above is called prediction formula or estimation formula.</w:t>
      </w:r>
      <w:bookmarkEnd w:id="0"/>
    </w:p>
    <w:p w14:paraId="5727B748" w14:textId="77777777" w:rsidR="004977B0" w:rsidRPr="00C0265B" w:rsidRDefault="004629BF"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29AF2C09" w14:textId="77777777" w:rsidR="004977B0" w:rsidRPr="00C0265B" w:rsidRDefault="004629BF"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403917CE" w14:textId="77777777" w:rsidR="004977B0" w:rsidRDefault="004977B0" w:rsidP="004977B0">
      <w:r w:rsidRPr="00C0265B">
        <w:t xml:space="preserve">Where </w:t>
      </w:r>
      <w:r w:rsidRPr="00C0265B">
        <w:rPr>
          <w:i/>
          <w:iCs/>
        </w:rPr>
        <w:t>I</w:t>
      </w:r>
      <w:r w:rsidRPr="00C0265B">
        <w:rPr>
          <w:i/>
          <w:iCs/>
          <w:vertAlign w:val="subscript"/>
        </w:rPr>
        <w:t>i</w:t>
      </w:r>
      <w:r w:rsidRPr="00C0265B">
        <w:t xml:space="preserve"> is the set of indices of items that user </w:t>
      </w:r>
      <w:proofErr w:type="spellStart"/>
      <w:r w:rsidRPr="00C0265B">
        <w:rPr>
          <w:i/>
          <w:iCs/>
        </w:rPr>
        <w:t>i</w:t>
      </w:r>
      <w:proofErr w:type="spellEnd"/>
      <w:r w:rsidRPr="00C0265B">
        <w:t xml:space="preserve"> rated.</w:t>
      </w:r>
      <w:r>
        <w:t xml:space="preserve"> </w:t>
      </w:r>
      <w:bookmarkStart w:id="1" w:name="_Hlk17621884"/>
      <w:r>
        <w:t xml:space="preserve">The </w:t>
      </w:r>
      <w:r w:rsidRPr="00C0265B">
        <w:t xml:space="preserve">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w:t>
      </w:r>
      <w:r>
        <w:t>can be predicted more simply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977B0" w14:paraId="66779816" w14:textId="77777777" w:rsidTr="00D64967">
        <w:tc>
          <w:tcPr>
            <w:tcW w:w="8774" w:type="dxa"/>
          </w:tcPr>
          <w:p w14:paraId="69531F10" w14:textId="77777777" w:rsidR="004977B0" w:rsidRPr="008D6EC7" w:rsidRDefault="004629BF" w:rsidP="004629BF">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34DB91DD" w14:textId="2CAA2C90" w:rsidR="004977B0" w:rsidRDefault="00D64967" w:rsidP="004629BF">
            <w:pPr>
              <w:jc w:val="right"/>
            </w:pPr>
            <w:r>
              <w:t>(</w:t>
            </w:r>
            <w:r w:rsidR="005C5027">
              <w:t>0</w:t>
            </w:r>
            <w:r w:rsidR="00B8281A">
              <w:t>.2</w:t>
            </w:r>
            <w:r>
              <w:t>)</w:t>
            </w:r>
          </w:p>
        </w:tc>
      </w:tr>
    </w:tbl>
    <w:p w14:paraId="75BE246B" w14:textId="26332103" w:rsidR="00FB0527" w:rsidRDefault="004977B0">
      <w:bookmarkStart w:id="2" w:name="_Hlk17621907"/>
      <w:bookmarkEnd w:id="1"/>
      <w:r>
        <w:t xml:space="preserve">In general, similarity measure is the heart of NN algorithm because prediction formulas are based on similarity measures. </w:t>
      </w:r>
      <w:bookmarkEnd w:id="2"/>
      <w:r w:rsidR="00DD720B">
        <w:t>Next sections mention similarity measures built in SIM framework.</w:t>
      </w:r>
    </w:p>
    <w:p w14:paraId="12863B65" w14:textId="7CBA01DB" w:rsidR="004C7CAB" w:rsidRDefault="003D61ED" w:rsidP="003D61ED">
      <w:pPr>
        <w:ind w:firstLine="360"/>
      </w:pPr>
      <w:r>
        <w:t xml:space="preserve">It is convenient for us to systemize and describe these measures that they are classified into indexed groups whose names are </w:t>
      </w:r>
      <w:r w:rsidR="00292975">
        <w:t xml:space="preserve">names of </w:t>
      </w:r>
      <w:r>
        <w:t>representative measure</w:t>
      </w:r>
      <w:r w:rsidR="00292975">
        <w:t>s</w:t>
      </w:r>
      <w:r>
        <w:t>.</w:t>
      </w:r>
      <w:r w:rsidR="00292975">
        <w:t xml:space="preserve"> In other words, measures in the same group are often variants of a representative measure or mutually relative in their formulation.</w:t>
      </w:r>
      <w:r w:rsidR="00527ACC">
        <w:t xml:space="preserve"> For instance, the first section of this report is “</w:t>
      </w:r>
      <w:r w:rsidR="00527ACC" w:rsidRPr="00527ACC">
        <w:rPr>
          <w:i/>
          <w:iCs/>
        </w:rPr>
        <w:t>1.Jaccard</w:t>
      </w:r>
      <w:r w:rsidR="00527ACC">
        <w:t xml:space="preserve">” which is the group </w:t>
      </w:r>
      <w:r w:rsidR="001E7EBD">
        <w:t xml:space="preserve">named </w:t>
      </w:r>
      <w:r w:rsidR="00527ACC">
        <w:t>“</w:t>
      </w:r>
      <w:proofErr w:type="spellStart"/>
      <w:r w:rsidR="00527ACC">
        <w:t>Jaccard</w:t>
      </w:r>
      <w:proofErr w:type="spellEnd"/>
      <w:r w:rsidR="00527ACC">
        <w:t xml:space="preserve">” indexed 1, including measures related to the representative </w:t>
      </w:r>
      <w:proofErr w:type="spellStart"/>
      <w:r w:rsidR="00527ACC">
        <w:t>Jaccard</w:t>
      </w:r>
      <w:proofErr w:type="spellEnd"/>
      <w:r w:rsidR="00527ACC">
        <w:t xml:space="preserve"> measure. They are often variants of </w:t>
      </w:r>
      <w:proofErr w:type="spellStart"/>
      <w:r w:rsidR="00527ACC">
        <w:t>Jaccard</w:t>
      </w:r>
      <w:proofErr w:type="spellEnd"/>
      <w:r w:rsidR="00527ACC">
        <w:t xml:space="preserve"> measures, such as Dice, </w:t>
      </w:r>
      <w:proofErr w:type="spellStart"/>
      <w:r w:rsidR="00527ACC">
        <w:t>JaccardMulti</w:t>
      </w:r>
      <w:proofErr w:type="spellEnd"/>
      <w:r w:rsidR="00527ACC">
        <w:t xml:space="preserve">, Improved </w:t>
      </w:r>
      <w:proofErr w:type="spellStart"/>
      <w:r w:rsidR="00527ACC">
        <w:t>Jaccard</w:t>
      </w:r>
      <w:proofErr w:type="spellEnd"/>
      <w:r w:rsidR="00527ACC">
        <w:t xml:space="preserve"> (IJ), </w:t>
      </w:r>
      <w:proofErr w:type="spellStart"/>
      <w:r w:rsidR="00527ACC">
        <w:t>JacLMH</w:t>
      </w:r>
      <w:proofErr w:type="spellEnd"/>
      <w:r w:rsidR="00527ACC">
        <w:t xml:space="preserve">, </w:t>
      </w:r>
      <w:proofErr w:type="spellStart"/>
      <w:r w:rsidR="00E868AC">
        <w:t>RatingJaccard</w:t>
      </w:r>
      <w:proofErr w:type="spellEnd"/>
      <w:r w:rsidR="00E868AC">
        <w:t xml:space="preserve">, relevant </w:t>
      </w:r>
      <w:proofErr w:type="spellStart"/>
      <w:r w:rsidR="00E868AC">
        <w:t>Jaccard</w:t>
      </w:r>
      <w:proofErr w:type="spellEnd"/>
      <w:r w:rsidR="00E868AC">
        <w:t xml:space="preserve">, </w:t>
      </w:r>
      <w:proofErr w:type="spellStart"/>
      <w:r w:rsidR="00E868AC">
        <w:t>JacRA</w:t>
      </w:r>
      <w:proofErr w:type="spellEnd"/>
      <w:r w:rsidR="00E868AC">
        <w:t xml:space="preserve">, PNCR, </w:t>
      </w:r>
      <w:r w:rsidR="00B90D48">
        <w:t xml:space="preserve">and </w:t>
      </w:r>
      <w:proofErr w:type="spellStart"/>
      <w:r w:rsidR="00F626DD">
        <w:t>JacEDS</w:t>
      </w:r>
      <w:proofErr w:type="spellEnd"/>
      <w:r w:rsidR="00F626DD">
        <w:t>.</w:t>
      </w:r>
      <w:r w:rsidR="003E6FC9">
        <w:t xml:space="preserve"> Each measure in a group is specified by </w:t>
      </w:r>
      <w:proofErr w:type="spellStart"/>
      <w:r w:rsidR="003E6FC9">
        <w:t>a</w:t>
      </w:r>
      <w:proofErr w:type="spellEnd"/>
      <w:r w:rsidR="003E6FC9">
        <w:t xml:space="preserve"> equation as its formulation which is indexed by two numbers </w:t>
      </w:r>
      <w:r w:rsidR="003E6FC9">
        <w:rPr>
          <w:i/>
          <w:iCs/>
        </w:rPr>
        <w:t>major</w:t>
      </w:r>
      <w:r w:rsidR="003E6FC9">
        <w:t xml:space="preserve"> and </w:t>
      </w:r>
      <w:r w:rsidR="003E6FC9">
        <w:rPr>
          <w:i/>
          <w:iCs/>
        </w:rPr>
        <w:t>minor</w:t>
      </w:r>
      <w:r w:rsidR="003E6FC9">
        <w:t xml:space="preserve"> in form of </w:t>
      </w:r>
      <w:proofErr w:type="spellStart"/>
      <w:proofErr w:type="gramStart"/>
      <w:r w:rsidR="003E6FC9">
        <w:rPr>
          <w:i/>
          <w:iCs/>
        </w:rPr>
        <w:t>major</w:t>
      </w:r>
      <w:r w:rsidR="003E6FC9">
        <w:t>.</w:t>
      </w:r>
      <w:r w:rsidR="003E6FC9" w:rsidRPr="003E6FC9">
        <w:rPr>
          <w:i/>
          <w:iCs/>
        </w:rPr>
        <w:t>minor</w:t>
      </w:r>
      <w:proofErr w:type="spellEnd"/>
      <w:proofErr w:type="gramEnd"/>
      <w:r w:rsidR="003E6FC9">
        <w:t xml:space="preserve"> where </w:t>
      </w:r>
      <w:r w:rsidR="003E6FC9" w:rsidRPr="001E7EBD">
        <w:rPr>
          <w:i/>
          <w:iCs/>
        </w:rPr>
        <w:t>major</w:t>
      </w:r>
      <w:r w:rsidR="003E6FC9">
        <w:t xml:space="preserve"> </w:t>
      </w:r>
      <w:r w:rsidR="00921A15">
        <w:t xml:space="preserve">is the group index and </w:t>
      </w:r>
      <w:r w:rsidR="00921A15" w:rsidRPr="001E7EBD">
        <w:rPr>
          <w:i/>
          <w:iCs/>
        </w:rPr>
        <w:t>minor</w:t>
      </w:r>
      <w:r w:rsidR="00921A15">
        <w:t xml:space="preserve"> i</w:t>
      </w:r>
      <w:r w:rsidR="001E7EBD">
        <w:t>s</w:t>
      </w:r>
      <w:r w:rsidR="00921A15">
        <w:t xml:space="preserve"> the index of such measure in such group.</w:t>
      </w:r>
      <w:r w:rsidR="001E7EBD">
        <w:t xml:space="preserve"> For example, Dice in group “</w:t>
      </w:r>
      <w:proofErr w:type="spellStart"/>
      <w:r w:rsidR="001E7EBD">
        <w:t>Jaccard</w:t>
      </w:r>
      <w:proofErr w:type="spellEnd"/>
      <w:r w:rsidR="001E7EBD">
        <w:t xml:space="preserve">” is specified by equation 1.2 in which the major number 1 is the index of the group </w:t>
      </w:r>
      <w:proofErr w:type="spellStart"/>
      <w:r w:rsidR="001E7EBD">
        <w:t>Jaccard</w:t>
      </w:r>
      <w:proofErr w:type="spellEnd"/>
      <w:r w:rsidR="001E7EBD">
        <w:t xml:space="preserve"> and the minor number 2 is the index of Dice in its group </w:t>
      </w:r>
      <w:proofErr w:type="spellStart"/>
      <w:r w:rsidR="001E7EBD">
        <w:t>Jaccard</w:t>
      </w:r>
      <w:proofErr w:type="spellEnd"/>
      <w:r w:rsidR="001E7EBD">
        <w:t>.</w:t>
      </w:r>
      <w:r w:rsidR="00F310D6">
        <w:t xml:space="preserve"> However, a measure is </w:t>
      </w:r>
      <w:r w:rsidR="00655678">
        <w:t xml:space="preserve">usually specified by its group </w:t>
      </w:r>
      <w:r w:rsidR="0035405E">
        <w:t xml:space="preserve">index </w:t>
      </w:r>
      <w:r w:rsidR="00655678">
        <w:t xml:space="preserve">and its name. </w:t>
      </w:r>
      <w:r w:rsidR="0035405E">
        <w:t xml:space="preserve">For instance, </w:t>
      </w:r>
      <w:r w:rsidR="00586027">
        <w:t xml:space="preserve">IJ measure </w:t>
      </w:r>
      <w:r w:rsidR="0035405E">
        <w:t xml:space="preserve">is often </w:t>
      </w:r>
      <w:r w:rsidR="00B00F09">
        <w:t>called</w:t>
      </w:r>
      <w:r w:rsidR="0035405E">
        <w:t xml:space="preserve"> “</w:t>
      </w:r>
      <w:r w:rsidR="0035405E" w:rsidRPr="008C506D">
        <w:rPr>
          <w:i/>
          <w:iCs/>
        </w:rPr>
        <w:t>1.</w:t>
      </w:r>
      <w:r w:rsidR="00586027" w:rsidRPr="008C506D">
        <w:rPr>
          <w:i/>
          <w:iCs/>
        </w:rPr>
        <w:t>IJ</w:t>
      </w:r>
      <w:r w:rsidR="0035405E">
        <w:t>”</w:t>
      </w:r>
      <w:r w:rsidR="005F7485">
        <w:t xml:space="preserve">, which is the most convenient way to keep track of </w:t>
      </w:r>
      <w:r w:rsidR="00887D80">
        <w:t xml:space="preserve">describing and </w:t>
      </w:r>
      <w:r w:rsidR="005F7485">
        <w:t>testing measures.</w:t>
      </w:r>
      <w:r w:rsidR="00B87BF3">
        <w:t xml:space="preserve"> Therefore, please pay attention </w:t>
      </w:r>
      <w:r w:rsidR="00B00F09">
        <w:t>that groups</w:t>
      </w:r>
      <w:r w:rsidR="00B87BF3">
        <w:t xml:space="preserve"> </w:t>
      </w:r>
      <w:r w:rsidR="00B00F09">
        <w:t>are</w:t>
      </w:r>
      <w:r w:rsidR="00B87BF3">
        <w:t xml:space="preserve"> conventionally specified by </w:t>
      </w:r>
      <w:r w:rsidR="00A3627A">
        <w:t xml:space="preserve">their </w:t>
      </w:r>
      <w:r w:rsidR="00B87BF3">
        <w:t>ind</w:t>
      </w:r>
      <w:r w:rsidR="00A3627A">
        <w:t>ices</w:t>
      </w:r>
      <w:r w:rsidR="00B87BF3">
        <w:t xml:space="preserve"> listed as sections in this report.</w:t>
      </w:r>
    </w:p>
    <w:p w14:paraId="0477EFB4" w14:textId="1FA0DD68" w:rsidR="00A23EFA" w:rsidRDefault="00A23EFA" w:rsidP="003D61ED">
      <w:pPr>
        <w:ind w:firstLine="360"/>
      </w:pPr>
      <w:r>
        <w:t xml:space="preserve">Because this report only lists basic, main, or important measures whereas there are a huge number of variants and combinations which derived from measure groups, </w:t>
      </w:r>
      <w:r w:rsidR="000B3138" w:rsidRPr="000B3138">
        <w:rPr>
          <w:i/>
          <w:iCs/>
        </w:rPr>
        <w:t>paired label</w:t>
      </w:r>
      <w:r w:rsidR="000B3138">
        <w:t xml:space="preserve"> </w:t>
      </w:r>
      <w:r w:rsidR="002005EE">
        <w:t xml:space="preserve">and </w:t>
      </w:r>
      <w:r w:rsidR="002005EE" w:rsidRPr="002005EE">
        <w:rPr>
          <w:i/>
          <w:iCs/>
        </w:rPr>
        <w:t>compound name</w:t>
      </w:r>
      <w:r w:rsidR="002005EE">
        <w:t xml:space="preserve"> are</w:t>
      </w:r>
      <w:r>
        <w:t xml:space="preserve"> proposed </w:t>
      </w:r>
      <w:r w:rsidR="000B3138">
        <w:t>to organiz</w:t>
      </w:r>
      <w:r w:rsidR="00494566">
        <w:t>e</w:t>
      </w:r>
      <w:r w:rsidR="000B3138">
        <w:t xml:space="preserve"> measures in more structural way</w:t>
      </w:r>
      <w:r w:rsidR="00CA3544">
        <w:t>, especially in testing plan</w:t>
      </w:r>
      <w:r w:rsidR="000B3138">
        <w:t xml:space="preserve">. </w:t>
      </w:r>
      <w:r w:rsidR="00494566">
        <w:t>For instance</w:t>
      </w:r>
      <w:r w:rsidR="00B25EEC">
        <w:t xml:space="preserve">, a paired label </w:t>
      </w:r>
      <w:r w:rsidR="00B25EEC" w:rsidRPr="00B25EEC">
        <w:rPr>
          <w:i/>
          <w:iCs/>
        </w:rPr>
        <w:t>XY</w:t>
      </w:r>
      <w:r w:rsidR="00B25EEC">
        <w:t xml:space="preserve"> is a pair of two letters </w:t>
      </w:r>
      <w:r w:rsidR="00B25EEC" w:rsidRPr="00E66981">
        <w:rPr>
          <w:i/>
          <w:iCs/>
        </w:rPr>
        <w:t>X</w:t>
      </w:r>
      <w:r w:rsidR="00B25EEC">
        <w:t xml:space="preserve"> and </w:t>
      </w:r>
      <w:r w:rsidR="00B25EEC" w:rsidRPr="00E66981">
        <w:rPr>
          <w:i/>
          <w:iCs/>
        </w:rPr>
        <w:t>Y</w:t>
      </w:r>
      <w:r w:rsidR="00B25EEC">
        <w:t xml:space="preserve"> where </w:t>
      </w:r>
      <w:r w:rsidR="00B25EEC" w:rsidRPr="00E66981">
        <w:rPr>
          <w:i/>
          <w:iCs/>
        </w:rPr>
        <w:t>X</w:t>
      </w:r>
      <w:r w:rsidR="00B25EEC">
        <w:t xml:space="preserve"> taken from {</w:t>
      </w:r>
      <w:r w:rsidR="00B25EEC" w:rsidRPr="00E66981">
        <w:rPr>
          <w:i/>
          <w:iCs/>
        </w:rPr>
        <w:t>A</w:t>
      </w:r>
      <w:r w:rsidR="00B25EEC">
        <w:t xml:space="preserve">, </w:t>
      </w:r>
      <w:r w:rsidR="00B25EEC" w:rsidRPr="00E66981">
        <w:rPr>
          <w:i/>
          <w:iCs/>
        </w:rPr>
        <w:t>B</w:t>
      </w:r>
      <w:r w:rsidR="00B25EEC">
        <w:t xml:space="preserve">, </w:t>
      </w:r>
      <w:proofErr w:type="gramStart"/>
      <w:r w:rsidR="00B25EEC" w:rsidRPr="00E66981">
        <w:rPr>
          <w:i/>
          <w:iCs/>
        </w:rPr>
        <w:t>C</w:t>
      </w:r>
      <w:r w:rsidR="00B25EEC">
        <w:t>,…</w:t>
      </w:r>
      <w:proofErr w:type="gramEnd"/>
      <w:r w:rsidR="00B25EEC">
        <w:t xml:space="preserve">} and </w:t>
      </w:r>
      <w:r w:rsidR="00B25EEC" w:rsidRPr="00E66981">
        <w:rPr>
          <w:i/>
          <w:iCs/>
        </w:rPr>
        <w:t>Y</w:t>
      </w:r>
      <w:r w:rsidR="00B25EEC">
        <w:t xml:space="preserve"> taken from {</w:t>
      </w:r>
      <w:r w:rsidR="00B25EEC" w:rsidRPr="00E66981">
        <w:rPr>
          <w:i/>
          <w:iCs/>
        </w:rPr>
        <w:t>I</w:t>
      </w:r>
      <w:r w:rsidR="00B25EEC">
        <w:t xml:space="preserve">, </w:t>
      </w:r>
      <w:r w:rsidR="00B25EEC" w:rsidRPr="00E66981">
        <w:rPr>
          <w:i/>
          <w:iCs/>
        </w:rPr>
        <w:t>U</w:t>
      </w:r>
      <w:r w:rsidR="00B25EEC">
        <w:t>}</w:t>
      </w:r>
      <w:r w:rsidR="00E66981">
        <w:t>.</w:t>
      </w:r>
      <w:r w:rsidR="00071A6C">
        <w:t xml:space="preserve"> For </w:t>
      </w:r>
      <w:r w:rsidR="00071A6C" w:rsidRPr="00071A6C">
        <w:rPr>
          <w:i/>
          <w:iCs/>
        </w:rPr>
        <w:t>X</w:t>
      </w:r>
      <w:r w:rsidR="00071A6C">
        <w:t xml:space="preserve"> letter, set </w:t>
      </w:r>
      <w:r w:rsidR="00071A6C">
        <w:rPr>
          <w:i/>
          <w:iCs/>
        </w:rPr>
        <w:t>A</w:t>
      </w:r>
      <w:r w:rsidR="00071A6C">
        <w:t xml:space="preserve"> includes basic measures and set </w:t>
      </w:r>
      <w:r w:rsidR="00071A6C">
        <w:rPr>
          <w:i/>
          <w:iCs/>
        </w:rPr>
        <w:t>B</w:t>
      </w:r>
      <w:r w:rsidR="00071A6C">
        <w:t xml:space="preserve"> includes variants of basic measures in set </w:t>
      </w:r>
      <w:r w:rsidR="00071A6C">
        <w:rPr>
          <w:i/>
          <w:iCs/>
        </w:rPr>
        <w:t>A</w:t>
      </w:r>
      <w:r w:rsidR="00071A6C">
        <w:t>.</w:t>
      </w:r>
      <w:r w:rsidR="00071A6C" w:rsidRPr="00071A6C">
        <w:t xml:space="preserve"> </w:t>
      </w:r>
      <w:r w:rsidR="00071A6C">
        <w:t xml:space="preserve">There will </w:t>
      </w:r>
      <w:r w:rsidR="00DF7EE3">
        <w:t>be</w:t>
      </w:r>
      <w:r w:rsidR="00071A6C">
        <w:t xml:space="preserve"> more new similarity measures and their sets are named </w:t>
      </w:r>
      <w:r w:rsidR="00071A6C">
        <w:rPr>
          <w:i/>
          <w:iCs/>
        </w:rPr>
        <w:t>C</w:t>
      </w:r>
      <w:r w:rsidR="00071A6C">
        <w:t xml:space="preserve">, </w:t>
      </w:r>
      <w:r w:rsidR="00071A6C">
        <w:rPr>
          <w:i/>
          <w:iCs/>
        </w:rPr>
        <w:t>D</w:t>
      </w:r>
      <w:r w:rsidR="00071A6C">
        <w:t xml:space="preserve">, </w:t>
      </w:r>
      <w:r w:rsidR="00071A6C">
        <w:rPr>
          <w:i/>
          <w:iCs/>
        </w:rPr>
        <w:t>E</w:t>
      </w:r>
      <w:r w:rsidR="00071A6C">
        <w:t xml:space="preserve"> and </w:t>
      </w:r>
      <w:r w:rsidR="00071A6C">
        <w:rPr>
          <w:i/>
          <w:iCs/>
        </w:rPr>
        <w:t>F</w:t>
      </w:r>
      <w:r w:rsidR="00071A6C">
        <w:t>, etc.</w:t>
      </w:r>
      <w:r w:rsidR="00DF7EE3">
        <w:t xml:space="preserve"> For </w:t>
      </w:r>
      <w:r w:rsidR="00DF7EE3" w:rsidRPr="00E00F16">
        <w:rPr>
          <w:i/>
          <w:iCs/>
        </w:rPr>
        <w:t>Y</w:t>
      </w:r>
      <w:r w:rsidR="00DF7EE3">
        <w:t xml:space="preserve"> letter, </w:t>
      </w:r>
      <w:r w:rsidR="00DF7EE3" w:rsidRPr="00DF7EE3">
        <w:rPr>
          <w:i/>
          <w:iCs/>
        </w:rPr>
        <w:t>I</w:t>
      </w:r>
      <w:r w:rsidR="00DF7EE3">
        <w:t xml:space="preserve"> indicates that measure is tested with item-based NN algorithm whereas </w:t>
      </w:r>
      <w:r w:rsidR="00DF7EE3">
        <w:rPr>
          <w:i/>
          <w:iCs/>
        </w:rPr>
        <w:t>U</w:t>
      </w:r>
      <w:r w:rsidR="00DF7EE3">
        <w:t xml:space="preserve"> indicates that measure is tested with user-based NN algorithm</w:t>
      </w:r>
      <w:r w:rsidR="00476F44">
        <w:t>.</w:t>
      </w:r>
      <w:r w:rsidR="00E00F16">
        <w:t xml:space="preserve"> </w:t>
      </w:r>
      <w:r w:rsidR="0092475E">
        <w:t xml:space="preserve">Thus, paired label </w:t>
      </w:r>
      <w:r w:rsidR="0092475E" w:rsidRPr="00052FF1">
        <w:rPr>
          <w:i/>
          <w:iCs/>
        </w:rPr>
        <w:t>X</w:t>
      </w:r>
      <w:r w:rsidR="0092475E">
        <w:rPr>
          <w:i/>
          <w:iCs/>
        </w:rPr>
        <w:t>Y</w:t>
      </w:r>
      <w:r w:rsidR="0092475E">
        <w:t xml:space="preserve"> represents sub</w:t>
      </w:r>
      <w:r w:rsidR="00593ADB">
        <w:t>-</w:t>
      </w:r>
      <w:r w:rsidR="0092475E">
        <w:t xml:space="preserve">groups. </w:t>
      </w:r>
      <w:r w:rsidR="00333F50">
        <w:t xml:space="preserve">When a new measure is derived from two or more measures </w:t>
      </w:r>
      <w:r w:rsidR="00387491">
        <w:t xml:space="preserve">by some combinations or associations, its name is created by string concatenation of super measures like </w:t>
      </w:r>
      <w:r w:rsidR="00387491" w:rsidRPr="00387491">
        <w:rPr>
          <w:i/>
          <w:iCs/>
        </w:rPr>
        <w:t>measure1.measure2</w:t>
      </w:r>
      <w:r w:rsidR="00387491">
        <w:t xml:space="preserve">. </w:t>
      </w:r>
      <w:r w:rsidR="00E00F16">
        <w:t xml:space="preserve">For example, </w:t>
      </w:r>
      <w:r w:rsidR="007F60F3" w:rsidRPr="008C506D">
        <w:rPr>
          <w:i/>
          <w:iCs/>
        </w:rPr>
        <w:t>AU01.Jaccard</w:t>
      </w:r>
      <w:r w:rsidR="007F60F3">
        <w:t xml:space="preserve"> implies </w:t>
      </w:r>
      <w:proofErr w:type="spellStart"/>
      <w:r w:rsidR="007F60F3">
        <w:t>Jaccard</w:t>
      </w:r>
      <w:proofErr w:type="spellEnd"/>
      <w:r w:rsidR="007F60F3">
        <w:t xml:space="preserve"> measure in </w:t>
      </w:r>
      <w:proofErr w:type="spellStart"/>
      <w:r w:rsidR="007F60F3">
        <w:t>Jaccard</w:t>
      </w:r>
      <w:proofErr w:type="spellEnd"/>
      <w:r w:rsidR="007F60F3">
        <w:t xml:space="preserve"> group indexed 1 tested with user-based NN algorithm in set </w:t>
      </w:r>
      <w:r w:rsidR="007F60F3" w:rsidRPr="00253B4D">
        <w:rPr>
          <w:i/>
          <w:iCs/>
        </w:rPr>
        <w:t>A</w:t>
      </w:r>
      <w:r w:rsidR="007F60F3">
        <w:t xml:space="preserve"> (basic set)</w:t>
      </w:r>
      <w:r w:rsidR="000E4B3E">
        <w:t xml:space="preserve"> </w:t>
      </w:r>
      <w:r w:rsidR="00387491">
        <w:t>and</w:t>
      </w:r>
      <w:r w:rsidR="008509E8">
        <w:t xml:space="preserve"> </w:t>
      </w:r>
      <w:r w:rsidR="000E4B3E" w:rsidRPr="005E0D64">
        <w:rPr>
          <w:i/>
          <w:iCs/>
        </w:rPr>
        <w:t>BI01.Dice</w:t>
      </w:r>
      <w:r w:rsidR="000E4B3E">
        <w:t xml:space="preserve"> implies </w:t>
      </w:r>
      <w:r w:rsidR="008509E8">
        <w:t>Dice</w:t>
      </w:r>
      <w:r w:rsidR="000E4B3E">
        <w:t xml:space="preserve"> measure in </w:t>
      </w:r>
      <w:proofErr w:type="spellStart"/>
      <w:r w:rsidR="000E4B3E">
        <w:t>Jaccard</w:t>
      </w:r>
      <w:proofErr w:type="spellEnd"/>
      <w:r w:rsidR="000E4B3E">
        <w:t xml:space="preserve"> group indexed 1 tested with </w:t>
      </w:r>
      <w:r w:rsidR="008509E8">
        <w:t>item</w:t>
      </w:r>
      <w:r w:rsidR="000E4B3E">
        <w:t xml:space="preserve">-based NN algorithm in set </w:t>
      </w:r>
      <w:r w:rsidR="008509E8" w:rsidRPr="00387491">
        <w:rPr>
          <w:i/>
          <w:iCs/>
        </w:rPr>
        <w:t>B</w:t>
      </w:r>
      <w:r w:rsidR="00387491">
        <w:t xml:space="preserve"> whereas </w:t>
      </w:r>
      <w:proofErr w:type="gramStart"/>
      <w:r w:rsidR="00387491" w:rsidRPr="00253B4D">
        <w:rPr>
          <w:i/>
          <w:iCs/>
        </w:rPr>
        <w:t>BU07.NHMS.Amer</w:t>
      </w:r>
      <w:proofErr w:type="gramEnd"/>
      <w:r w:rsidR="00387491">
        <w:t xml:space="preserve"> is a compound measure which combines NHMS measure and </w:t>
      </w:r>
      <w:proofErr w:type="spellStart"/>
      <w:r w:rsidR="00387491">
        <w:t>Amer</w:t>
      </w:r>
      <w:proofErr w:type="spellEnd"/>
      <w:r w:rsidR="00387491">
        <w:t xml:space="preserve"> measure </w:t>
      </w:r>
      <w:r w:rsidR="00721134">
        <w:t xml:space="preserve">in PSS group indexed 7 tested with user-based NN algorithm in set </w:t>
      </w:r>
      <w:r w:rsidR="00721134" w:rsidRPr="00253B4D">
        <w:rPr>
          <w:i/>
          <w:iCs/>
        </w:rPr>
        <w:t>B</w:t>
      </w:r>
      <w:r w:rsidR="008509E8">
        <w:t>.</w:t>
      </w:r>
      <w:r w:rsidR="000E34BF">
        <w:t xml:space="preserve"> In general, </w:t>
      </w:r>
      <w:r w:rsidR="00B87BF3">
        <w:t xml:space="preserve">the association of </w:t>
      </w:r>
      <w:r w:rsidR="00A777DE">
        <w:t xml:space="preserve">measure </w:t>
      </w:r>
      <w:r w:rsidR="00B87BF3">
        <w:t xml:space="preserve">name, </w:t>
      </w:r>
      <w:r w:rsidR="00A777DE">
        <w:t xml:space="preserve">group </w:t>
      </w:r>
      <w:r w:rsidR="00B87BF3">
        <w:t xml:space="preserve">index, and paired label </w:t>
      </w:r>
      <w:r w:rsidR="00C024A0">
        <w:t xml:space="preserve">make formal names of measures </w:t>
      </w:r>
      <w:r w:rsidR="008035DB">
        <w:t xml:space="preserve">as </w:t>
      </w:r>
      <w:r w:rsidR="008035DB" w:rsidRPr="0070446E">
        <w:rPr>
          <w:b/>
          <w:bCs/>
          <w:i/>
          <w:iCs/>
        </w:rPr>
        <w:t>XYindex.measure</w:t>
      </w:r>
      <w:r w:rsidR="008035DB" w:rsidRPr="0070446E">
        <w:rPr>
          <w:b/>
          <w:bCs/>
          <w:vertAlign w:val="subscript"/>
        </w:rPr>
        <w:t>1</w:t>
      </w:r>
      <w:proofErr w:type="gramStart"/>
      <w:r w:rsidR="008035DB" w:rsidRPr="0070446E">
        <w:rPr>
          <w:b/>
          <w:bCs/>
          <w:i/>
          <w:iCs/>
        </w:rPr>
        <w:t>….</w:t>
      </w:r>
      <w:proofErr w:type="spellStart"/>
      <w:r w:rsidR="008035DB" w:rsidRPr="0070446E">
        <w:rPr>
          <w:b/>
          <w:bCs/>
          <w:i/>
          <w:iCs/>
        </w:rPr>
        <w:t>measure</w:t>
      </w:r>
      <w:r w:rsidR="008035DB" w:rsidRPr="0070446E">
        <w:rPr>
          <w:b/>
          <w:bCs/>
          <w:i/>
          <w:iCs/>
          <w:vertAlign w:val="subscript"/>
        </w:rPr>
        <w:t>n</w:t>
      </w:r>
      <w:proofErr w:type="spellEnd"/>
      <w:proofErr w:type="gramEnd"/>
      <w:r w:rsidR="008035DB">
        <w:t xml:space="preserve"> </w:t>
      </w:r>
      <w:r w:rsidR="00C024A0">
        <w:t>for both descriptions and testing plans.</w:t>
      </w:r>
      <w:r w:rsidR="004700B1">
        <w:t xml:space="preserve"> </w:t>
      </w:r>
      <w:r w:rsidR="00B00F09">
        <w:t xml:space="preserve">Within the </w:t>
      </w:r>
      <w:r w:rsidR="00C37A14">
        <w:t xml:space="preserve">formal name convention, measure equation is named in form of </w:t>
      </w:r>
      <w:r w:rsidR="00C37A14" w:rsidRPr="0070446E">
        <w:rPr>
          <w:b/>
          <w:bCs/>
          <w:i/>
          <w:iCs/>
        </w:rPr>
        <w:t>X</w:t>
      </w:r>
      <w:r w:rsidR="00C37A14" w:rsidRPr="0070446E">
        <w:rPr>
          <w:b/>
          <w:bCs/>
        </w:rPr>
        <w:t>(</w:t>
      </w:r>
      <w:r w:rsidR="00C37A14" w:rsidRPr="0070446E">
        <w:rPr>
          <w:b/>
          <w:bCs/>
          <w:i/>
          <w:iCs/>
        </w:rPr>
        <w:t>Y</w:t>
      </w:r>
      <w:r w:rsidR="00C37A14" w:rsidRPr="0070446E">
        <w:rPr>
          <w:b/>
          <w:bCs/>
        </w:rPr>
        <w:t>)</w:t>
      </w:r>
      <w:proofErr w:type="spellStart"/>
      <w:r w:rsidR="00C37A14" w:rsidRPr="0070446E">
        <w:rPr>
          <w:b/>
          <w:bCs/>
          <w:i/>
          <w:iCs/>
        </w:rPr>
        <w:t>major</w:t>
      </w:r>
      <w:r w:rsidR="00C37A14" w:rsidRPr="0070446E">
        <w:rPr>
          <w:b/>
          <w:bCs/>
        </w:rPr>
        <w:t>.</w:t>
      </w:r>
      <w:r w:rsidR="00C37A14" w:rsidRPr="0070446E">
        <w:rPr>
          <w:b/>
          <w:bCs/>
          <w:i/>
          <w:iCs/>
        </w:rPr>
        <w:t>minor</w:t>
      </w:r>
      <w:proofErr w:type="spellEnd"/>
      <w:r w:rsidR="00C37A14">
        <w:t xml:space="preserve"> where </w:t>
      </w:r>
      <w:r w:rsidR="00C37A14" w:rsidRPr="001E7EBD">
        <w:rPr>
          <w:i/>
          <w:iCs/>
        </w:rPr>
        <w:t>major</w:t>
      </w:r>
      <w:r w:rsidR="00C37A14">
        <w:t xml:space="preserve"> is the group index and </w:t>
      </w:r>
      <w:r w:rsidR="00C37A14" w:rsidRPr="001E7EBD">
        <w:rPr>
          <w:i/>
          <w:iCs/>
        </w:rPr>
        <w:t>minor</w:t>
      </w:r>
      <w:r w:rsidR="00C37A14">
        <w:t xml:space="preserve"> is the index of such measure</w:t>
      </w:r>
      <w:r w:rsidR="00AB4A22">
        <w:t xml:space="preserve"> in which </w:t>
      </w:r>
      <w:r w:rsidR="00AB4A22" w:rsidRPr="00AB4A22">
        <w:rPr>
          <w:i/>
          <w:iCs/>
        </w:rPr>
        <w:t>X</w:t>
      </w:r>
      <w:r w:rsidR="00AB4A22">
        <w:t>=</w:t>
      </w:r>
      <w:r w:rsidR="00AB4A22" w:rsidRPr="00AB4A22">
        <w:rPr>
          <w:i/>
          <w:iCs/>
        </w:rPr>
        <w:t>A</w:t>
      </w:r>
      <w:r w:rsidR="00AB4A22">
        <w:t xml:space="preserve"> is ignored and </w:t>
      </w:r>
      <w:r w:rsidR="00AB4A22" w:rsidRPr="00AB4A22">
        <w:rPr>
          <w:i/>
          <w:iCs/>
        </w:rPr>
        <w:t>Y</w:t>
      </w:r>
      <w:r w:rsidR="00AB4A22">
        <w:t xml:space="preserve"> is often ignored</w:t>
      </w:r>
      <w:r w:rsidR="00C37A14">
        <w:t xml:space="preserve">. </w:t>
      </w:r>
      <w:r w:rsidR="00102F47">
        <w:t xml:space="preserve">Note that some main measures are named in set </w:t>
      </w:r>
      <w:r w:rsidR="00102F47" w:rsidRPr="00102F47">
        <w:rPr>
          <w:i/>
          <w:iCs/>
        </w:rPr>
        <w:t>B</w:t>
      </w:r>
      <w:r w:rsidR="00102F47">
        <w:t xml:space="preserve"> but they can indexed in set </w:t>
      </w:r>
      <w:r w:rsidR="00102F47" w:rsidRPr="00102F47">
        <w:rPr>
          <w:i/>
          <w:iCs/>
        </w:rPr>
        <w:t>A</w:t>
      </w:r>
      <w:r w:rsidR="00102F47">
        <w:t xml:space="preserve"> as default, for example </w:t>
      </w:r>
      <w:r w:rsidR="00102F47" w:rsidRPr="007E6CAE">
        <w:t>BU01.IJ</w:t>
      </w:r>
      <w:r w:rsidR="00102F47">
        <w:t xml:space="preserve"> is described in section “1.Jaccard” in set </w:t>
      </w:r>
      <w:r w:rsidR="00102F47" w:rsidRPr="00102F47">
        <w:rPr>
          <w:i/>
          <w:iCs/>
        </w:rPr>
        <w:t>A</w:t>
      </w:r>
      <w:r w:rsidR="00102F47">
        <w:t xml:space="preserve">, which is </w:t>
      </w:r>
      <w:r w:rsidR="00102F47">
        <w:lastRenderedPageBreak/>
        <w:t xml:space="preserve">explained that it is required to test basic measures in high priority in testing plan. </w:t>
      </w:r>
      <w:r w:rsidR="00DE3591">
        <w:t xml:space="preserve">Therefore, </w:t>
      </w:r>
      <w:r w:rsidR="002C5418">
        <w:t>the two</w:t>
      </w:r>
      <w:r w:rsidR="00DE3591">
        <w:t xml:space="preserve"> most important parts in the name convention are group index </w:t>
      </w:r>
      <w:r w:rsidR="00220DE2">
        <w:t xml:space="preserve">(major number) </w:t>
      </w:r>
      <w:r w:rsidR="00DE3591">
        <w:t>and measure name</w:t>
      </w:r>
      <w:r w:rsidR="008B65CA">
        <w:t xml:space="preserve"> and besides, </w:t>
      </w:r>
      <w:r w:rsidR="00DC2E4A">
        <w:t>an</w:t>
      </w:r>
      <w:r w:rsidR="008B65CA">
        <w:t xml:space="preserve"> equation name always points to </w:t>
      </w:r>
      <w:r w:rsidR="00DC2E4A">
        <w:t xml:space="preserve">a </w:t>
      </w:r>
      <w:r w:rsidR="008B65CA">
        <w:t>measure exactly</w:t>
      </w:r>
      <w:r w:rsidR="00DE3591">
        <w:t xml:space="preserve">. </w:t>
      </w:r>
      <w:r w:rsidR="005E0D64">
        <w:t>The following</w:t>
      </w:r>
      <w:r w:rsidR="004700B1">
        <w:t xml:space="preserve"> table list</w:t>
      </w:r>
      <w:r w:rsidR="00293646">
        <w:t>s</w:t>
      </w:r>
      <w:r w:rsidR="004700B1">
        <w:t xml:space="preserve"> some formal names of measures.</w:t>
      </w:r>
    </w:p>
    <w:tbl>
      <w:tblPr>
        <w:tblStyle w:val="TableGrid"/>
        <w:tblW w:w="0" w:type="auto"/>
        <w:jc w:val="center"/>
        <w:tblLook w:val="04A0" w:firstRow="1" w:lastRow="0" w:firstColumn="1" w:lastColumn="0" w:noHBand="0" w:noVBand="1"/>
      </w:tblPr>
      <w:tblGrid>
        <w:gridCol w:w="2422"/>
        <w:gridCol w:w="1649"/>
        <w:gridCol w:w="1083"/>
      </w:tblGrid>
      <w:tr w:rsidR="008E584E" w14:paraId="44F1FF9A" w14:textId="77777777" w:rsidTr="008E584E">
        <w:trPr>
          <w:jc w:val="center"/>
        </w:trPr>
        <w:tc>
          <w:tcPr>
            <w:tcW w:w="0" w:type="auto"/>
          </w:tcPr>
          <w:p w14:paraId="073066E6" w14:textId="0420797B" w:rsidR="008E584E" w:rsidRDefault="0054179A" w:rsidP="0054179A">
            <w:pPr>
              <w:jc w:val="center"/>
            </w:pPr>
            <w:r>
              <w:t>Measure</w:t>
            </w:r>
          </w:p>
        </w:tc>
        <w:tc>
          <w:tcPr>
            <w:tcW w:w="0" w:type="auto"/>
          </w:tcPr>
          <w:p w14:paraId="66E8471D" w14:textId="56C5E671" w:rsidR="008E584E" w:rsidRDefault="0054179A" w:rsidP="0054179A">
            <w:pPr>
              <w:jc w:val="center"/>
            </w:pPr>
            <w:r>
              <w:t>Group</w:t>
            </w:r>
          </w:p>
        </w:tc>
        <w:tc>
          <w:tcPr>
            <w:tcW w:w="0" w:type="auto"/>
          </w:tcPr>
          <w:p w14:paraId="77FD2143" w14:textId="61AD6C06" w:rsidR="008E584E" w:rsidRDefault="0054179A" w:rsidP="0054179A">
            <w:pPr>
              <w:jc w:val="center"/>
            </w:pPr>
            <w:r>
              <w:t>Equation</w:t>
            </w:r>
          </w:p>
        </w:tc>
      </w:tr>
      <w:tr w:rsidR="0054179A" w14:paraId="4E888744" w14:textId="77777777" w:rsidTr="008E584E">
        <w:trPr>
          <w:jc w:val="center"/>
        </w:trPr>
        <w:tc>
          <w:tcPr>
            <w:tcW w:w="0" w:type="auto"/>
          </w:tcPr>
          <w:p w14:paraId="12E77EF4" w14:textId="615A945E" w:rsidR="0054179A" w:rsidRDefault="0054179A" w:rsidP="0054179A">
            <w:r w:rsidRPr="007E6CAE">
              <w:t>AU01.Jaccard</w:t>
            </w:r>
          </w:p>
        </w:tc>
        <w:tc>
          <w:tcPr>
            <w:tcW w:w="0" w:type="auto"/>
          </w:tcPr>
          <w:p w14:paraId="55FE1F78" w14:textId="5CCF9B8A" w:rsidR="0054179A" w:rsidRDefault="0054179A" w:rsidP="0054179A">
            <w:r w:rsidRPr="00FF7B0B">
              <w:t>1.Jaccard</w:t>
            </w:r>
          </w:p>
        </w:tc>
        <w:tc>
          <w:tcPr>
            <w:tcW w:w="0" w:type="auto"/>
          </w:tcPr>
          <w:p w14:paraId="110A2DB7" w14:textId="1BE5235C" w:rsidR="0054179A" w:rsidRDefault="00305FD2" w:rsidP="0054179A">
            <w:r>
              <w:t>(1.1)</w:t>
            </w:r>
          </w:p>
        </w:tc>
      </w:tr>
      <w:tr w:rsidR="0054179A" w14:paraId="298A5132" w14:textId="77777777" w:rsidTr="008E584E">
        <w:trPr>
          <w:jc w:val="center"/>
        </w:trPr>
        <w:tc>
          <w:tcPr>
            <w:tcW w:w="0" w:type="auto"/>
          </w:tcPr>
          <w:p w14:paraId="66BA27F9" w14:textId="6AFACB10" w:rsidR="0054179A" w:rsidRDefault="0054179A" w:rsidP="0054179A">
            <w:r w:rsidRPr="007E6CAE">
              <w:t>AU02.Cosine</w:t>
            </w:r>
          </w:p>
        </w:tc>
        <w:tc>
          <w:tcPr>
            <w:tcW w:w="0" w:type="auto"/>
          </w:tcPr>
          <w:p w14:paraId="0E9C675B" w14:textId="5304FF29" w:rsidR="0054179A" w:rsidRDefault="0054179A" w:rsidP="0054179A">
            <w:r w:rsidRPr="00FF7B0B">
              <w:t>2.Cosine</w:t>
            </w:r>
          </w:p>
        </w:tc>
        <w:tc>
          <w:tcPr>
            <w:tcW w:w="0" w:type="auto"/>
          </w:tcPr>
          <w:p w14:paraId="2135D71E" w14:textId="37358535" w:rsidR="0054179A" w:rsidRDefault="000F4C19" w:rsidP="0054179A">
            <w:r>
              <w:t>(2.1)</w:t>
            </w:r>
          </w:p>
        </w:tc>
      </w:tr>
      <w:tr w:rsidR="0054179A" w14:paraId="5D6A01E4" w14:textId="77777777" w:rsidTr="008E584E">
        <w:trPr>
          <w:jc w:val="center"/>
        </w:trPr>
        <w:tc>
          <w:tcPr>
            <w:tcW w:w="0" w:type="auto"/>
          </w:tcPr>
          <w:p w14:paraId="3A59C6F4" w14:textId="324D1AC0" w:rsidR="0054179A" w:rsidRDefault="0054179A" w:rsidP="0054179A">
            <w:r w:rsidRPr="007E6CAE">
              <w:t>AU03.Pearson</w:t>
            </w:r>
          </w:p>
        </w:tc>
        <w:tc>
          <w:tcPr>
            <w:tcW w:w="0" w:type="auto"/>
          </w:tcPr>
          <w:p w14:paraId="213245AD" w14:textId="15825B58" w:rsidR="0054179A" w:rsidRDefault="0054179A" w:rsidP="0054179A">
            <w:r w:rsidRPr="00FF7B0B">
              <w:t>3.Pearson</w:t>
            </w:r>
          </w:p>
        </w:tc>
        <w:tc>
          <w:tcPr>
            <w:tcW w:w="0" w:type="auto"/>
          </w:tcPr>
          <w:p w14:paraId="20A7B8D2" w14:textId="59E61778" w:rsidR="0054179A" w:rsidRDefault="000F4C19" w:rsidP="0054179A">
            <w:r>
              <w:t>(3.1)</w:t>
            </w:r>
          </w:p>
        </w:tc>
      </w:tr>
      <w:tr w:rsidR="0054179A" w14:paraId="2030357E" w14:textId="77777777" w:rsidTr="008E584E">
        <w:trPr>
          <w:jc w:val="center"/>
        </w:trPr>
        <w:tc>
          <w:tcPr>
            <w:tcW w:w="0" w:type="auto"/>
          </w:tcPr>
          <w:p w14:paraId="46D76B1C" w14:textId="53080DFE" w:rsidR="0054179A" w:rsidRDefault="0054179A" w:rsidP="0054179A">
            <w:r w:rsidRPr="007E6CAE">
              <w:t>AU04.MSD</w:t>
            </w:r>
          </w:p>
        </w:tc>
        <w:tc>
          <w:tcPr>
            <w:tcW w:w="0" w:type="auto"/>
          </w:tcPr>
          <w:p w14:paraId="5134DE7F" w14:textId="22FDD70E" w:rsidR="0054179A" w:rsidRDefault="0054179A" w:rsidP="0054179A">
            <w:r w:rsidRPr="00FF7B0B">
              <w:t>4.MSD</w:t>
            </w:r>
          </w:p>
        </w:tc>
        <w:tc>
          <w:tcPr>
            <w:tcW w:w="0" w:type="auto"/>
          </w:tcPr>
          <w:p w14:paraId="7448995B" w14:textId="695CB7F6" w:rsidR="0054179A" w:rsidRDefault="000F4C19" w:rsidP="0054179A">
            <w:r>
              <w:t>(4.1)</w:t>
            </w:r>
          </w:p>
        </w:tc>
      </w:tr>
      <w:tr w:rsidR="0054179A" w14:paraId="519471E4" w14:textId="77777777" w:rsidTr="008E584E">
        <w:trPr>
          <w:jc w:val="center"/>
        </w:trPr>
        <w:tc>
          <w:tcPr>
            <w:tcW w:w="0" w:type="auto"/>
          </w:tcPr>
          <w:p w14:paraId="7480D8F2" w14:textId="770DA5BB" w:rsidR="0054179A" w:rsidRDefault="0054179A" w:rsidP="0054179A">
            <w:r w:rsidRPr="007E6CAE">
              <w:t>AU05.SRC</w:t>
            </w:r>
          </w:p>
        </w:tc>
        <w:tc>
          <w:tcPr>
            <w:tcW w:w="0" w:type="auto"/>
          </w:tcPr>
          <w:p w14:paraId="0E0FA245" w14:textId="0B242F67" w:rsidR="0054179A" w:rsidRDefault="0054179A" w:rsidP="0054179A">
            <w:r w:rsidRPr="00FF7B0B">
              <w:t>5.SRC</w:t>
            </w:r>
          </w:p>
        </w:tc>
        <w:tc>
          <w:tcPr>
            <w:tcW w:w="0" w:type="auto"/>
          </w:tcPr>
          <w:p w14:paraId="08D0E957" w14:textId="0042196F" w:rsidR="0054179A" w:rsidRDefault="000F4C19" w:rsidP="0054179A">
            <w:r>
              <w:t>(5.1)</w:t>
            </w:r>
          </w:p>
        </w:tc>
      </w:tr>
      <w:tr w:rsidR="0054179A" w14:paraId="29A057B4" w14:textId="77777777" w:rsidTr="008E584E">
        <w:trPr>
          <w:jc w:val="center"/>
        </w:trPr>
        <w:tc>
          <w:tcPr>
            <w:tcW w:w="0" w:type="auto"/>
          </w:tcPr>
          <w:p w14:paraId="46E21603" w14:textId="619BFCAE" w:rsidR="0054179A" w:rsidRDefault="0054179A" w:rsidP="0054179A">
            <w:r w:rsidRPr="007E6CAE">
              <w:t>AU06.PIP</w:t>
            </w:r>
          </w:p>
        </w:tc>
        <w:tc>
          <w:tcPr>
            <w:tcW w:w="0" w:type="auto"/>
          </w:tcPr>
          <w:p w14:paraId="6A73574A" w14:textId="6847B6BF" w:rsidR="0054179A" w:rsidRDefault="0054179A" w:rsidP="0054179A">
            <w:r w:rsidRPr="00FF7B0B">
              <w:t>6.PIP</w:t>
            </w:r>
          </w:p>
        </w:tc>
        <w:tc>
          <w:tcPr>
            <w:tcW w:w="0" w:type="auto"/>
          </w:tcPr>
          <w:p w14:paraId="65E8A8CB" w14:textId="1C2A7A92" w:rsidR="0054179A" w:rsidRDefault="000F4C19" w:rsidP="0054179A">
            <w:r>
              <w:t>(6.1)</w:t>
            </w:r>
          </w:p>
        </w:tc>
      </w:tr>
      <w:tr w:rsidR="0054179A" w14:paraId="27FC92FA" w14:textId="77777777" w:rsidTr="008E584E">
        <w:trPr>
          <w:jc w:val="center"/>
        </w:trPr>
        <w:tc>
          <w:tcPr>
            <w:tcW w:w="0" w:type="auto"/>
          </w:tcPr>
          <w:p w14:paraId="075153B5" w14:textId="383981E4" w:rsidR="0054179A" w:rsidRDefault="0054179A" w:rsidP="0054179A">
            <w:r w:rsidRPr="007E6CAE">
              <w:t>AU07.PSS</w:t>
            </w:r>
          </w:p>
        </w:tc>
        <w:tc>
          <w:tcPr>
            <w:tcW w:w="0" w:type="auto"/>
          </w:tcPr>
          <w:p w14:paraId="56050CE3" w14:textId="790B56B0" w:rsidR="0054179A" w:rsidRDefault="0054179A" w:rsidP="0054179A">
            <w:r w:rsidRPr="00FF7B0B">
              <w:t>7.PSS</w:t>
            </w:r>
          </w:p>
        </w:tc>
        <w:tc>
          <w:tcPr>
            <w:tcW w:w="0" w:type="auto"/>
          </w:tcPr>
          <w:p w14:paraId="1ACC3AE8" w14:textId="2512DB04" w:rsidR="0054179A" w:rsidRDefault="000F4C19" w:rsidP="0054179A">
            <w:r>
              <w:t>(7.1)</w:t>
            </w:r>
          </w:p>
        </w:tc>
      </w:tr>
      <w:tr w:rsidR="0054179A" w14:paraId="59754E77" w14:textId="77777777" w:rsidTr="008E584E">
        <w:trPr>
          <w:jc w:val="center"/>
        </w:trPr>
        <w:tc>
          <w:tcPr>
            <w:tcW w:w="0" w:type="auto"/>
          </w:tcPr>
          <w:p w14:paraId="1F9F393E" w14:textId="1138EA23" w:rsidR="0054179A" w:rsidRDefault="0054179A" w:rsidP="0054179A">
            <w:r w:rsidRPr="007E6CAE">
              <w:t>AU08.BCF</w:t>
            </w:r>
          </w:p>
        </w:tc>
        <w:tc>
          <w:tcPr>
            <w:tcW w:w="0" w:type="auto"/>
          </w:tcPr>
          <w:p w14:paraId="3A63D0BF" w14:textId="1056DE49" w:rsidR="0054179A" w:rsidRDefault="0054179A" w:rsidP="0054179A">
            <w:r w:rsidRPr="00FF7B0B">
              <w:t>8.BCF</w:t>
            </w:r>
          </w:p>
        </w:tc>
        <w:tc>
          <w:tcPr>
            <w:tcW w:w="0" w:type="auto"/>
          </w:tcPr>
          <w:p w14:paraId="224C0555" w14:textId="14632519" w:rsidR="0054179A" w:rsidRDefault="000F4C19" w:rsidP="0054179A">
            <w:r>
              <w:t>(8.1)</w:t>
            </w:r>
          </w:p>
        </w:tc>
      </w:tr>
      <w:tr w:rsidR="00052AFA" w14:paraId="46246C6D" w14:textId="77777777" w:rsidTr="008E584E">
        <w:trPr>
          <w:jc w:val="center"/>
        </w:trPr>
        <w:tc>
          <w:tcPr>
            <w:tcW w:w="0" w:type="auto"/>
          </w:tcPr>
          <w:p w14:paraId="1B64C770" w14:textId="6BA6025A" w:rsidR="00052AFA" w:rsidRPr="007E6CAE" w:rsidRDefault="00052AFA" w:rsidP="0054179A">
            <w:r>
              <w:t>AU09.MMD</w:t>
            </w:r>
          </w:p>
        </w:tc>
        <w:tc>
          <w:tcPr>
            <w:tcW w:w="0" w:type="auto"/>
          </w:tcPr>
          <w:p w14:paraId="0443E43D" w14:textId="6160E0C4" w:rsidR="00052AFA" w:rsidRPr="00FF7B0B" w:rsidRDefault="00052AFA" w:rsidP="0054179A">
            <w:r>
              <w:t>9.MMD</w:t>
            </w:r>
          </w:p>
        </w:tc>
        <w:tc>
          <w:tcPr>
            <w:tcW w:w="0" w:type="auto"/>
          </w:tcPr>
          <w:p w14:paraId="3B97B5C0" w14:textId="2291B51E" w:rsidR="00052AFA" w:rsidRDefault="000F4C19" w:rsidP="0054179A">
            <w:r>
              <w:t>(9.1)</w:t>
            </w:r>
          </w:p>
        </w:tc>
      </w:tr>
      <w:tr w:rsidR="0054179A" w14:paraId="3F2D8091" w14:textId="77777777" w:rsidTr="008E584E">
        <w:trPr>
          <w:jc w:val="center"/>
        </w:trPr>
        <w:tc>
          <w:tcPr>
            <w:tcW w:w="0" w:type="auto"/>
          </w:tcPr>
          <w:p w14:paraId="04501B1A" w14:textId="4F7B002E" w:rsidR="0054179A" w:rsidRDefault="0054179A" w:rsidP="0054179A">
            <w:r w:rsidRPr="007E6CAE">
              <w:t>AU10.Triangle</w:t>
            </w:r>
          </w:p>
        </w:tc>
        <w:tc>
          <w:tcPr>
            <w:tcW w:w="0" w:type="auto"/>
          </w:tcPr>
          <w:p w14:paraId="102C6F31" w14:textId="0BEA9AC3" w:rsidR="0054179A" w:rsidRDefault="0054179A" w:rsidP="0054179A">
            <w:r w:rsidRPr="00FF7B0B">
              <w:t>10.Triangle</w:t>
            </w:r>
          </w:p>
        </w:tc>
        <w:tc>
          <w:tcPr>
            <w:tcW w:w="0" w:type="auto"/>
          </w:tcPr>
          <w:p w14:paraId="13B26DDD" w14:textId="6A97EC85" w:rsidR="0054179A" w:rsidRDefault="000F4C19" w:rsidP="0054179A">
            <w:r>
              <w:t>(10.1)</w:t>
            </w:r>
          </w:p>
        </w:tc>
      </w:tr>
      <w:tr w:rsidR="0054179A" w14:paraId="0511BD47" w14:textId="77777777" w:rsidTr="008E584E">
        <w:trPr>
          <w:jc w:val="center"/>
        </w:trPr>
        <w:tc>
          <w:tcPr>
            <w:tcW w:w="0" w:type="auto"/>
          </w:tcPr>
          <w:p w14:paraId="4FAA06E1" w14:textId="3CC2B8C8" w:rsidR="0054179A" w:rsidRDefault="0054179A" w:rsidP="0054179A">
            <w:r w:rsidRPr="007E6CAE">
              <w:t>AU11.Feng</w:t>
            </w:r>
          </w:p>
        </w:tc>
        <w:tc>
          <w:tcPr>
            <w:tcW w:w="0" w:type="auto"/>
          </w:tcPr>
          <w:p w14:paraId="48D6B529" w14:textId="2832103C" w:rsidR="0054179A" w:rsidRDefault="0054179A" w:rsidP="0054179A">
            <w:r w:rsidRPr="00FF7B0B">
              <w:t>11.Feng</w:t>
            </w:r>
          </w:p>
        </w:tc>
        <w:tc>
          <w:tcPr>
            <w:tcW w:w="0" w:type="auto"/>
          </w:tcPr>
          <w:p w14:paraId="6FF0D469" w14:textId="1F03DC4F" w:rsidR="0054179A" w:rsidRDefault="000F4C19" w:rsidP="0054179A">
            <w:r>
              <w:t>(11.1)</w:t>
            </w:r>
          </w:p>
        </w:tc>
      </w:tr>
      <w:tr w:rsidR="0054179A" w14:paraId="6EAC48A2" w14:textId="77777777" w:rsidTr="008E584E">
        <w:trPr>
          <w:jc w:val="center"/>
        </w:trPr>
        <w:tc>
          <w:tcPr>
            <w:tcW w:w="0" w:type="auto"/>
          </w:tcPr>
          <w:p w14:paraId="14970D76" w14:textId="1537A2DB" w:rsidR="0054179A" w:rsidRDefault="0054179A" w:rsidP="0054179A">
            <w:r w:rsidRPr="007E6CAE">
              <w:t>AU12.Mu</w:t>
            </w:r>
          </w:p>
        </w:tc>
        <w:tc>
          <w:tcPr>
            <w:tcW w:w="0" w:type="auto"/>
          </w:tcPr>
          <w:p w14:paraId="01EC11FB" w14:textId="24E92C37" w:rsidR="0054179A" w:rsidRDefault="0054179A" w:rsidP="0054179A">
            <w:r w:rsidRPr="00FF7B0B">
              <w:t>12.Mu</w:t>
            </w:r>
          </w:p>
        </w:tc>
        <w:tc>
          <w:tcPr>
            <w:tcW w:w="0" w:type="auto"/>
          </w:tcPr>
          <w:p w14:paraId="587A80CE" w14:textId="1A10D805" w:rsidR="0054179A" w:rsidRDefault="000F4C19" w:rsidP="0054179A">
            <w:r>
              <w:t>(12.1)</w:t>
            </w:r>
          </w:p>
        </w:tc>
      </w:tr>
      <w:tr w:rsidR="0054179A" w14:paraId="3EC06290" w14:textId="77777777" w:rsidTr="008E584E">
        <w:trPr>
          <w:jc w:val="center"/>
        </w:trPr>
        <w:tc>
          <w:tcPr>
            <w:tcW w:w="0" w:type="auto"/>
          </w:tcPr>
          <w:p w14:paraId="626B71F9" w14:textId="126F6901" w:rsidR="0054179A" w:rsidRDefault="0054179A" w:rsidP="0054179A">
            <w:r w:rsidRPr="007E6CAE">
              <w:t>AU14.SMD</w:t>
            </w:r>
          </w:p>
        </w:tc>
        <w:tc>
          <w:tcPr>
            <w:tcW w:w="0" w:type="auto"/>
          </w:tcPr>
          <w:p w14:paraId="4F0058DD" w14:textId="075C3623" w:rsidR="0054179A" w:rsidRDefault="0054179A" w:rsidP="0054179A">
            <w:r w:rsidRPr="00FF7B0B">
              <w:t>14.SMD</w:t>
            </w:r>
          </w:p>
        </w:tc>
        <w:tc>
          <w:tcPr>
            <w:tcW w:w="0" w:type="auto"/>
          </w:tcPr>
          <w:p w14:paraId="5B5DF658" w14:textId="44EBA147" w:rsidR="0054179A" w:rsidRDefault="000F4C19" w:rsidP="0054179A">
            <w:r>
              <w:t>(14.1)</w:t>
            </w:r>
          </w:p>
        </w:tc>
      </w:tr>
      <w:tr w:rsidR="0054179A" w14:paraId="3E9553CF" w14:textId="77777777" w:rsidTr="008E584E">
        <w:trPr>
          <w:jc w:val="center"/>
        </w:trPr>
        <w:tc>
          <w:tcPr>
            <w:tcW w:w="0" w:type="auto"/>
          </w:tcPr>
          <w:p w14:paraId="75920AEC" w14:textId="571BFCBD" w:rsidR="0054179A" w:rsidRDefault="0054179A" w:rsidP="0054179A">
            <w:r w:rsidRPr="007E6CAE">
              <w:t>AU15.NNSM</w:t>
            </w:r>
          </w:p>
        </w:tc>
        <w:tc>
          <w:tcPr>
            <w:tcW w:w="0" w:type="auto"/>
          </w:tcPr>
          <w:p w14:paraId="7EB9ED0D" w14:textId="416D2697" w:rsidR="0054179A" w:rsidRDefault="0054179A" w:rsidP="0054179A">
            <w:r w:rsidRPr="00FF7B0B">
              <w:t>15.NNSM</w:t>
            </w:r>
          </w:p>
        </w:tc>
        <w:tc>
          <w:tcPr>
            <w:tcW w:w="0" w:type="auto"/>
          </w:tcPr>
          <w:p w14:paraId="3DC80C86" w14:textId="3DB2866C" w:rsidR="0054179A" w:rsidRDefault="000F4C19" w:rsidP="0054179A">
            <w:r>
              <w:t>(15.1)</w:t>
            </w:r>
          </w:p>
        </w:tc>
      </w:tr>
      <w:tr w:rsidR="0054179A" w14:paraId="0A3A110B" w14:textId="77777777" w:rsidTr="008E584E">
        <w:trPr>
          <w:jc w:val="center"/>
        </w:trPr>
        <w:tc>
          <w:tcPr>
            <w:tcW w:w="0" w:type="auto"/>
          </w:tcPr>
          <w:p w14:paraId="01BD11F5" w14:textId="67BBD365" w:rsidR="0054179A" w:rsidRDefault="0054179A" w:rsidP="0054179A">
            <w:r w:rsidRPr="007E6CAE">
              <w:t>AU16.TA</w:t>
            </w:r>
          </w:p>
        </w:tc>
        <w:tc>
          <w:tcPr>
            <w:tcW w:w="0" w:type="auto"/>
          </w:tcPr>
          <w:p w14:paraId="4D668ABE" w14:textId="0AA8122A" w:rsidR="0054179A" w:rsidRDefault="0054179A" w:rsidP="0054179A">
            <w:r w:rsidRPr="00FF7B0B">
              <w:t>16.TA</w:t>
            </w:r>
          </w:p>
        </w:tc>
        <w:tc>
          <w:tcPr>
            <w:tcW w:w="0" w:type="auto"/>
          </w:tcPr>
          <w:p w14:paraId="71E57157" w14:textId="1C58C490" w:rsidR="0054179A" w:rsidRDefault="000F4C19" w:rsidP="0054179A">
            <w:r>
              <w:t>(16.1)</w:t>
            </w:r>
          </w:p>
        </w:tc>
      </w:tr>
      <w:tr w:rsidR="0054179A" w14:paraId="0A8BCF6F" w14:textId="77777777" w:rsidTr="008E584E">
        <w:trPr>
          <w:jc w:val="center"/>
        </w:trPr>
        <w:tc>
          <w:tcPr>
            <w:tcW w:w="0" w:type="auto"/>
          </w:tcPr>
          <w:p w14:paraId="70AC7EFA" w14:textId="2BA9C9BF" w:rsidR="0054179A" w:rsidRDefault="0054179A" w:rsidP="0054179A">
            <w:r w:rsidRPr="007E6CAE">
              <w:t>AU17.RA</w:t>
            </w:r>
          </w:p>
        </w:tc>
        <w:tc>
          <w:tcPr>
            <w:tcW w:w="0" w:type="auto"/>
          </w:tcPr>
          <w:p w14:paraId="24902E90" w14:textId="255696B6" w:rsidR="0054179A" w:rsidRDefault="0054179A" w:rsidP="0054179A">
            <w:r w:rsidRPr="00FF7B0B">
              <w:t>17.RA</w:t>
            </w:r>
          </w:p>
        </w:tc>
        <w:tc>
          <w:tcPr>
            <w:tcW w:w="0" w:type="auto"/>
          </w:tcPr>
          <w:p w14:paraId="4A5719F6" w14:textId="040046DF" w:rsidR="0054179A" w:rsidRDefault="000F4C19" w:rsidP="0054179A">
            <w:r>
              <w:t>(17.1)</w:t>
            </w:r>
          </w:p>
        </w:tc>
      </w:tr>
      <w:tr w:rsidR="0054179A" w14:paraId="31C385D6" w14:textId="77777777" w:rsidTr="008E584E">
        <w:trPr>
          <w:jc w:val="center"/>
        </w:trPr>
        <w:tc>
          <w:tcPr>
            <w:tcW w:w="0" w:type="auto"/>
          </w:tcPr>
          <w:p w14:paraId="30A1795E" w14:textId="2BAD6820" w:rsidR="0054179A" w:rsidRDefault="0054179A" w:rsidP="0054179A">
            <w:r w:rsidRPr="007E6CAE">
              <w:t>AU18.Entropy</w:t>
            </w:r>
          </w:p>
        </w:tc>
        <w:tc>
          <w:tcPr>
            <w:tcW w:w="0" w:type="auto"/>
          </w:tcPr>
          <w:p w14:paraId="3DB9CCC9" w14:textId="1124BF34" w:rsidR="0054179A" w:rsidRDefault="0054179A" w:rsidP="0054179A">
            <w:r w:rsidRPr="00FF7B0B">
              <w:t>18.Entropy</w:t>
            </w:r>
          </w:p>
        </w:tc>
        <w:tc>
          <w:tcPr>
            <w:tcW w:w="0" w:type="auto"/>
          </w:tcPr>
          <w:p w14:paraId="1BF2195B" w14:textId="5247D07B" w:rsidR="0054179A" w:rsidRDefault="00C62725" w:rsidP="0054179A">
            <w:r>
              <w:t>(18.1)</w:t>
            </w:r>
          </w:p>
        </w:tc>
      </w:tr>
      <w:tr w:rsidR="0054179A" w14:paraId="054A8311" w14:textId="77777777" w:rsidTr="008E584E">
        <w:trPr>
          <w:jc w:val="center"/>
        </w:trPr>
        <w:tc>
          <w:tcPr>
            <w:tcW w:w="0" w:type="auto"/>
          </w:tcPr>
          <w:p w14:paraId="34F22B0D" w14:textId="36804EE5" w:rsidR="0054179A" w:rsidRDefault="0054179A" w:rsidP="0054179A">
            <w:r w:rsidRPr="007E6CAE">
              <w:t>AU19.KL</w:t>
            </w:r>
          </w:p>
        </w:tc>
        <w:tc>
          <w:tcPr>
            <w:tcW w:w="0" w:type="auto"/>
          </w:tcPr>
          <w:p w14:paraId="496A5010" w14:textId="12F87204" w:rsidR="0054179A" w:rsidRDefault="0054179A" w:rsidP="0054179A">
            <w:r w:rsidRPr="00FF7B0B">
              <w:t>19.KL</w:t>
            </w:r>
          </w:p>
        </w:tc>
        <w:tc>
          <w:tcPr>
            <w:tcW w:w="0" w:type="auto"/>
          </w:tcPr>
          <w:p w14:paraId="0E8E5473" w14:textId="1356E2DA" w:rsidR="0054179A" w:rsidRDefault="00C62725" w:rsidP="0054179A">
            <w:r>
              <w:t>(19.1)</w:t>
            </w:r>
          </w:p>
        </w:tc>
      </w:tr>
      <w:tr w:rsidR="0054179A" w14:paraId="7DAD109E" w14:textId="77777777" w:rsidTr="008E584E">
        <w:trPr>
          <w:jc w:val="center"/>
        </w:trPr>
        <w:tc>
          <w:tcPr>
            <w:tcW w:w="0" w:type="auto"/>
          </w:tcPr>
          <w:p w14:paraId="1692DB00" w14:textId="735F74AA" w:rsidR="0054179A" w:rsidRDefault="0054179A" w:rsidP="0054179A">
            <w:r w:rsidRPr="007E6CAE">
              <w:t>AU26.URP</w:t>
            </w:r>
          </w:p>
        </w:tc>
        <w:tc>
          <w:tcPr>
            <w:tcW w:w="0" w:type="auto"/>
          </w:tcPr>
          <w:p w14:paraId="1AE84ED7" w14:textId="47381DC1" w:rsidR="0054179A" w:rsidRDefault="0054179A" w:rsidP="0054179A">
            <w:r w:rsidRPr="00FF7B0B">
              <w:t>26.URP</w:t>
            </w:r>
          </w:p>
        </w:tc>
        <w:tc>
          <w:tcPr>
            <w:tcW w:w="0" w:type="auto"/>
          </w:tcPr>
          <w:p w14:paraId="5D255EA7" w14:textId="484B2ABE" w:rsidR="0054179A" w:rsidRDefault="00C62725" w:rsidP="0054179A">
            <w:r>
              <w:t>(26.1)</w:t>
            </w:r>
          </w:p>
        </w:tc>
      </w:tr>
      <w:tr w:rsidR="0054179A" w14:paraId="068FC969" w14:textId="77777777" w:rsidTr="008E584E">
        <w:trPr>
          <w:jc w:val="center"/>
        </w:trPr>
        <w:tc>
          <w:tcPr>
            <w:tcW w:w="0" w:type="auto"/>
          </w:tcPr>
          <w:p w14:paraId="73638970" w14:textId="300B96EB" w:rsidR="0054179A" w:rsidRDefault="0054179A" w:rsidP="0054179A">
            <w:r w:rsidRPr="007E6CAE">
              <w:t>AU27.STB</w:t>
            </w:r>
          </w:p>
        </w:tc>
        <w:tc>
          <w:tcPr>
            <w:tcW w:w="0" w:type="auto"/>
          </w:tcPr>
          <w:p w14:paraId="4C9C7A42" w14:textId="280DF893" w:rsidR="0054179A" w:rsidRDefault="0054179A" w:rsidP="0054179A">
            <w:r w:rsidRPr="00FF7B0B">
              <w:t>27.STB</w:t>
            </w:r>
          </w:p>
        </w:tc>
        <w:tc>
          <w:tcPr>
            <w:tcW w:w="0" w:type="auto"/>
          </w:tcPr>
          <w:p w14:paraId="2A0B1776" w14:textId="26F45D4A" w:rsidR="0054179A" w:rsidRDefault="00C62725" w:rsidP="0054179A">
            <w:r>
              <w:t>(27.1)</w:t>
            </w:r>
          </w:p>
        </w:tc>
      </w:tr>
      <w:tr w:rsidR="0054179A" w14:paraId="1303BE07" w14:textId="77777777" w:rsidTr="008E584E">
        <w:trPr>
          <w:jc w:val="center"/>
        </w:trPr>
        <w:tc>
          <w:tcPr>
            <w:tcW w:w="0" w:type="auto"/>
          </w:tcPr>
          <w:p w14:paraId="552E75D1" w14:textId="47A98445" w:rsidR="0054179A" w:rsidRDefault="0054179A" w:rsidP="0054179A">
            <w:r w:rsidRPr="007E6CAE">
              <w:t>AU30.Singularity</w:t>
            </w:r>
          </w:p>
        </w:tc>
        <w:tc>
          <w:tcPr>
            <w:tcW w:w="0" w:type="auto"/>
          </w:tcPr>
          <w:p w14:paraId="726AC75D" w14:textId="6AA2C5F5" w:rsidR="0054179A" w:rsidRDefault="0054179A" w:rsidP="0054179A">
            <w:r w:rsidRPr="00FF7B0B">
              <w:t>30.Singularity</w:t>
            </w:r>
          </w:p>
        </w:tc>
        <w:tc>
          <w:tcPr>
            <w:tcW w:w="0" w:type="auto"/>
          </w:tcPr>
          <w:p w14:paraId="056F1EF8" w14:textId="1A43B695" w:rsidR="0054179A" w:rsidRDefault="00C62725" w:rsidP="0054179A">
            <w:r>
              <w:t>(30.1)</w:t>
            </w:r>
          </w:p>
        </w:tc>
      </w:tr>
      <w:tr w:rsidR="0054179A" w14:paraId="2AD875BD" w14:textId="77777777" w:rsidTr="008E584E">
        <w:trPr>
          <w:jc w:val="center"/>
        </w:trPr>
        <w:tc>
          <w:tcPr>
            <w:tcW w:w="0" w:type="auto"/>
          </w:tcPr>
          <w:p w14:paraId="119DD349" w14:textId="4D442F2C" w:rsidR="0054179A" w:rsidRDefault="0054179A" w:rsidP="0054179A">
            <w:r w:rsidRPr="007E6CAE">
              <w:t>BU01.Dice</w:t>
            </w:r>
          </w:p>
        </w:tc>
        <w:tc>
          <w:tcPr>
            <w:tcW w:w="0" w:type="auto"/>
          </w:tcPr>
          <w:p w14:paraId="6EBF4898" w14:textId="5C44F4EA" w:rsidR="0054179A" w:rsidRDefault="0054179A" w:rsidP="0054179A">
            <w:r w:rsidRPr="00FF7B0B">
              <w:t>1.</w:t>
            </w:r>
            <w:r w:rsidR="002005EE">
              <w:t>Jaccard</w:t>
            </w:r>
          </w:p>
        </w:tc>
        <w:tc>
          <w:tcPr>
            <w:tcW w:w="0" w:type="auto"/>
          </w:tcPr>
          <w:p w14:paraId="3B50EE73" w14:textId="6E7AC2D2" w:rsidR="0054179A" w:rsidRDefault="009355D6" w:rsidP="0054179A">
            <w:r>
              <w:t>(1.2)</w:t>
            </w:r>
          </w:p>
        </w:tc>
      </w:tr>
      <w:tr w:rsidR="0054179A" w14:paraId="3E9534F2" w14:textId="77777777" w:rsidTr="008E584E">
        <w:trPr>
          <w:jc w:val="center"/>
        </w:trPr>
        <w:tc>
          <w:tcPr>
            <w:tcW w:w="0" w:type="auto"/>
          </w:tcPr>
          <w:p w14:paraId="4D29A3D5" w14:textId="4BD2783C" w:rsidR="0054179A" w:rsidRDefault="0054179A" w:rsidP="0054179A">
            <w:r w:rsidRPr="007E6CAE">
              <w:t>BU01.IJ</w:t>
            </w:r>
          </w:p>
        </w:tc>
        <w:tc>
          <w:tcPr>
            <w:tcW w:w="0" w:type="auto"/>
          </w:tcPr>
          <w:p w14:paraId="517F09DB" w14:textId="521A1B91" w:rsidR="0054179A" w:rsidRDefault="0054179A" w:rsidP="0054179A">
            <w:r w:rsidRPr="00FF7B0B">
              <w:t>1.</w:t>
            </w:r>
            <w:r w:rsidR="002005EE">
              <w:t>Jaccard</w:t>
            </w:r>
          </w:p>
        </w:tc>
        <w:tc>
          <w:tcPr>
            <w:tcW w:w="0" w:type="auto"/>
          </w:tcPr>
          <w:p w14:paraId="11A9EA7B" w14:textId="209F2D22" w:rsidR="0054179A" w:rsidRDefault="009355D6" w:rsidP="0054179A">
            <w:r>
              <w:t>(1.4)</w:t>
            </w:r>
          </w:p>
        </w:tc>
      </w:tr>
      <w:tr w:rsidR="0054179A" w14:paraId="7802A5B1" w14:textId="77777777" w:rsidTr="008E584E">
        <w:trPr>
          <w:jc w:val="center"/>
        </w:trPr>
        <w:tc>
          <w:tcPr>
            <w:tcW w:w="0" w:type="auto"/>
          </w:tcPr>
          <w:p w14:paraId="7D1CED98" w14:textId="645B7A0D" w:rsidR="0054179A" w:rsidRDefault="0054179A" w:rsidP="0054179A">
            <w:r w:rsidRPr="007E6CAE">
              <w:t>BU01.JacDual</w:t>
            </w:r>
          </w:p>
        </w:tc>
        <w:tc>
          <w:tcPr>
            <w:tcW w:w="0" w:type="auto"/>
          </w:tcPr>
          <w:p w14:paraId="59D3DD93" w14:textId="7536A9C2" w:rsidR="0054179A" w:rsidRDefault="0054179A" w:rsidP="0054179A">
            <w:r w:rsidRPr="00FF7B0B">
              <w:t>1.</w:t>
            </w:r>
            <w:r w:rsidR="002005EE">
              <w:t>Jaccard</w:t>
            </w:r>
          </w:p>
        </w:tc>
        <w:tc>
          <w:tcPr>
            <w:tcW w:w="0" w:type="auto"/>
          </w:tcPr>
          <w:p w14:paraId="2FE825E6" w14:textId="38A2F053" w:rsidR="0054179A" w:rsidRDefault="007D66C7" w:rsidP="0054179A">
            <w:r>
              <w:t>(1.14)</w:t>
            </w:r>
          </w:p>
        </w:tc>
      </w:tr>
      <w:tr w:rsidR="0054179A" w14:paraId="318FD9B9" w14:textId="77777777" w:rsidTr="008E584E">
        <w:trPr>
          <w:jc w:val="center"/>
        </w:trPr>
        <w:tc>
          <w:tcPr>
            <w:tcW w:w="0" w:type="auto"/>
          </w:tcPr>
          <w:p w14:paraId="189B7FE6" w14:textId="24661FEA" w:rsidR="0054179A" w:rsidRDefault="0054179A" w:rsidP="0054179A">
            <w:r w:rsidRPr="007E6CAE">
              <w:t>BU01.JacEDS</w:t>
            </w:r>
          </w:p>
        </w:tc>
        <w:tc>
          <w:tcPr>
            <w:tcW w:w="0" w:type="auto"/>
          </w:tcPr>
          <w:p w14:paraId="20865321" w14:textId="7C21538E" w:rsidR="0054179A" w:rsidRDefault="0054179A" w:rsidP="0054179A">
            <w:r w:rsidRPr="00FF7B0B">
              <w:t>1.</w:t>
            </w:r>
            <w:r w:rsidR="002005EE">
              <w:t>Jaccard</w:t>
            </w:r>
          </w:p>
        </w:tc>
        <w:tc>
          <w:tcPr>
            <w:tcW w:w="0" w:type="auto"/>
          </w:tcPr>
          <w:p w14:paraId="5C2FD1C8" w14:textId="28633B56" w:rsidR="0054179A" w:rsidRDefault="007D66C7" w:rsidP="0054179A">
            <w:r>
              <w:t>(1.13)</w:t>
            </w:r>
          </w:p>
        </w:tc>
      </w:tr>
      <w:tr w:rsidR="0054179A" w14:paraId="1405117A" w14:textId="77777777" w:rsidTr="008E584E">
        <w:trPr>
          <w:jc w:val="center"/>
        </w:trPr>
        <w:tc>
          <w:tcPr>
            <w:tcW w:w="0" w:type="auto"/>
          </w:tcPr>
          <w:p w14:paraId="76A04F8B" w14:textId="7CE309A7" w:rsidR="0054179A" w:rsidRDefault="0054179A" w:rsidP="0054179A">
            <w:r w:rsidRPr="007E6CAE">
              <w:t>BU01.JacLMH</w:t>
            </w:r>
          </w:p>
        </w:tc>
        <w:tc>
          <w:tcPr>
            <w:tcW w:w="0" w:type="auto"/>
          </w:tcPr>
          <w:p w14:paraId="7F187051" w14:textId="27DB6210" w:rsidR="0054179A" w:rsidRDefault="0054179A" w:rsidP="0054179A">
            <w:r w:rsidRPr="00FF7B0B">
              <w:t>1.</w:t>
            </w:r>
            <w:r w:rsidR="002005EE">
              <w:t>Jaccard</w:t>
            </w:r>
          </w:p>
        </w:tc>
        <w:tc>
          <w:tcPr>
            <w:tcW w:w="0" w:type="auto"/>
          </w:tcPr>
          <w:p w14:paraId="6799D81F" w14:textId="1BE581EE" w:rsidR="0054179A" w:rsidRDefault="00991762" w:rsidP="0054179A">
            <w:r>
              <w:t>(1.6)</w:t>
            </w:r>
          </w:p>
        </w:tc>
      </w:tr>
      <w:tr w:rsidR="0054179A" w14:paraId="7535A2CF" w14:textId="77777777" w:rsidTr="008E584E">
        <w:trPr>
          <w:jc w:val="center"/>
        </w:trPr>
        <w:tc>
          <w:tcPr>
            <w:tcW w:w="0" w:type="auto"/>
          </w:tcPr>
          <w:p w14:paraId="217C4499" w14:textId="2CF64DF8" w:rsidR="0054179A" w:rsidRDefault="0054179A" w:rsidP="0054179A">
            <w:r w:rsidRPr="007E6CAE">
              <w:t>BU01.JacRA</w:t>
            </w:r>
          </w:p>
        </w:tc>
        <w:tc>
          <w:tcPr>
            <w:tcW w:w="0" w:type="auto"/>
          </w:tcPr>
          <w:p w14:paraId="37605BCD" w14:textId="2479B4A3" w:rsidR="0054179A" w:rsidRDefault="002005EE" w:rsidP="0054179A">
            <w:r w:rsidRPr="00FF7B0B">
              <w:t>1.</w:t>
            </w:r>
            <w:r>
              <w:t>Jaccard</w:t>
            </w:r>
          </w:p>
        </w:tc>
        <w:tc>
          <w:tcPr>
            <w:tcW w:w="0" w:type="auto"/>
          </w:tcPr>
          <w:p w14:paraId="06AEA67C" w14:textId="11871317" w:rsidR="0054179A" w:rsidRDefault="00991762" w:rsidP="0054179A">
            <w:r>
              <w:t>(1.11)</w:t>
            </w:r>
          </w:p>
        </w:tc>
      </w:tr>
      <w:tr w:rsidR="0054179A" w14:paraId="1FFAE88C" w14:textId="77777777" w:rsidTr="008E584E">
        <w:trPr>
          <w:jc w:val="center"/>
        </w:trPr>
        <w:tc>
          <w:tcPr>
            <w:tcW w:w="0" w:type="auto"/>
          </w:tcPr>
          <w:p w14:paraId="25B3CF25" w14:textId="0019F824" w:rsidR="0054179A" w:rsidRDefault="0054179A" w:rsidP="0054179A">
            <w:r w:rsidRPr="007E6CAE">
              <w:t>BU01.JaccardMulti</w:t>
            </w:r>
          </w:p>
        </w:tc>
        <w:tc>
          <w:tcPr>
            <w:tcW w:w="0" w:type="auto"/>
          </w:tcPr>
          <w:p w14:paraId="7E1E804D" w14:textId="23C2D7F5" w:rsidR="0054179A" w:rsidRDefault="0054179A" w:rsidP="0054179A">
            <w:r w:rsidRPr="00FF7B0B">
              <w:t>1.JaccardMulti</w:t>
            </w:r>
          </w:p>
        </w:tc>
        <w:tc>
          <w:tcPr>
            <w:tcW w:w="0" w:type="auto"/>
          </w:tcPr>
          <w:p w14:paraId="732CFD36" w14:textId="25DDBCAF" w:rsidR="0054179A" w:rsidRDefault="00991762" w:rsidP="0054179A">
            <w:r>
              <w:t>(1.3)</w:t>
            </w:r>
          </w:p>
        </w:tc>
      </w:tr>
      <w:tr w:rsidR="0054179A" w14:paraId="0C95F489" w14:textId="77777777" w:rsidTr="008E584E">
        <w:trPr>
          <w:jc w:val="center"/>
        </w:trPr>
        <w:tc>
          <w:tcPr>
            <w:tcW w:w="0" w:type="auto"/>
          </w:tcPr>
          <w:p w14:paraId="77B7F3EF" w14:textId="7F5136C5" w:rsidR="0054179A" w:rsidRDefault="0054179A" w:rsidP="0054179A">
            <w:r w:rsidRPr="007E6CAE">
              <w:t>BU01.RatingJaccard</w:t>
            </w:r>
          </w:p>
        </w:tc>
        <w:tc>
          <w:tcPr>
            <w:tcW w:w="0" w:type="auto"/>
          </w:tcPr>
          <w:p w14:paraId="6716170D" w14:textId="4842D905" w:rsidR="0054179A" w:rsidRDefault="002005EE" w:rsidP="0054179A">
            <w:r w:rsidRPr="00FF7B0B">
              <w:t>1.</w:t>
            </w:r>
            <w:r>
              <w:t>Jaccard</w:t>
            </w:r>
          </w:p>
        </w:tc>
        <w:tc>
          <w:tcPr>
            <w:tcW w:w="0" w:type="auto"/>
          </w:tcPr>
          <w:p w14:paraId="557F380B" w14:textId="25ED63A0" w:rsidR="0054179A" w:rsidRDefault="00991762" w:rsidP="0054179A">
            <w:r>
              <w:t>(1.8)</w:t>
            </w:r>
          </w:p>
        </w:tc>
      </w:tr>
      <w:tr w:rsidR="0054179A" w14:paraId="10E2D4BD" w14:textId="77777777" w:rsidTr="008E584E">
        <w:trPr>
          <w:jc w:val="center"/>
        </w:trPr>
        <w:tc>
          <w:tcPr>
            <w:tcW w:w="0" w:type="auto"/>
          </w:tcPr>
          <w:p w14:paraId="6FD2ECE1" w14:textId="69AF1E86" w:rsidR="0054179A" w:rsidRDefault="0054179A" w:rsidP="0054179A">
            <w:r w:rsidRPr="007E6CAE">
              <w:t>BU01.RelevantJaccard</w:t>
            </w:r>
          </w:p>
        </w:tc>
        <w:tc>
          <w:tcPr>
            <w:tcW w:w="0" w:type="auto"/>
          </w:tcPr>
          <w:p w14:paraId="09D66E06" w14:textId="6F8F8AF2" w:rsidR="0054179A" w:rsidRDefault="002005EE" w:rsidP="0054179A">
            <w:r w:rsidRPr="00FF7B0B">
              <w:t>1.</w:t>
            </w:r>
            <w:r>
              <w:t>Jaccard</w:t>
            </w:r>
          </w:p>
        </w:tc>
        <w:tc>
          <w:tcPr>
            <w:tcW w:w="0" w:type="auto"/>
          </w:tcPr>
          <w:p w14:paraId="0247A072" w14:textId="7E2AE717" w:rsidR="0054179A" w:rsidRDefault="00D66ADF" w:rsidP="0054179A">
            <w:r>
              <w:t>(1.10)</w:t>
            </w:r>
          </w:p>
        </w:tc>
      </w:tr>
      <w:tr w:rsidR="0054179A" w14:paraId="6B36DB29" w14:textId="77777777" w:rsidTr="008E584E">
        <w:trPr>
          <w:jc w:val="center"/>
        </w:trPr>
        <w:tc>
          <w:tcPr>
            <w:tcW w:w="0" w:type="auto"/>
          </w:tcPr>
          <w:p w14:paraId="6908074A" w14:textId="7E32E500" w:rsidR="0054179A" w:rsidRDefault="0054179A" w:rsidP="0054179A">
            <w:r w:rsidRPr="007E6CAE">
              <w:t>BU02.CosineJ</w:t>
            </w:r>
          </w:p>
        </w:tc>
        <w:tc>
          <w:tcPr>
            <w:tcW w:w="0" w:type="auto"/>
          </w:tcPr>
          <w:p w14:paraId="740C8E4D" w14:textId="70D25195" w:rsidR="0054179A" w:rsidRDefault="0054179A" w:rsidP="0054179A">
            <w:r w:rsidRPr="00FF7B0B">
              <w:t>2.Cosine</w:t>
            </w:r>
          </w:p>
        </w:tc>
        <w:tc>
          <w:tcPr>
            <w:tcW w:w="0" w:type="auto"/>
          </w:tcPr>
          <w:p w14:paraId="20BC19CF" w14:textId="034BF15B" w:rsidR="0054179A" w:rsidRDefault="00D93EA5" w:rsidP="0054179A">
            <w:r>
              <w:t>(2.5)</w:t>
            </w:r>
          </w:p>
        </w:tc>
      </w:tr>
      <w:tr w:rsidR="0054179A" w14:paraId="7E971622" w14:textId="77777777" w:rsidTr="008E584E">
        <w:trPr>
          <w:jc w:val="center"/>
        </w:trPr>
        <w:tc>
          <w:tcPr>
            <w:tcW w:w="0" w:type="auto"/>
          </w:tcPr>
          <w:p w14:paraId="3282A03E" w14:textId="0188278A" w:rsidR="0054179A" w:rsidRDefault="0054179A" w:rsidP="0054179A">
            <w:r w:rsidRPr="007E6CAE">
              <w:t>BU03.CPC</w:t>
            </w:r>
          </w:p>
        </w:tc>
        <w:tc>
          <w:tcPr>
            <w:tcW w:w="0" w:type="auto"/>
          </w:tcPr>
          <w:p w14:paraId="584A372D" w14:textId="3DAAC5C4" w:rsidR="0054179A" w:rsidRDefault="0054179A" w:rsidP="0054179A">
            <w:r w:rsidRPr="00FF7B0B">
              <w:t>3.</w:t>
            </w:r>
            <w:r w:rsidR="002005EE">
              <w:t>Pearson</w:t>
            </w:r>
          </w:p>
        </w:tc>
        <w:tc>
          <w:tcPr>
            <w:tcW w:w="0" w:type="auto"/>
          </w:tcPr>
          <w:p w14:paraId="32338C38" w14:textId="0B9C182B" w:rsidR="0054179A" w:rsidRDefault="00640477" w:rsidP="0054179A">
            <w:r>
              <w:t>(3.2)</w:t>
            </w:r>
          </w:p>
        </w:tc>
      </w:tr>
      <w:tr w:rsidR="0054179A" w14:paraId="24AC2A4C" w14:textId="77777777" w:rsidTr="008E584E">
        <w:trPr>
          <w:jc w:val="center"/>
        </w:trPr>
        <w:tc>
          <w:tcPr>
            <w:tcW w:w="0" w:type="auto"/>
          </w:tcPr>
          <w:p w14:paraId="053915BC" w14:textId="5F619A65" w:rsidR="0054179A" w:rsidRDefault="0054179A" w:rsidP="0054179A">
            <w:r w:rsidRPr="007E6CAE">
              <w:t>BU03.IPC</w:t>
            </w:r>
          </w:p>
        </w:tc>
        <w:tc>
          <w:tcPr>
            <w:tcW w:w="0" w:type="auto"/>
          </w:tcPr>
          <w:p w14:paraId="7A0378AD" w14:textId="449FC9D1" w:rsidR="0054179A" w:rsidRDefault="002005EE" w:rsidP="0054179A">
            <w:r w:rsidRPr="00FF7B0B">
              <w:t>3.</w:t>
            </w:r>
            <w:r>
              <w:t>Pearson</w:t>
            </w:r>
          </w:p>
        </w:tc>
        <w:tc>
          <w:tcPr>
            <w:tcW w:w="0" w:type="auto"/>
          </w:tcPr>
          <w:p w14:paraId="72398B91" w14:textId="394376DA" w:rsidR="0054179A" w:rsidRDefault="00640477" w:rsidP="0054179A">
            <w:r>
              <w:t>(3.5)</w:t>
            </w:r>
          </w:p>
        </w:tc>
      </w:tr>
      <w:tr w:rsidR="0054179A" w14:paraId="417C2995" w14:textId="77777777" w:rsidTr="008E584E">
        <w:trPr>
          <w:jc w:val="center"/>
        </w:trPr>
        <w:tc>
          <w:tcPr>
            <w:tcW w:w="0" w:type="auto"/>
          </w:tcPr>
          <w:p w14:paraId="7BDF5962" w14:textId="3E6CF68D" w:rsidR="0054179A" w:rsidRDefault="0054179A" w:rsidP="0054179A">
            <w:r w:rsidRPr="007E6CAE">
              <w:t>BU03.IPWR</w:t>
            </w:r>
          </w:p>
        </w:tc>
        <w:tc>
          <w:tcPr>
            <w:tcW w:w="0" w:type="auto"/>
          </w:tcPr>
          <w:p w14:paraId="4274F226" w14:textId="55DF5E7D" w:rsidR="0054179A" w:rsidRDefault="002005EE" w:rsidP="0054179A">
            <w:r w:rsidRPr="00FF7B0B">
              <w:t>3.</w:t>
            </w:r>
            <w:r>
              <w:t>Pearson</w:t>
            </w:r>
          </w:p>
        </w:tc>
        <w:tc>
          <w:tcPr>
            <w:tcW w:w="0" w:type="auto"/>
          </w:tcPr>
          <w:p w14:paraId="1B7A64DD" w14:textId="15999DAB" w:rsidR="0054179A" w:rsidRDefault="00145503" w:rsidP="0054179A">
            <w:r>
              <w:t>(3.6)</w:t>
            </w:r>
          </w:p>
        </w:tc>
      </w:tr>
      <w:tr w:rsidR="0054179A" w14:paraId="3DCB7FB7" w14:textId="77777777" w:rsidTr="008E584E">
        <w:trPr>
          <w:jc w:val="center"/>
        </w:trPr>
        <w:tc>
          <w:tcPr>
            <w:tcW w:w="0" w:type="auto"/>
          </w:tcPr>
          <w:p w14:paraId="535414EA" w14:textId="753B46B4" w:rsidR="0054179A" w:rsidRDefault="0054179A" w:rsidP="0054179A">
            <w:r w:rsidRPr="007E6CAE">
              <w:t>BU03.PC</w:t>
            </w:r>
          </w:p>
        </w:tc>
        <w:tc>
          <w:tcPr>
            <w:tcW w:w="0" w:type="auto"/>
          </w:tcPr>
          <w:p w14:paraId="5BB34267" w14:textId="1FD590FF" w:rsidR="0054179A" w:rsidRDefault="002005EE" w:rsidP="0054179A">
            <w:r w:rsidRPr="00FF7B0B">
              <w:t>3.</w:t>
            </w:r>
            <w:r>
              <w:t>Pearson</w:t>
            </w:r>
          </w:p>
        </w:tc>
        <w:tc>
          <w:tcPr>
            <w:tcW w:w="0" w:type="auto"/>
          </w:tcPr>
          <w:p w14:paraId="07074AC1" w14:textId="1920658F" w:rsidR="0054179A" w:rsidRDefault="002C5610" w:rsidP="0054179A">
            <w:r>
              <w:t>(3.8)</w:t>
            </w:r>
          </w:p>
        </w:tc>
      </w:tr>
      <w:tr w:rsidR="0054179A" w14:paraId="7547D3D3" w14:textId="77777777" w:rsidTr="008E584E">
        <w:trPr>
          <w:jc w:val="center"/>
        </w:trPr>
        <w:tc>
          <w:tcPr>
            <w:tcW w:w="0" w:type="auto"/>
          </w:tcPr>
          <w:p w14:paraId="42EF72C3" w14:textId="7E144C2A" w:rsidR="0054179A" w:rsidRDefault="0054179A" w:rsidP="0054179A">
            <w:r w:rsidRPr="007E6CAE">
              <w:t>BU03.PearsonJ</w:t>
            </w:r>
          </w:p>
        </w:tc>
        <w:tc>
          <w:tcPr>
            <w:tcW w:w="0" w:type="auto"/>
          </w:tcPr>
          <w:p w14:paraId="7712702A" w14:textId="291010C1" w:rsidR="0054179A" w:rsidRDefault="002005EE" w:rsidP="0054179A">
            <w:r w:rsidRPr="00FF7B0B">
              <w:t>3.</w:t>
            </w:r>
            <w:r>
              <w:t>Pearson</w:t>
            </w:r>
          </w:p>
        </w:tc>
        <w:tc>
          <w:tcPr>
            <w:tcW w:w="0" w:type="auto"/>
          </w:tcPr>
          <w:p w14:paraId="1965E67C" w14:textId="28B13884" w:rsidR="0054179A" w:rsidRDefault="007E65DB" w:rsidP="0054179A">
            <w:r>
              <w:t>(3.7)</w:t>
            </w:r>
          </w:p>
        </w:tc>
      </w:tr>
      <w:tr w:rsidR="0054179A" w14:paraId="58F8E698" w14:textId="77777777" w:rsidTr="008E584E">
        <w:trPr>
          <w:jc w:val="center"/>
        </w:trPr>
        <w:tc>
          <w:tcPr>
            <w:tcW w:w="0" w:type="auto"/>
          </w:tcPr>
          <w:p w14:paraId="5F962901" w14:textId="6BBAF34C" w:rsidR="0054179A" w:rsidRDefault="0054179A" w:rsidP="0054179A">
            <w:r w:rsidRPr="007E6CAE">
              <w:t>BU03.SPC</w:t>
            </w:r>
          </w:p>
        </w:tc>
        <w:tc>
          <w:tcPr>
            <w:tcW w:w="0" w:type="auto"/>
          </w:tcPr>
          <w:p w14:paraId="1EB0062C" w14:textId="356D4A4C" w:rsidR="0054179A" w:rsidRDefault="002005EE" w:rsidP="0054179A">
            <w:r w:rsidRPr="00FF7B0B">
              <w:t>3.</w:t>
            </w:r>
            <w:r>
              <w:t>Pearson</w:t>
            </w:r>
          </w:p>
        </w:tc>
        <w:tc>
          <w:tcPr>
            <w:tcW w:w="0" w:type="auto"/>
          </w:tcPr>
          <w:p w14:paraId="61E994A8" w14:textId="6B5B0CD1" w:rsidR="0054179A" w:rsidRDefault="0071625A" w:rsidP="0054179A">
            <w:r>
              <w:t>(3.4)</w:t>
            </w:r>
          </w:p>
        </w:tc>
      </w:tr>
      <w:tr w:rsidR="0054179A" w14:paraId="24E8EE70" w14:textId="77777777" w:rsidTr="008E584E">
        <w:trPr>
          <w:jc w:val="center"/>
        </w:trPr>
        <w:tc>
          <w:tcPr>
            <w:tcW w:w="0" w:type="auto"/>
          </w:tcPr>
          <w:p w14:paraId="5FB32ED5" w14:textId="7E14972D" w:rsidR="0054179A" w:rsidRDefault="0054179A" w:rsidP="0054179A">
            <w:r w:rsidRPr="007E6CAE">
              <w:t>BU03.WPC</w:t>
            </w:r>
          </w:p>
        </w:tc>
        <w:tc>
          <w:tcPr>
            <w:tcW w:w="0" w:type="auto"/>
          </w:tcPr>
          <w:p w14:paraId="78188482" w14:textId="6334DE6A" w:rsidR="0054179A" w:rsidRDefault="002005EE" w:rsidP="0054179A">
            <w:r w:rsidRPr="00FF7B0B">
              <w:t>3.</w:t>
            </w:r>
            <w:r>
              <w:t>Pearson</w:t>
            </w:r>
          </w:p>
        </w:tc>
        <w:tc>
          <w:tcPr>
            <w:tcW w:w="0" w:type="auto"/>
          </w:tcPr>
          <w:p w14:paraId="5FA054FA" w14:textId="48CAA01A" w:rsidR="0054179A" w:rsidRDefault="0071625A" w:rsidP="0054179A">
            <w:r>
              <w:t>(3.3)</w:t>
            </w:r>
          </w:p>
        </w:tc>
      </w:tr>
      <w:tr w:rsidR="0054179A" w14:paraId="19BB529C" w14:textId="77777777" w:rsidTr="008E584E">
        <w:trPr>
          <w:jc w:val="center"/>
        </w:trPr>
        <w:tc>
          <w:tcPr>
            <w:tcW w:w="0" w:type="auto"/>
          </w:tcPr>
          <w:p w14:paraId="170FFC95" w14:textId="76F8A131" w:rsidR="0054179A" w:rsidRDefault="0054179A" w:rsidP="0054179A">
            <w:r w:rsidRPr="007E6CAE">
              <w:t>BU04.MSDJ</w:t>
            </w:r>
          </w:p>
        </w:tc>
        <w:tc>
          <w:tcPr>
            <w:tcW w:w="0" w:type="auto"/>
          </w:tcPr>
          <w:p w14:paraId="5B5994F4" w14:textId="7E4578F9" w:rsidR="0054179A" w:rsidRDefault="0054179A" w:rsidP="0054179A">
            <w:r w:rsidRPr="00FF7B0B">
              <w:t>4.MSD</w:t>
            </w:r>
          </w:p>
        </w:tc>
        <w:tc>
          <w:tcPr>
            <w:tcW w:w="0" w:type="auto"/>
          </w:tcPr>
          <w:p w14:paraId="16B430A8" w14:textId="1EC5716E" w:rsidR="0054179A" w:rsidRDefault="00E43024" w:rsidP="0054179A">
            <w:r>
              <w:t>(4.3)</w:t>
            </w:r>
          </w:p>
        </w:tc>
      </w:tr>
      <w:tr w:rsidR="0054179A" w14:paraId="3A7CE52A" w14:textId="77777777" w:rsidTr="008E584E">
        <w:trPr>
          <w:jc w:val="center"/>
        </w:trPr>
        <w:tc>
          <w:tcPr>
            <w:tcW w:w="0" w:type="auto"/>
          </w:tcPr>
          <w:p w14:paraId="425CD947" w14:textId="3B4CBAC7" w:rsidR="0054179A" w:rsidRDefault="0054179A" w:rsidP="0054179A">
            <w:r w:rsidRPr="007E6CAE">
              <w:t>BU06.MPIP</w:t>
            </w:r>
          </w:p>
        </w:tc>
        <w:tc>
          <w:tcPr>
            <w:tcW w:w="0" w:type="auto"/>
          </w:tcPr>
          <w:p w14:paraId="7F0851E1" w14:textId="42E979CB" w:rsidR="0054179A" w:rsidRDefault="0054179A" w:rsidP="0054179A">
            <w:r w:rsidRPr="00FF7B0B">
              <w:t>6.PIP</w:t>
            </w:r>
          </w:p>
        </w:tc>
        <w:tc>
          <w:tcPr>
            <w:tcW w:w="0" w:type="auto"/>
          </w:tcPr>
          <w:p w14:paraId="7D3A23D0" w14:textId="70FEFF91" w:rsidR="0054179A" w:rsidRDefault="00E43024" w:rsidP="0054179A">
            <w:r>
              <w:t>(6.</w:t>
            </w:r>
            <w:r w:rsidR="00F31671">
              <w:t>8</w:t>
            </w:r>
            <w:r>
              <w:t>)</w:t>
            </w:r>
          </w:p>
        </w:tc>
      </w:tr>
      <w:tr w:rsidR="0054179A" w14:paraId="116D88BA" w14:textId="77777777" w:rsidTr="008E584E">
        <w:trPr>
          <w:jc w:val="center"/>
        </w:trPr>
        <w:tc>
          <w:tcPr>
            <w:tcW w:w="0" w:type="auto"/>
          </w:tcPr>
          <w:p w14:paraId="647046CF" w14:textId="09A64661" w:rsidR="0054179A" w:rsidRDefault="0054179A" w:rsidP="0054179A">
            <w:r w:rsidRPr="007E6CAE">
              <w:t>BU07.NHMS</w:t>
            </w:r>
          </w:p>
        </w:tc>
        <w:tc>
          <w:tcPr>
            <w:tcW w:w="0" w:type="auto"/>
          </w:tcPr>
          <w:p w14:paraId="42596923" w14:textId="74EC8307" w:rsidR="0054179A" w:rsidRDefault="0054179A" w:rsidP="0054179A">
            <w:r w:rsidRPr="00FF7B0B">
              <w:t>7.</w:t>
            </w:r>
            <w:r w:rsidR="002005EE">
              <w:t>PSS</w:t>
            </w:r>
          </w:p>
        </w:tc>
        <w:tc>
          <w:tcPr>
            <w:tcW w:w="0" w:type="auto"/>
          </w:tcPr>
          <w:p w14:paraId="7B2339CE" w14:textId="5FA3F963" w:rsidR="0054179A" w:rsidRDefault="00D9162B" w:rsidP="0054179A">
            <w:r>
              <w:t>(7.</w:t>
            </w:r>
            <w:r w:rsidR="00BF3F42">
              <w:t>4</w:t>
            </w:r>
            <w:r>
              <w:t>)</w:t>
            </w:r>
          </w:p>
        </w:tc>
      </w:tr>
      <w:tr w:rsidR="0054179A" w14:paraId="7EBB2824" w14:textId="77777777" w:rsidTr="008E584E">
        <w:trPr>
          <w:jc w:val="center"/>
        </w:trPr>
        <w:tc>
          <w:tcPr>
            <w:tcW w:w="0" w:type="auto"/>
          </w:tcPr>
          <w:p w14:paraId="322308D6" w14:textId="4AE6A1CC" w:rsidR="0054179A" w:rsidRDefault="0054179A" w:rsidP="0054179A">
            <w:r w:rsidRPr="007E6CAE">
              <w:t>BU07.NHMS.Amer</w:t>
            </w:r>
          </w:p>
        </w:tc>
        <w:tc>
          <w:tcPr>
            <w:tcW w:w="0" w:type="auto"/>
          </w:tcPr>
          <w:p w14:paraId="0516B53D" w14:textId="6F43F49B" w:rsidR="0054179A" w:rsidRDefault="002005EE" w:rsidP="0054179A">
            <w:r w:rsidRPr="00FF7B0B">
              <w:t>7.</w:t>
            </w:r>
            <w:r>
              <w:t>PSS</w:t>
            </w:r>
          </w:p>
        </w:tc>
        <w:tc>
          <w:tcPr>
            <w:tcW w:w="0" w:type="auto"/>
          </w:tcPr>
          <w:p w14:paraId="5333A12D" w14:textId="105019C0" w:rsidR="0054179A" w:rsidRDefault="00AF4589" w:rsidP="0054179A">
            <w:r>
              <w:t>(</w:t>
            </w:r>
            <w:r w:rsidR="006A7246">
              <w:t>B7.2</w:t>
            </w:r>
            <w:r>
              <w:t>)</w:t>
            </w:r>
          </w:p>
        </w:tc>
      </w:tr>
      <w:tr w:rsidR="0054179A" w14:paraId="15D50D01" w14:textId="77777777" w:rsidTr="008E584E">
        <w:trPr>
          <w:jc w:val="center"/>
        </w:trPr>
        <w:tc>
          <w:tcPr>
            <w:tcW w:w="0" w:type="auto"/>
          </w:tcPr>
          <w:p w14:paraId="6CFFE363" w14:textId="0CD9EF8C" w:rsidR="0054179A" w:rsidRDefault="0054179A" w:rsidP="0054179A">
            <w:r w:rsidRPr="007E6CAE">
              <w:t>BU07.NHMS.SMD</w:t>
            </w:r>
          </w:p>
        </w:tc>
        <w:tc>
          <w:tcPr>
            <w:tcW w:w="0" w:type="auto"/>
          </w:tcPr>
          <w:p w14:paraId="2FC345FA" w14:textId="6944D1DA" w:rsidR="0054179A" w:rsidRDefault="002005EE" w:rsidP="0054179A">
            <w:r w:rsidRPr="00FF7B0B">
              <w:t>7.</w:t>
            </w:r>
            <w:r>
              <w:t>PSS</w:t>
            </w:r>
          </w:p>
        </w:tc>
        <w:tc>
          <w:tcPr>
            <w:tcW w:w="0" w:type="auto"/>
          </w:tcPr>
          <w:p w14:paraId="716048C8" w14:textId="79205443" w:rsidR="0054179A" w:rsidRDefault="000D0FD5" w:rsidP="0054179A">
            <w:r>
              <w:t>(</w:t>
            </w:r>
            <w:r w:rsidR="006A7246">
              <w:t>B7.1</w:t>
            </w:r>
            <w:r>
              <w:t>)</w:t>
            </w:r>
          </w:p>
        </w:tc>
      </w:tr>
      <w:tr w:rsidR="0054179A" w14:paraId="07265602" w14:textId="77777777" w:rsidTr="008E584E">
        <w:trPr>
          <w:jc w:val="center"/>
        </w:trPr>
        <w:tc>
          <w:tcPr>
            <w:tcW w:w="0" w:type="auto"/>
          </w:tcPr>
          <w:p w14:paraId="2960AC04" w14:textId="1FC77892" w:rsidR="0054179A" w:rsidRDefault="0054179A" w:rsidP="0054179A">
            <w:r w:rsidRPr="007E6CAE">
              <w:lastRenderedPageBreak/>
              <w:t>BU07.PSSJ</w:t>
            </w:r>
          </w:p>
        </w:tc>
        <w:tc>
          <w:tcPr>
            <w:tcW w:w="0" w:type="auto"/>
          </w:tcPr>
          <w:p w14:paraId="7CB3E852" w14:textId="01556CDA" w:rsidR="0054179A" w:rsidRDefault="00BA719A" w:rsidP="0054179A">
            <w:r w:rsidRPr="00FF7B0B">
              <w:t>7.</w:t>
            </w:r>
            <w:r>
              <w:t>PSS</w:t>
            </w:r>
          </w:p>
        </w:tc>
        <w:tc>
          <w:tcPr>
            <w:tcW w:w="0" w:type="auto"/>
          </w:tcPr>
          <w:p w14:paraId="1CE48DF3" w14:textId="4577F3CA" w:rsidR="0054179A" w:rsidRDefault="000D0FD5" w:rsidP="0054179A">
            <w:r>
              <w:t>(</w:t>
            </w:r>
            <w:r w:rsidR="009061AD">
              <w:t>7.</w:t>
            </w:r>
            <w:r w:rsidR="00C30DB1">
              <w:t>3</w:t>
            </w:r>
            <w:r>
              <w:t>)</w:t>
            </w:r>
          </w:p>
        </w:tc>
      </w:tr>
      <w:tr w:rsidR="0054179A" w14:paraId="71E05FB9" w14:textId="77777777" w:rsidTr="008E584E">
        <w:trPr>
          <w:jc w:val="center"/>
        </w:trPr>
        <w:tc>
          <w:tcPr>
            <w:tcW w:w="0" w:type="auto"/>
          </w:tcPr>
          <w:p w14:paraId="64BE3D14" w14:textId="4269410C" w:rsidR="0054179A" w:rsidRDefault="0054179A" w:rsidP="0054179A">
            <w:r w:rsidRPr="007E6CAE">
              <w:t>BU08.BCFJ</w:t>
            </w:r>
          </w:p>
        </w:tc>
        <w:tc>
          <w:tcPr>
            <w:tcW w:w="0" w:type="auto"/>
          </w:tcPr>
          <w:p w14:paraId="713A0480" w14:textId="0DAAF0C6" w:rsidR="0054179A" w:rsidRDefault="00BA719A" w:rsidP="0054179A">
            <w:r>
              <w:t>8.BCF</w:t>
            </w:r>
          </w:p>
        </w:tc>
        <w:tc>
          <w:tcPr>
            <w:tcW w:w="0" w:type="auto"/>
          </w:tcPr>
          <w:p w14:paraId="59CB9357" w14:textId="227BE31E" w:rsidR="0054179A" w:rsidRDefault="00F84B3C" w:rsidP="0054179A">
            <w:r>
              <w:t>(8.3)</w:t>
            </w:r>
          </w:p>
        </w:tc>
      </w:tr>
      <w:tr w:rsidR="0054179A" w14:paraId="44A0B47E" w14:textId="77777777" w:rsidTr="008E584E">
        <w:trPr>
          <w:jc w:val="center"/>
        </w:trPr>
        <w:tc>
          <w:tcPr>
            <w:tcW w:w="0" w:type="auto"/>
          </w:tcPr>
          <w:p w14:paraId="47C5245B" w14:textId="5AF13230" w:rsidR="0054179A" w:rsidRDefault="0054179A" w:rsidP="0054179A">
            <w:r w:rsidRPr="007E6CAE">
              <w:t>BU09.CjacMD</w:t>
            </w:r>
          </w:p>
        </w:tc>
        <w:tc>
          <w:tcPr>
            <w:tcW w:w="0" w:type="auto"/>
          </w:tcPr>
          <w:p w14:paraId="7110A37A" w14:textId="5C246A81" w:rsidR="0054179A" w:rsidRDefault="0054179A" w:rsidP="0054179A">
            <w:r w:rsidRPr="00FF7B0B">
              <w:t>9.</w:t>
            </w:r>
            <w:r w:rsidR="00C60858">
              <w:t>MMD</w:t>
            </w:r>
          </w:p>
        </w:tc>
        <w:tc>
          <w:tcPr>
            <w:tcW w:w="0" w:type="auto"/>
          </w:tcPr>
          <w:p w14:paraId="265C7928" w14:textId="2D34C4BA" w:rsidR="0054179A" w:rsidRDefault="00F84B3C" w:rsidP="0054179A">
            <w:r>
              <w:t>(9.2)</w:t>
            </w:r>
          </w:p>
        </w:tc>
      </w:tr>
      <w:tr w:rsidR="0054179A" w14:paraId="0505E3C1" w14:textId="77777777" w:rsidTr="008E584E">
        <w:trPr>
          <w:jc w:val="center"/>
        </w:trPr>
        <w:tc>
          <w:tcPr>
            <w:tcW w:w="0" w:type="auto"/>
          </w:tcPr>
          <w:p w14:paraId="6439321E" w14:textId="721F4A8E" w:rsidR="0054179A" w:rsidRDefault="0054179A" w:rsidP="0054179A">
            <w:r w:rsidRPr="007E6CAE">
              <w:t>BU10.TMJ</w:t>
            </w:r>
          </w:p>
        </w:tc>
        <w:tc>
          <w:tcPr>
            <w:tcW w:w="0" w:type="auto"/>
          </w:tcPr>
          <w:p w14:paraId="01449BC5" w14:textId="61668BC9" w:rsidR="0054179A" w:rsidRDefault="0054179A" w:rsidP="0054179A">
            <w:r w:rsidRPr="00FF7B0B">
              <w:t>10.</w:t>
            </w:r>
            <w:r w:rsidR="00C731BF">
              <w:t>Triangle</w:t>
            </w:r>
          </w:p>
        </w:tc>
        <w:tc>
          <w:tcPr>
            <w:tcW w:w="0" w:type="auto"/>
          </w:tcPr>
          <w:p w14:paraId="40187323" w14:textId="72825CA6" w:rsidR="0054179A" w:rsidRDefault="007D7DE5" w:rsidP="0054179A">
            <w:r>
              <w:t>(10.2)</w:t>
            </w:r>
          </w:p>
        </w:tc>
      </w:tr>
      <w:tr w:rsidR="0054179A" w14:paraId="0B9CFF51" w14:textId="77777777" w:rsidTr="008E584E">
        <w:trPr>
          <w:jc w:val="center"/>
        </w:trPr>
        <w:tc>
          <w:tcPr>
            <w:tcW w:w="0" w:type="auto"/>
          </w:tcPr>
          <w:p w14:paraId="4DFF207B" w14:textId="357C11BD" w:rsidR="0054179A" w:rsidRDefault="0054179A" w:rsidP="0054179A">
            <w:r w:rsidRPr="007E6CAE">
              <w:t>BU14.Amer</w:t>
            </w:r>
          </w:p>
        </w:tc>
        <w:tc>
          <w:tcPr>
            <w:tcW w:w="0" w:type="auto"/>
          </w:tcPr>
          <w:p w14:paraId="4F8DDF75" w14:textId="29CC355F" w:rsidR="0054179A" w:rsidRDefault="0054179A" w:rsidP="0054179A">
            <w:r w:rsidRPr="00FF7B0B">
              <w:t>14.</w:t>
            </w:r>
            <w:r w:rsidR="006B0D9F">
              <w:t>SMD</w:t>
            </w:r>
          </w:p>
        </w:tc>
        <w:tc>
          <w:tcPr>
            <w:tcW w:w="0" w:type="auto"/>
          </w:tcPr>
          <w:p w14:paraId="10C25E01" w14:textId="5CB01CE0" w:rsidR="0054179A" w:rsidRDefault="0041594B" w:rsidP="0054179A">
            <w:r>
              <w:t>(14.4)</w:t>
            </w:r>
          </w:p>
        </w:tc>
      </w:tr>
      <w:tr w:rsidR="0054179A" w14:paraId="266ACAB8" w14:textId="77777777" w:rsidTr="008E584E">
        <w:trPr>
          <w:jc w:val="center"/>
        </w:trPr>
        <w:tc>
          <w:tcPr>
            <w:tcW w:w="0" w:type="auto"/>
          </w:tcPr>
          <w:p w14:paraId="20FB8DAF" w14:textId="73C145B7" w:rsidR="0054179A" w:rsidRDefault="0054179A" w:rsidP="0054179A">
            <w:r w:rsidRPr="007E6CAE">
              <w:t>BU14.AmerJ</w:t>
            </w:r>
          </w:p>
        </w:tc>
        <w:tc>
          <w:tcPr>
            <w:tcW w:w="0" w:type="auto"/>
          </w:tcPr>
          <w:p w14:paraId="6D774272" w14:textId="7AA0F6A4" w:rsidR="0054179A" w:rsidRDefault="006B0D9F" w:rsidP="0054179A">
            <w:r w:rsidRPr="00FF7B0B">
              <w:t>14.</w:t>
            </w:r>
            <w:r>
              <w:t>SMD</w:t>
            </w:r>
          </w:p>
        </w:tc>
        <w:tc>
          <w:tcPr>
            <w:tcW w:w="0" w:type="auto"/>
          </w:tcPr>
          <w:p w14:paraId="133D0162" w14:textId="3E2EF2DE" w:rsidR="0054179A" w:rsidRDefault="00812A0B" w:rsidP="0054179A">
            <w:r>
              <w:t>(</w:t>
            </w:r>
            <w:r w:rsidR="003801A4">
              <w:t>B14.2</w:t>
            </w:r>
            <w:r>
              <w:t>)</w:t>
            </w:r>
          </w:p>
        </w:tc>
      </w:tr>
      <w:tr w:rsidR="0054179A" w14:paraId="0A7AA16D" w14:textId="77777777" w:rsidTr="008E584E">
        <w:trPr>
          <w:jc w:val="center"/>
        </w:trPr>
        <w:tc>
          <w:tcPr>
            <w:tcW w:w="0" w:type="auto"/>
          </w:tcPr>
          <w:p w14:paraId="69EFBE92" w14:textId="589C7750" w:rsidR="0054179A" w:rsidRDefault="0054179A" w:rsidP="0054179A">
            <w:r w:rsidRPr="007E6CAE">
              <w:t>BU14.HSMD</w:t>
            </w:r>
          </w:p>
        </w:tc>
        <w:tc>
          <w:tcPr>
            <w:tcW w:w="0" w:type="auto"/>
          </w:tcPr>
          <w:p w14:paraId="2D6EDD0D" w14:textId="2C9EFC7E" w:rsidR="0054179A" w:rsidRDefault="00541442" w:rsidP="0054179A">
            <w:r w:rsidRPr="00FF7B0B">
              <w:t>14.</w:t>
            </w:r>
            <w:r>
              <w:t>SMD</w:t>
            </w:r>
          </w:p>
        </w:tc>
        <w:tc>
          <w:tcPr>
            <w:tcW w:w="0" w:type="auto"/>
          </w:tcPr>
          <w:p w14:paraId="112318C9" w14:textId="569F8A6C" w:rsidR="0054179A" w:rsidRDefault="0041594B" w:rsidP="0054179A">
            <w:r>
              <w:t>(14.2)</w:t>
            </w:r>
          </w:p>
        </w:tc>
      </w:tr>
      <w:tr w:rsidR="0054179A" w14:paraId="5FB9E84B" w14:textId="77777777" w:rsidTr="008E584E">
        <w:trPr>
          <w:jc w:val="center"/>
        </w:trPr>
        <w:tc>
          <w:tcPr>
            <w:tcW w:w="0" w:type="auto"/>
          </w:tcPr>
          <w:p w14:paraId="1D8F943D" w14:textId="059A1F64" w:rsidR="0054179A" w:rsidRDefault="0054179A" w:rsidP="0054179A">
            <w:r w:rsidRPr="007E6CAE">
              <w:t>BU14.HSMDJ</w:t>
            </w:r>
          </w:p>
        </w:tc>
        <w:tc>
          <w:tcPr>
            <w:tcW w:w="0" w:type="auto"/>
          </w:tcPr>
          <w:p w14:paraId="2836A022" w14:textId="16C6354C" w:rsidR="0054179A" w:rsidRDefault="00541442" w:rsidP="0054179A">
            <w:r w:rsidRPr="00FF7B0B">
              <w:t>14.</w:t>
            </w:r>
            <w:r>
              <w:t>SMD</w:t>
            </w:r>
          </w:p>
        </w:tc>
        <w:tc>
          <w:tcPr>
            <w:tcW w:w="0" w:type="auto"/>
          </w:tcPr>
          <w:p w14:paraId="52AA0620" w14:textId="6426DD00" w:rsidR="0054179A" w:rsidRDefault="004445D2" w:rsidP="0054179A">
            <w:r>
              <w:t>(14.3)</w:t>
            </w:r>
          </w:p>
        </w:tc>
      </w:tr>
      <w:tr w:rsidR="0054179A" w14:paraId="102B944E" w14:textId="77777777" w:rsidTr="008E584E">
        <w:trPr>
          <w:jc w:val="center"/>
        </w:trPr>
        <w:tc>
          <w:tcPr>
            <w:tcW w:w="0" w:type="auto"/>
          </w:tcPr>
          <w:p w14:paraId="7A1169F2" w14:textId="04B30551" w:rsidR="0054179A" w:rsidRDefault="0054179A" w:rsidP="0054179A">
            <w:r w:rsidRPr="007E6CAE">
              <w:t>BU14.QTI</w:t>
            </w:r>
          </w:p>
        </w:tc>
        <w:tc>
          <w:tcPr>
            <w:tcW w:w="0" w:type="auto"/>
          </w:tcPr>
          <w:p w14:paraId="091A6DEA" w14:textId="4B6AAE17" w:rsidR="0054179A" w:rsidRDefault="00541442" w:rsidP="0054179A">
            <w:r w:rsidRPr="00FF7B0B">
              <w:t>14.</w:t>
            </w:r>
            <w:r>
              <w:t>SMD</w:t>
            </w:r>
          </w:p>
        </w:tc>
        <w:tc>
          <w:tcPr>
            <w:tcW w:w="0" w:type="auto"/>
          </w:tcPr>
          <w:p w14:paraId="55F76D5E" w14:textId="5FF73613" w:rsidR="0054179A" w:rsidRDefault="004445D2" w:rsidP="0054179A">
            <w:r>
              <w:t>(14.</w:t>
            </w:r>
            <w:r w:rsidR="003772B4">
              <w:t>9</w:t>
            </w:r>
            <w:r>
              <w:t>)</w:t>
            </w:r>
          </w:p>
        </w:tc>
      </w:tr>
      <w:tr w:rsidR="0054179A" w14:paraId="16FBF8F8" w14:textId="77777777" w:rsidTr="008E584E">
        <w:trPr>
          <w:jc w:val="center"/>
        </w:trPr>
        <w:tc>
          <w:tcPr>
            <w:tcW w:w="0" w:type="auto"/>
          </w:tcPr>
          <w:p w14:paraId="72E5300D" w14:textId="62DF9A90" w:rsidR="0054179A" w:rsidRDefault="0054179A" w:rsidP="0054179A">
            <w:r w:rsidRPr="007E6CAE">
              <w:t>BU14.QTIJ</w:t>
            </w:r>
          </w:p>
        </w:tc>
        <w:tc>
          <w:tcPr>
            <w:tcW w:w="0" w:type="auto"/>
          </w:tcPr>
          <w:p w14:paraId="5D715A02" w14:textId="272D0214" w:rsidR="0054179A" w:rsidRDefault="00541442" w:rsidP="0054179A">
            <w:r w:rsidRPr="00FF7B0B">
              <w:t>14.</w:t>
            </w:r>
            <w:r>
              <w:t>SMD</w:t>
            </w:r>
          </w:p>
        </w:tc>
        <w:tc>
          <w:tcPr>
            <w:tcW w:w="0" w:type="auto"/>
          </w:tcPr>
          <w:p w14:paraId="6096DF28" w14:textId="68C7D514" w:rsidR="0054179A" w:rsidRDefault="001F6150" w:rsidP="0054179A">
            <w:r>
              <w:t>(14.</w:t>
            </w:r>
            <w:r w:rsidR="003772B4">
              <w:t>10</w:t>
            </w:r>
            <w:r>
              <w:t>)</w:t>
            </w:r>
          </w:p>
        </w:tc>
      </w:tr>
      <w:tr w:rsidR="0054179A" w14:paraId="76C1EF02" w14:textId="77777777" w:rsidTr="008E584E">
        <w:trPr>
          <w:jc w:val="center"/>
        </w:trPr>
        <w:tc>
          <w:tcPr>
            <w:tcW w:w="0" w:type="auto"/>
          </w:tcPr>
          <w:p w14:paraId="5B8B0A19" w14:textId="3739719C" w:rsidR="0054179A" w:rsidRDefault="0054179A" w:rsidP="0054179A">
            <w:r w:rsidRPr="007E6CAE">
              <w:t>BU14.SMDJ</w:t>
            </w:r>
          </w:p>
        </w:tc>
        <w:tc>
          <w:tcPr>
            <w:tcW w:w="0" w:type="auto"/>
          </w:tcPr>
          <w:p w14:paraId="000F5048" w14:textId="4238A2BE" w:rsidR="0054179A" w:rsidRDefault="00541442" w:rsidP="0054179A">
            <w:r w:rsidRPr="00FF7B0B">
              <w:t>14.</w:t>
            </w:r>
            <w:r>
              <w:t>SMD</w:t>
            </w:r>
          </w:p>
        </w:tc>
        <w:tc>
          <w:tcPr>
            <w:tcW w:w="0" w:type="auto"/>
          </w:tcPr>
          <w:p w14:paraId="66877C8C" w14:textId="5F634BF2" w:rsidR="0054179A" w:rsidRDefault="00426238" w:rsidP="0054179A">
            <w:r>
              <w:t>(</w:t>
            </w:r>
            <w:r w:rsidR="00435528">
              <w:t>B14.1</w:t>
            </w:r>
            <w:r>
              <w:t>)</w:t>
            </w:r>
          </w:p>
        </w:tc>
      </w:tr>
      <w:tr w:rsidR="0054179A" w14:paraId="066CE41C" w14:textId="77777777" w:rsidTr="008E584E">
        <w:trPr>
          <w:jc w:val="center"/>
        </w:trPr>
        <w:tc>
          <w:tcPr>
            <w:tcW w:w="0" w:type="auto"/>
          </w:tcPr>
          <w:p w14:paraId="08FB19A3" w14:textId="31C84BB5" w:rsidR="0054179A" w:rsidRDefault="0054179A" w:rsidP="0054179A">
            <w:r w:rsidRPr="007E6CAE">
              <w:t>BU15.NNSMJ</w:t>
            </w:r>
          </w:p>
        </w:tc>
        <w:tc>
          <w:tcPr>
            <w:tcW w:w="0" w:type="auto"/>
          </w:tcPr>
          <w:p w14:paraId="24134A13" w14:textId="3B5DD0E5" w:rsidR="0054179A" w:rsidRDefault="00541442" w:rsidP="0054179A">
            <w:r w:rsidRPr="00FF7B0B">
              <w:t>15.NNSM</w:t>
            </w:r>
          </w:p>
        </w:tc>
        <w:tc>
          <w:tcPr>
            <w:tcW w:w="0" w:type="auto"/>
          </w:tcPr>
          <w:p w14:paraId="130D75CD" w14:textId="54719967" w:rsidR="0054179A" w:rsidRDefault="00BE31A3" w:rsidP="0054179A">
            <w:r>
              <w:t>(15.2)</w:t>
            </w:r>
          </w:p>
        </w:tc>
      </w:tr>
      <w:tr w:rsidR="0054179A" w14:paraId="0454408C" w14:textId="77777777" w:rsidTr="008E584E">
        <w:trPr>
          <w:jc w:val="center"/>
        </w:trPr>
        <w:tc>
          <w:tcPr>
            <w:tcW w:w="0" w:type="auto"/>
          </w:tcPr>
          <w:p w14:paraId="1A77C736" w14:textId="6C0D3704" w:rsidR="0054179A" w:rsidRDefault="0054179A" w:rsidP="0054179A">
            <w:r w:rsidRPr="007E6CAE">
              <w:t>BU16.TAJ</w:t>
            </w:r>
          </w:p>
        </w:tc>
        <w:tc>
          <w:tcPr>
            <w:tcW w:w="0" w:type="auto"/>
          </w:tcPr>
          <w:p w14:paraId="00222F93" w14:textId="4505610F" w:rsidR="0054179A" w:rsidRDefault="00416483" w:rsidP="0054179A">
            <w:r w:rsidRPr="00FF7B0B">
              <w:t>16.TA</w:t>
            </w:r>
          </w:p>
        </w:tc>
        <w:tc>
          <w:tcPr>
            <w:tcW w:w="0" w:type="auto"/>
          </w:tcPr>
          <w:p w14:paraId="3A87BC6C" w14:textId="66F1D3F9" w:rsidR="0054179A" w:rsidRDefault="00D51E2D" w:rsidP="0054179A">
            <w:r>
              <w:t>(16.2)</w:t>
            </w:r>
          </w:p>
        </w:tc>
      </w:tr>
      <w:tr w:rsidR="0054179A" w14:paraId="6C5E0C09" w14:textId="77777777" w:rsidTr="008E584E">
        <w:trPr>
          <w:jc w:val="center"/>
        </w:trPr>
        <w:tc>
          <w:tcPr>
            <w:tcW w:w="0" w:type="auto"/>
          </w:tcPr>
          <w:p w14:paraId="2F3CFD66" w14:textId="5204939B" w:rsidR="0054179A" w:rsidRDefault="0054179A" w:rsidP="0054179A">
            <w:r w:rsidRPr="007E6CAE">
              <w:t>BU16.TAN</w:t>
            </w:r>
          </w:p>
        </w:tc>
        <w:tc>
          <w:tcPr>
            <w:tcW w:w="0" w:type="auto"/>
          </w:tcPr>
          <w:p w14:paraId="51D1F0EB" w14:textId="3487F8EC" w:rsidR="0054179A" w:rsidRDefault="00416483" w:rsidP="0054179A">
            <w:r w:rsidRPr="00FF7B0B">
              <w:t>16.TA</w:t>
            </w:r>
          </w:p>
        </w:tc>
        <w:tc>
          <w:tcPr>
            <w:tcW w:w="0" w:type="auto"/>
          </w:tcPr>
          <w:p w14:paraId="7E14506B" w14:textId="4FD40D7A" w:rsidR="0054179A" w:rsidRDefault="00D51E2D" w:rsidP="0054179A">
            <w:r>
              <w:t>(16.3)</w:t>
            </w:r>
          </w:p>
        </w:tc>
      </w:tr>
      <w:tr w:rsidR="0054179A" w14:paraId="5960A3F8" w14:textId="77777777" w:rsidTr="008E584E">
        <w:trPr>
          <w:jc w:val="center"/>
        </w:trPr>
        <w:tc>
          <w:tcPr>
            <w:tcW w:w="0" w:type="auto"/>
          </w:tcPr>
          <w:p w14:paraId="6F009626" w14:textId="149F8497" w:rsidR="0054179A" w:rsidRDefault="0054179A" w:rsidP="0054179A">
            <w:r w:rsidRPr="007E6CAE">
              <w:t>BU16.TANJ</w:t>
            </w:r>
          </w:p>
        </w:tc>
        <w:tc>
          <w:tcPr>
            <w:tcW w:w="0" w:type="auto"/>
          </w:tcPr>
          <w:p w14:paraId="048D2AC4" w14:textId="484F3E41" w:rsidR="0054179A" w:rsidRDefault="00416483" w:rsidP="0054179A">
            <w:r w:rsidRPr="00FF7B0B">
              <w:t>16.TA</w:t>
            </w:r>
          </w:p>
        </w:tc>
        <w:tc>
          <w:tcPr>
            <w:tcW w:w="0" w:type="auto"/>
          </w:tcPr>
          <w:p w14:paraId="36AE5787" w14:textId="680898C9" w:rsidR="0054179A" w:rsidRDefault="00E331FB" w:rsidP="0054179A">
            <w:r>
              <w:t>(16.4)</w:t>
            </w:r>
          </w:p>
        </w:tc>
      </w:tr>
      <w:tr w:rsidR="0054179A" w14:paraId="7E67D046" w14:textId="77777777" w:rsidTr="008E584E">
        <w:trPr>
          <w:jc w:val="center"/>
        </w:trPr>
        <w:tc>
          <w:tcPr>
            <w:tcW w:w="0" w:type="auto"/>
          </w:tcPr>
          <w:p w14:paraId="6B7F3755" w14:textId="46AE622E" w:rsidR="0054179A" w:rsidRDefault="0054179A" w:rsidP="0054179A">
            <w:r w:rsidRPr="007E6CAE">
              <w:t>CU01.IJ.Amer</w:t>
            </w:r>
          </w:p>
        </w:tc>
        <w:tc>
          <w:tcPr>
            <w:tcW w:w="0" w:type="auto"/>
          </w:tcPr>
          <w:p w14:paraId="0A7ABAB5" w14:textId="42832C65" w:rsidR="0054179A" w:rsidRDefault="00416483" w:rsidP="0054179A">
            <w:r w:rsidRPr="00FF7B0B">
              <w:t>1.</w:t>
            </w:r>
            <w:r>
              <w:t>Jaccard</w:t>
            </w:r>
          </w:p>
        </w:tc>
        <w:tc>
          <w:tcPr>
            <w:tcW w:w="0" w:type="auto"/>
          </w:tcPr>
          <w:p w14:paraId="21596AED" w14:textId="2AF69F7D" w:rsidR="0054179A" w:rsidRDefault="00DC25E7" w:rsidP="0054179A">
            <w:r>
              <w:t>(</w:t>
            </w:r>
            <w:r w:rsidR="0096148A">
              <w:t>C1.4</w:t>
            </w:r>
            <w:r>
              <w:t>)</w:t>
            </w:r>
          </w:p>
        </w:tc>
      </w:tr>
      <w:tr w:rsidR="0054179A" w14:paraId="19352748" w14:textId="77777777" w:rsidTr="008E584E">
        <w:trPr>
          <w:jc w:val="center"/>
        </w:trPr>
        <w:tc>
          <w:tcPr>
            <w:tcW w:w="0" w:type="auto"/>
          </w:tcPr>
          <w:p w14:paraId="6FAE06E3" w14:textId="2AF969EF" w:rsidR="0054179A" w:rsidRDefault="0054179A" w:rsidP="0054179A">
            <w:r w:rsidRPr="007E6CAE">
              <w:t>CU01.IJ.Cosine</w:t>
            </w:r>
          </w:p>
        </w:tc>
        <w:tc>
          <w:tcPr>
            <w:tcW w:w="0" w:type="auto"/>
          </w:tcPr>
          <w:p w14:paraId="024B1D3E" w14:textId="018BFB4E" w:rsidR="0054179A" w:rsidRDefault="00416483" w:rsidP="0054179A">
            <w:r w:rsidRPr="00FF7B0B">
              <w:t>1.</w:t>
            </w:r>
            <w:r>
              <w:t>Jaccard</w:t>
            </w:r>
          </w:p>
        </w:tc>
        <w:tc>
          <w:tcPr>
            <w:tcW w:w="0" w:type="auto"/>
          </w:tcPr>
          <w:p w14:paraId="16AD80DC" w14:textId="5D397E1C" w:rsidR="0054179A" w:rsidRDefault="008E61BF" w:rsidP="0054179A">
            <w:r>
              <w:t>(</w:t>
            </w:r>
            <w:r w:rsidR="0044165B">
              <w:t>C1.1</w:t>
            </w:r>
            <w:r>
              <w:t>)</w:t>
            </w:r>
          </w:p>
        </w:tc>
      </w:tr>
      <w:tr w:rsidR="0054179A" w14:paraId="50E8AFED" w14:textId="77777777" w:rsidTr="008E584E">
        <w:trPr>
          <w:jc w:val="center"/>
        </w:trPr>
        <w:tc>
          <w:tcPr>
            <w:tcW w:w="0" w:type="auto"/>
          </w:tcPr>
          <w:p w14:paraId="2730B7D8" w14:textId="3D61CCE4" w:rsidR="0054179A" w:rsidRDefault="0054179A" w:rsidP="0054179A">
            <w:r w:rsidRPr="007E6CAE">
              <w:t>CU01.IJ.PSS</w:t>
            </w:r>
          </w:p>
        </w:tc>
        <w:tc>
          <w:tcPr>
            <w:tcW w:w="0" w:type="auto"/>
          </w:tcPr>
          <w:p w14:paraId="1309A646" w14:textId="65448EFE" w:rsidR="0054179A" w:rsidRDefault="00416483" w:rsidP="0054179A">
            <w:r w:rsidRPr="00FF7B0B">
              <w:t>1.</w:t>
            </w:r>
            <w:r>
              <w:t>Jaccard</w:t>
            </w:r>
          </w:p>
        </w:tc>
        <w:tc>
          <w:tcPr>
            <w:tcW w:w="0" w:type="auto"/>
          </w:tcPr>
          <w:p w14:paraId="743C85DF" w14:textId="199F2589" w:rsidR="0054179A" w:rsidRDefault="00DC25E7" w:rsidP="0054179A">
            <w:r>
              <w:t>(</w:t>
            </w:r>
            <w:r w:rsidR="0096148A">
              <w:t>C1.3</w:t>
            </w:r>
            <w:r>
              <w:t>)</w:t>
            </w:r>
          </w:p>
        </w:tc>
      </w:tr>
      <w:tr w:rsidR="0054179A" w14:paraId="60B27049" w14:textId="77777777" w:rsidTr="008E584E">
        <w:trPr>
          <w:jc w:val="center"/>
        </w:trPr>
        <w:tc>
          <w:tcPr>
            <w:tcW w:w="0" w:type="auto"/>
          </w:tcPr>
          <w:p w14:paraId="09B1F0F1" w14:textId="6BFE2336" w:rsidR="0054179A" w:rsidRDefault="0054179A" w:rsidP="0054179A">
            <w:r w:rsidRPr="007E6CAE">
              <w:t>CU01.IJ.Pearson</w:t>
            </w:r>
          </w:p>
        </w:tc>
        <w:tc>
          <w:tcPr>
            <w:tcW w:w="0" w:type="auto"/>
          </w:tcPr>
          <w:p w14:paraId="0A74F8DD" w14:textId="212E7995" w:rsidR="0054179A" w:rsidRDefault="00416483" w:rsidP="0054179A">
            <w:r w:rsidRPr="00FF7B0B">
              <w:t>1.</w:t>
            </w:r>
            <w:r>
              <w:t>Jaccard</w:t>
            </w:r>
          </w:p>
        </w:tc>
        <w:tc>
          <w:tcPr>
            <w:tcW w:w="0" w:type="auto"/>
          </w:tcPr>
          <w:p w14:paraId="447BE950" w14:textId="13B3F74B" w:rsidR="0054179A" w:rsidRDefault="00DC25E7" w:rsidP="0054179A">
            <w:r>
              <w:t>(</w:t>
            </w:r>
            <w:r w:rsidR="0096148A">
              <w:t>C1.2</w:t>
            </w:r>
            <w:r>
              <w:t>)</w:t>
            </w:r>
          </w:p>
        </w:tc>
      </w:tr>
      <w:tr w:rsidR="0054179A" w14:paraId="76E30117" w14:textId="77777777" w:rsidTr="008E584E">
        <w:trPr>
          <w:jc w:val="center"/>
        </w:trPr>
        <w:tc>
          <w:tcPr>
            <w:tcW w:w="0" w:type="auto"/>
          </w:tcPr>
          <w:p w14:paraId="388A92A3" w14:textId="0F99CD66" w:rsidR="0054179A" w:rsidRDefault="0054179A" w:rsidP="0054179A">
            <w:r w:rsidRPr="007E6CAE">
              <w:t>CU01.IJ.TA</w:t>
            </w:r>
          </w:p>
        </w:tc>
        <w:tc>
          <w:tcPr>
            <w:tcW w:w="0" w:type="auto"/>
          </w:tcPr>
          <w:p w14:paraId="37284331" w14:textId="51293068" w:rsidR="0054179A" w:rsidRDefault="00416483" w:rsidP="0054179A">
            <w:r w:rsidRPr="00FF7B0B">
              <w:t>1.</w:t>
            </w:r>
            <w:r>
              <w:t>Jaccard</w:t>
            </w:r>
          </w:p>
        </w:tc>
        <w:tc>
          <w:tcPr>
            <w:tcW w:w="0" w:type="auto"/>
          </w:tcPr>
          <w:p w14:paraId="1EA68FAF" w14:textId="66AC78D0" w:rsidR="0054179A" w:rsidRDefault="00DC25E7" w:rsidP="0054179A">
            <w:r>
              <w:t>(</w:t>
            </w:r>
            <w:r w:rsidR="0096148A">
              <w:t>C1.5</w:t>
            </w:r>
            <w:r>
              <w:t>)</w:t>
            </w:r>
          </w:p>
        </w:tc>
      </w:tr>
      <w:tr w:rsidR="0054179A" w14:paraId="112EBFCD" w14:textId="77777777" w:rsidTr="008E584E">
        <w:trPr>
          <w:jc w:val="center"/>
        </w:trPr>
        <w:tc>
          <w:tcPr>
            <w:tcW w:w="0" w:type="auto"/>
          </w:tcPr>
          <w:p w14:paraId="7DADCB5C" w14:textId="1A69826C" w:rsidR="0054179A" w:rsidRDefault="0054179A" w:rsidP="0054179A">
            <w:r w:rsidRPr="007E6CAE">
              <w:t>CU14.Amer.CPC</w:t>
            </w:r>
          </w:p>
        </w:tc>
        <w:tc>
          <w:tcPr>
            <w:tcW w:w="0" w:type="auto"/>
          </w:tcPr>
          <w:p w14:paraId="0F5F79F1" w14:textId="3350DD94" w:rsidR="0054179A" w:rsidRDefault="00416483" w:rsidP="0054179A">
            <w:r w:rsidRPr="00FF7B0B">
              <w:t>1</w:t>
            </w:r>
            <w:r>
              <w:t>4</w:t>
            </w:r>
            <w:r w:rsidRPr="00FF7B0B">
              <w:t>.</w:t>
            </w:r>
            <w:r>
              <w:t>SMD</w:t>
            </w:r>
          </w:p>
        </w:tc>
        <w:tc>
          <w:tcPr>
            <w:tcW w:w="0" w:type="auto"/>
          </w:tcPr>
          <w:p w14:paraId="5CD5CD38" w14:textId="3ECAC1CE" w:rsidR="0054179A" w:rsidRDefault="00E16360" w:rsidP="0054179A">
            <w:r>
              <w:t>(</w:t>
            </w:r>
            <w:r w:rsidR="00080E89">
              <w:t>C14.3</w:t>
            </w:r>
            <w:r>
              <w:t>)</w:t>
            </w:r>
          </w:p>
        </w:tc>
      </w:tr>
      <w:tr w:rsidR="0054179A" w14:paraId="52CC8494" w14:textId="77777777" w:rsidTr="008E584E">
        <w:trPr>
          <w:jc w:val="center"/>
        </w:trPr>
        <w:tc>
          <w:tcPr>
            <w:tcW w:w="0" w:type="auto"/>
          </w:tcPr>
          <w:p w14:paraId="4980E8E0" w14:textId="5CBD1DD5" w:rsidR="0054179A" w:rsidRDefault="0054179A" w:rsidP="0054179A">
            <w:r w:rsidRPr="007E6CAE">
              <w:t>CU14.Amer.Cosine</w:t>
            </w:r>
          </w:p>
        </w:tc>
        <w:tc>
          <w:tcPr>
            <w:tcW w:w="0" w:type="auto"/>
          </w:tcPr>
          <w:p w14:paraId="7172A533" w14:textId="65D77557" w:rsidR="0054179A" w:rsidRDefault="002A04AE" w:rsidP="0054179A">
            <w:r w:rsidRPr="00FF7B0B">
              <w:t>1</w:t>
            </w:r>
            <w:r>
              <w:t>4</w:t>
            </w:r>
            <w:r w:rsidRPr="00FF7B0B">
              <w:t>.</w:t>
            </w:r>
            <w:r>
              <w:t>SMD</w:t>
            </w:r>
          </w:p>
        </w:tc>
        <w:tc>
          <w:tcPr>
            <w:tcW w:w="0" w:type="auto"/>
          </w:tcPr>
          <w:p w14:paraId="56388ED6" w14:textId="4BA34FBD" w:rsidR="0054179A" w:rsidRDefault="00E16360" w:rsidP="0054179A">
            <w:r>
              <w:t>(</w:t>
            </w:r>
            <w:r w:rsidR="00080E89">
              <w:t>C14.1</w:t>
            </w:r>
            <w:r>
              <w:t>)</w:t>
            </w:r>
          </w:p>
        </w:tc>
      </w:tr>
      <w:tr w:rsidR="0054179A" w14:paraId="7FAEB319" w14:textId="77777777" w:rsidTr="008E584E">
        <w:trPr>
          <w:jc w:val="center"/>
        </w:trPr>
        <w:tc>
          <w:tcPr>
            <w:tcW w:w="0" w:type="auto"/>
          </w:tcPr>
          <w:p w14:paraId="0B06FDA2" w14:textId="5E2E61D9" w:rsidR="0054179A" w:rsidRDefault="0054179A" w:rsidP="0054179A">
            <w:r w:rsidRPr="007E6CAE">
              <w:t>CU14.Amer.NNSM</w:t>
            </w:r>
          </w:p>
        </w:tc>
        <w:tc>
          <w:tcPr>
            <w:tcW w:w="0" w:type="auto"/>
          </w:tcPr>
          <w:p w14:paraId="263CD77E" w14:textId="226C256B" w:rsidR="0054179A" w:rsidRDefault="002A04AE" w:rsidP="0054179A">
            <w:r w:rsidRPr="00FF7B0B">
              <w:t>1</w:t>
            </w:r>
            <w:r>
              <w:t>4</w:t>
            </w:r>
            <w:r w:rsidRPr="00FF7B0B">
              <w:t>.</w:t>
            </w:r>
            <w:r>
              <w:t>SMD</w:t>
            </w:r>
          </w:p>
        </w:tc>
        <w:tc>
          <w:tcPr>
            <w:tcW w:w="0" w:type="auto"/>
          </w:tcPr>
          <w:p w14:paraId="0723B3A0" w14:textId="3F27664A" w:rsidR="0054179A" w:rsidRDefault="00E16360" w:rsidP="0054179A">
            <w:r>
              <w:t>(</w:t>
            </w:r>
            <w:r w:rsidR="00080E89">
              <w:t>C14.6</w:t>
            </w:r>
            <w:r>
              <w:t>)</w:t>
            </w:r>
          </w:p>
        </w:tc>
      </w:tr>
      <w:tr w:rsidR="0054179A" w14:paraId="50DE96B2" w14:textId="77777777" w:rsidTr="008E584E">
        <w:trPr>
          <w:jc w:val="center"/>
        </w:trPr>
        <w:tc>
          <w:tcPr>
            <w:tcW w:w="0" w:type="auto"/>
          </w:tcPr>
          <w:p w14:paraId="6C19CC34" w14:textId="346CAA22" w:rsidR="0054179A" w:rsidRDefault="0054179A" w:rsidP="0054179A">
            <w:r w:rsidRPr="007E6CAE">
              <w:t>CU14.Amer.PSS</w:t>
            </w:r>
          </w:p>
        </w:tc>
        <w:tc>
          <w:tcPr>
            <w:tcW w:w="0" w:type="auto"/>
          </w:tcPr>
          <w:p w14:paraId="34BBC620" w14:textId="340545FA" w:rsidR="0054179A" w:rsidRDefault="002A04AE" w:rsidP="0054179A">
            <w:r w:rsidRPr="00FF7B0B">
              <w:t>1</w:t>
            </w:r>
            <w:r>
              <w:t>4</w:t>
            </w:r>
            <w:r w:rsidRPr="00FF7B0B">
              <w:t>.</w:t>
            </w:r>
            <w:r>
              <w:t>SMD</w:t>
            </w:r>
          </w:p>
        </w:tc>
        <w:tc>
          <w:tcPr>
            <w:tcW w:w="0" w:type="auto"/>
          </w:tcPr>
          <w:p w14:paraId="22AC8E5F" w14:textId="2A8CADEF" w:rsidR="0054179A" w:rsidRDefault="00E16360" w:rsidP="0054179A">
            <w:r>
              <w:t>(</w:t>
            </w:r>
            <w:r w:rsidR="00080E89">
              <w:t>C14.4</w:t>
            </w:r>
            <w:r>
              <w:t>)</w:t>
            </w:r>
          </w:p>
        </w:tc>
      </w:tr>
      <w:tr w:rsidR="0054179A" w14:paraId="6A241888" w14:textId="77777777" w:rsidTr="008E584E">
        <w:trPr>
          <w:jc w:val="center"/>
        </w:trPr>
        <w:tc>
          <w:tcPr>
            <w:tcW w:w="0" w:type="auto"/>
          </w:tcPr>
          <w:p w14:paraId="06480FBF" w14:textId="47C7AE32" w:rsidR="0054179A" w:rsidRDefault="0054179A" w:rsidP="0054179A">
            <w:r w:rsidRPr="007E6CAE">
              <w:t>CU14.Amer.Pearson</w:t>
            </w:r>
          </w:p>
        </w:tc>
        <w:tc>
          <w:tcPr>
            <w:tcW w:w="0" w:type="auto"/>
          </w:tcPr>
          <w:p w14:paraId="1590C724" w14:textId="28B820B8" w:rsidR="0054179A" w:rsidRDefault="002A04AE" w:rsidP="0054179A">
            <w:r w:rsidRPr="00FF7B0B">
              <w:t>1</w:t>
            </w:r>
            <w:r>
              <w:t>4</w:t>
            </w:r>
            <w:r w:rsidRPr="00FF7B0B">
              <w:t>.</w:t>
            </w:r>
            <w:r>
              <w:t>SMD</w:t>
            </w:r>
          </w:p>
        </w:tc>
        <w:tc>
          <w:tcPr>
            <w:tcW w:w="0" w:type="auto"/>
          </w:tcPr>
          <w:p w14:paraId="6E345EC2" w14:textId="77BCF09E" w:rsidR="0054179A" w:rsidRDefault="00E16360" w:rsidP="0054179A">
            <w:r>
              <w:t>(</w:t>
            </w:r>
            <w:r w:rsidR="00080E89">
              <w:t>C14.2</w:t>
            </w:r>
            <w:r>
              <w:t>)</w:t>
            </w:r>
          </w:p>
        </w:tc>
      </w:tr>
      <w:tr w:rsidR="0054179A" w14:paraId="02844DDD" w14:textId="77777777" w:rsidTr="008E584E">
        <w:trPr>
          <w:jc w:val="center"/>
        </w:trPr>
        <w:tc>
          <w:tcPr>
            <w:tcW w:w="0" w:type="auto"/>
          </w:tcPr>
          <w:p w14:paraId="05CE1484" w14:textId="527297D1" w:rsidR="0054179A" w:rsidRDefault="0054179A" w:rsidP="0054179A">
            <w:r w:rsidRPr="007E6CAE">
              <w:t>CU14.Amer.QTI</w:t>
            </w:r>
          </w:p>
        </w:tc>
        <w:tc>
          <w:tcPr>
            <w:tcW w:w="0" w:type="auto"/>
          </w:tcPr>
          <w:p w14:paraId="4DF5D023" w14:textId="3DE1EBD9" w:rsidR="0054179A" w:rsidRDefault="002A04AE" w:rsidP="0054179A">
            <w:r w:rsidRPr="00FF7B0B">
              <w:t>1</w:t>
            </w:r>
            <w:r>
              <w:t>4</w:t>
            </w:r>
            <w:r w:rsidRPr="00FF7B0B">
              <w:t>.</w:t>
            </w:r>
            <w:r>
              <w:t>SMD</w:t>
            </w:r>
          </w:p>
        </w:tc>
        <w:tc>
          <w:tcPr>
            <w:tcW w:w="0" w:type="auto"/>
          </w:tcPr>
          <w:p w14:paraId="6A3EB3CA" w14:textId="323E0963" w:rsidR="0054179A" w:rsidRDefault="00E16360" w:rsidP="0054179A">
            <w:r>
              <w:t>(</w:t>
            </w:r>
            <w:r w:rsidR="00080E89">
              <w:t>C14.5</w:t>
            </w:r>
            <w:r>
              <w:t>)</w:t>
            </w:r>
          </w:p>
        </w:tc>
      </w:tr>
      <w:tr w:rsidR="0054179A" w14:paraId="4B07F4BA" w14:textId="77777777" w:rsidTr="008E584E">
        <w:trPr>
          <w:jc w:val="center"/>
        </w:trPr>
        <w:tc>
          <w:tcPr>
            <w:tcW w:w="0" w:type="auto"/>
          </w:tcPr>
          <w:p w14:paraId="28ABC5F8" w14:textId="11371D19" w:rsidR="0054179A" w:rsidRDefault="0054179A" w:rsidP="0054179A">
            <w:r w:rsidRPr="007E6CAE">
              <w:t>CU14.Amer.TA</w:t>
            </w:r>
          </w:p>
        </w:tc>
        <w:tc>
          <w:tcPr>
            <w:tcW w:w="0" w:type="auto"/>
          </w:tcPr>
          <w:p w14:paraId="60D674CA" w14:textId="68F289A2" w:rsidR="0054179A" w:rsidRDefault="002A04AE" w:rsidP="0054179A">
            <w:r w:rsidRPr="00FF7B0B">
              <w:t>1</w:t>
            </w:r>
            <w:r>
              <w:t>4</w:t>
            </w:r>
            <w:r w:rsidRPr="00FF7B0B">
              <w:t>.</w:t>
            </w:r>
            <w:r>
              <w:t>SMD</w:t>
            </w:r>
          </w:p>
        </w:tc>
        <w:tc>
          <w:tcPr>
            <w:tcW w:w="0" w:type="auto"/>
          </w:tcPr>
          <w:p w14:paraId="1E4B54FB" w14:textId="48571D90" w:rsidR="0054179A" w:rsidRDefault="00E16360" w:rsidP="0054179A">
            <w:r>
              <w:t>(</w:t>
            </w:r>
            <w:r w:rsidR="00080E89">
              <w:t>C14.7</w:t>
            </w:r>
            <w:r>
              <w:t>)</w:t>
            </w:r>
          </w:p>
        </w:tc>
      </w:tr>
    </w:tbl>
    <w:p w14:paraId="2C18660A" w14:textId="4BA14B60" w:rsidR="00293646" w:rsidRPr="003E6FC9" w:rsidRDefault="00293646" w:rsidP="00293646">
      <w:pPr>
        <w:jc w:val="center"/>
      </w:pPr>
      <w:r w:rsidRPr="00293646">
        <w:rPr>
          <w:b/>
          <w:bCs/>
        </w:rPr>
        <w:t>Table 0.</w:t>
      </w:r>
      <w:r w:rsidR="003B7BA9">
        <w:rPr>
          <w:b/>
          <w:bCs/>
        </w:rPr>
        <w:t>3</w:t>
      </w:r>
      <w:r w:rsidRPr="00293646">
        <w:rPr>
          <w:b/>
          <w:bCs/>
        </w:rPr>
        <w:t>.</w:t>
      </w:r>
      <w:r>
        <w:t xml:space="preserve"> </w:t>
      </w:r>
      <w:r w:rsidR="00DE548A">
        <w:t>Sample</w:t>
      </w:r>
      <w:r>
        <w:t xml:space="preserve"> conventional measures</w:t>
      </w:r>
    </w:p>
    <w:p w14:paraId="49B31293" w14:textId="65B2F78B" w:rsidR="00A003D4" w:rsidRDefault="00807D03" w:rsidP="00863474">
      <w:r>
        <w:t xml:space="preserve">Note, equations </w:t>
      </w:r>
      <w:r w:rsidR="003621B2" w:rsidRPr="003621B2">
        <w:rPr>
          <w:i/>
          <w:iCs/>
        </w:rPr>
        <w:t>B</w:t>
      </w:r>
      <w:r>
        <w:t xml:space="preserve">* </w:t>
      </w:r>
      <w:r w:rsidR="003621B2">
        <w:t xml:space="preserve">and </w:t>
      </w:r>
      <w:r w:rsidR="003621B2" w:rsidRPr="003621B2">
        <w:rPr>
          <w:i/>
          <w:iCs/>
        </w:rPr>
        <w:t>C</w:t>
      </w:r>
      <w:r w:rsidR="003621B2">
        <w:t xml:space="preserve">* </w:t>
      </w:r>
      <w:r>
        <w:t xml:space="preserve">are listed in </w:t>
      </w:r>
      <w:r w:rsidR="000E2345">
        <w:t>appendi</w:t>
      </w:r>
      <w:r w:rsidR="003621B2">
        <w:t>ces</w:t>
      </w:r>
      <w:r>
        <w:t xml:space="preserve"> </w:t>
      </w:r>
      <w:r w:rsidR="003621B2" w:rsidRPr="003621B2">
        <w:rPr>
          <w:i/>
          <w:iCs/>
        </w:rPr>
        <w:t>B</w:t>
      </w:r>
      <w:r w:rsidR="003621B2">
        <w:t xml:space="preserve"> and </w:t>
      </w:r>
      <w:r w:rsidR="003621B2" w:rsidRPr="003621B2">
        <w:rPr>
          <w:i/>
          <w:iCs/>
        </w:rPr>
        <w:t>C</w:t>
      </w:r>
      <w:r>
        <w:t>.</w:t>
      </w:r>
    </w:p>
    <w:p w14:paraId="6D6C587B" w14:textId="77777777" w:rsidR="00807D03" w:rsidRDefault="00807D03" w:rsidP="00863474"/>
    <w:p w14:paraId="327FDDC9" w14:textId="26552222" w:rsidR="00863474" w:rsidRPr="00FB0527" w:rsidRDefault="00531C69" w:rsidP="00E55D2B">
      <w:pPr>
        <w:pStyle w:val="Heading1"/>
      </w:pPr>
      <w:r>
        <w:t>1</w:t>
      </w:r>
      <w:r w:rsidR="00863474" w:rsidRPr="00FB0527">
        <w:t xml:space="preserve">. </w:t>
      </w:r>
      <w:proofErr w:type="spellStart"/>
      <w:r w:rsidR="00863474">
        <w:t>Jaccard</w:t>
      </w:r>
      <w:proofErr w:type="spellEnd"/>
    </w:p>
    <w:p w14:paraId="26CBBEE6" w14:textId="3096F589" w:rsidR="00863474" w:rsidRDefault="00863474" w:rsidP="00863474">
      <w:r>
        <w:t xml:space="preserve">The first measure which is described </w:t>
      </w:r>
      <w:r w:rsidR="004E3934">
        <w:t xml:space="preserve">here </w:t>
      </w:r>
      <w:r>
        <w:t xml:space="preserve">is </w:t>
      </w:r>
      <w:proofErr w:type="spellStart"/>
      <w:r>
        <w:t>Jaccard</w:t>
      </w:r>
      <w:proofErr w:type="spellEnd"/>
      <w:r>
        <w:t xml:space="preserve"> because of its special feature when it does not concern </w:t>
      </w:r>
      <w:r w:rsidRPr="00C0265B">
        <w:t xml:space="preserve">magnitude of </w:t>
      </w:r>
      <w:r>
        <w:t xml:space="preserve">numeric </w:t>
      </w:r>
      <w:r w:rsidRPr="00C0265B">
        <w:t>rating values</w:t>
      </w:r>
      <w:r>
        <w:t xml:space="preserve">. </w:t>
      </w:r>
      <w:proofErr w:type="spellStart"/>
      <w:r w:rsidRPr="00C0265B">
        <w:t>Jaccard</w:t>
      </w:r>
      <w:proofErr w:type="spellEnd"/>
      <w:r w:rsidRPr="00C0265B">
        <w:t xml:space="preserve"> measure is ratio of cardinality of common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to cardinality of union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It measures how much common items both users rated, which is defined as follows </w:t>
      </w:r>
      <w:sdt>
        <w:sdtPr>
          <w:id w:val="639998084"/>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2E275719" w14:textId="77777777" w:rsidTr="00D64967">
        <w:tc>
          <w:tcPr>
            <w:tcW w:w="8774" w:type="dxa"/>
          </w:tcPr>
          <w:p w14:paraId="71673E24" w14:textId="77777777" w:rsidR="00863474" w:rsidRPr="002B3307" w:rsidRDefault="00863474" w:rsidP="004629BF">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0C7DAF3" w14:textId="16863F72" w:rsidR="00863474" w:rsidRDefault="00D64967" w:rsidP="004629BF">
            <w:pPr>
              <w:jc w:val="right"/>
            </w:pPr>
            <w:r>
              <w:t>(</w:t>
            </w:r>
            <w:r w:rsidR="005C5027">
              <w:t>1</w:t>
            </w:r>
            <w:r w:rsidR="00737D04">
              <w:t>.1</w:t>
            </w:r>
            <w:r>
              <w:t>)</w:t>
            </w:r>
          </w:p>
        </w:tc>
      </w:tr>
    </w:tbl>
    <w:p w14:paraId="141B0112" w14:textId="0BBF0351" w:rsidR="003F15C5" w:rsidRDefault="003F15C5" w:rsidP="00863474">
      <w:r>
        <w:t xml:space="preserve">A simple </w:t>
      </w:r>
      <w:r w:rsidR="002B260F">
        <w:t>version</w:t>
      </w:r>
      <w:r>
        <w:t xml:space="preserve"> of </w:t>
      </w:r>
      <w:proofErr w:type="spellStart"/>
      <w:r>
        <w:t>Jaccard</w:t>
      </w:r>
      <w:proofErr w:type="spellEnd"/>
      <w:r>
        <w:t xml:space="preserve"> is Dice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F15C5" w14:paraId="47BD10F9" w14:textId="77777777" w:rsidTr="002B260F">
        <w:tc>
          <w:tcPr>
            <w:tcW w:w="8774" w:type="dxa"/>
          </w:tcPr>
          <w:p w14:paraId="2E624D43" w14:textId="437BF938" w:rsidR="003F15C5" w:rsidRPr="002B3307" w:rsidRDefault="003F15C5" w:rsidP="004629BF">
            <m:oMathPara>
              <m:oMath>
                <m:r>
                  <m:rPr>
                    <m:sty m:val="p"/>
                  </m:rPr>
                  <w:rPr>
                    <w:rFonts w:ascii="Cambria Math" w:hAnsi="Cambria Math"/>
                  </w:rPr>
                  <m:t>Dice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0C3AD2FE" w14:textId="2CBDC576" w:rsidR="003F15C5" w:rsidRDefault="003F15C5" w:rsidP="004629BF">
            <w:pPr>
              <w:jc w:val="right"/>
            </w:pPr>
            <w:r>
              <w:t>(</w:t>
            </w:r>
            <w:r w:rsidR="005C5027">
              <w:t>1</w:t>
            </w:r>
            <w:r>
              <w:t>.</w:t>
            </w:r>
            <w:r w:rsidR="002B260F">
              <w:t>2</w:t>
            </w:r>
            <w:r>
              <w:t>)</w:t>
            </w:r>
          </w:p>
        </w:tc>
      </w:tr>
    </w:tbl>
    <w:p w14:paraId="3645241D" w14:textId="6991A95B" w:rsidR="00863474" w:rsidRDefault="004E3934" w:rsidP="00863474">
      <w:r>
        <w:t xml:space="preserve">Although </w:t>
      </w:r>
      <w:proofErr w:type="spellStart"/>
      <w:r>
        <w:t>Jaccard</w:t>
      </w:r>
      <w:proofErr w:type="spellEnd"/>
      <w:r>
        <w:t xml:space="preserve"> is simple, it is effective within spare rating matrix which has many missing values. </w:t>
      </w:r>
      <w:r w:rsidR="00863474" w:rsidRPr="00C0265B">
        <w:t xml:space="preserve">Another version of </w:t>
      </w:r>
      <w:proofErr w:type="spellStart"/>
      <w:r w:rsidR="00863474" w:rsidRPr="00C0265B">
        <w:t>Jaccard</w:t>
      </w:r>
      <w:proofErr w:type="spellEnd"/>
      <w:r w:rsidR="00863474" w:rsidRPr="00C0265B">
        <w:t xml:space="preserve"> is </w:t>
      </w:r>
      <w:sdt>
        <w:sdtPr>
          <w:id w:val="-802534292"/>
          <w:citation/>
        </w:sdtPr>
        <w:sdtContent>
          <w:r w:rsidR="00863474" w:rsidRPr="00C0265B">
            <w:fldChar w:fldCharType="begin"/>
          </w:r>
          <w:r w:rsidR="00863474" w:rsidRPr="00C0265B">
            <w:instrText xml:space="preserve">CITATION Liu2013SimCF \p 158 \l 1033 </w:instrText>
          </w:r>
          <w:r w:rsidR="00863474" w:rsidRPr="00C0265B">
            <w:fldChar w:fldCharType="separate"/>
          </w:r>
          <w:r w:rsidR="00931AB8">
            <w:rPr>
              <w:noProof/>
            </w:rPr>
            <w:t>(Liu, Hu, Mian, Tian, &amp; Zhu, 2013, p. 158)</w:t>
          </w:r>
          <w:r w:rsidR="00863474" w:rsidRPr="00C0265B">
            <w:fldChar w:fldCharType="end"/>
          </w:r>
        </w:sdtContent>
      </w:sdt>
      <w:r w:rsidR="00863474"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19B5846E" w14:textId="77777777" w:rsidTr="00D64967">
        <w:tc>
          <w:tcPr>
            <w:tcW w:w="8774" w:type="dxa"/>
          </w:tcPr>
          <w:p w14:paraId="158731B2" w14:textId="24454EE8" w:rsidR="00863474" w:rsidRPr="002B3307" w:rsidRDefault="00863474" w:rsidP="004629BF">
            <m:oMathPara>
              <m:oMath>
                <m:r>
                  <m:rPr>
                    <m:sty m:val="p"/>
                  </m:rPr>
                  <w:rPr>
                    <w:rFonts w:ascii="Cambria Math" w:hAnsi="Cambria Math"/>
                  </w:rPr>
                  <m:t>JaccardMulti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7E8A463D" w14:textId="2F9E9771" w:rsidR="00863474" w:rsidRDefault="00D64967" w:rsidP="004629BF">
            <w:pPr>
              <w:jc w:val="right"/>
            </w:pPr>
            <w:r>
              <w:t>(</w:t>
            </w:r>
            <w:r w:rsidR="005C5027">
              <w:t>1</w:t>
            </w:r>
            <w:r w:rsidR="00737D04">
              <w:t>.</w:t>
            </w:r>
            <w:r w:rsidR="002B260F">
              <w:t>3</w:t>
            </w:r>
            <w:r>
              <w:t>)</w:t>
            </w:r>
          </w:p>
        </w:tc>
      </w:tr>
    </w:tbl>
    <w:p w14:paraId="1F5EEDEF" w14:textId="6019236C" w:rsidR="00AD75A4" w:rsidRDefault="00931AB8" w:rsidP="00931AB8">
      <w:r>
        <w:t xml:space="preserve">Liang, Ma, and Yuan </w:t>
      </w:r>
      <w:sdt>
        <w:sdtPr>
          <w:id w:val="-1383708028"/>
          <w:citation/>
        </w:sdtPr>
        <w:sdtContent>
          <w:r>
            <w:fldChar w:fldCharType="begin"/>
          </w:r>
          <w:r>
            <w:instrText xml:space="preserve"> CITATION Liang15 \l 1033 </w:instrText>
          </w:r>
          <w:r>
            <w:fldChar w:fldCharType="separate"/>
          </w:r>
          <w:r>
            <w:rPr>
              <w:noProof/>
            </w:rPr>
            <w:t>(Liang, Ma, &amp; Yuan, 2015)</w:t>
          </w:r>
          <w:r>
            <w:fldChar w:fldCharType="end"/>
          </w:r>
        </w:sdtContent>
      </w:sdt>
      <w:r>
        <w:t xml:space="preserve"> proposed an improved variant of </w:t>
      </w:r>
      <w:proofErr w:type="spellStart"/>
      <w:r>
        <w:t>Jaccard</w:t>
      </w:r>
      <w:proofErr w:type="spellEnd"/>
      <w:r>
        <w:t xml:space="preserve"> based on the concept of singularity. </w:t>
      </w:r>
      <w:r w:rsidR="00AD75A4">
        <w:t xml:space="preserve">Let </w:t>
      </w:r>
      <w:proofErr w:type="spellStart"/>
      <w:r w:rsidR="00AD75A4" w:rsidRPr="00C0265B">
        <w:rPr>
          <w:i/>
          <w:iCs/>
        </w:rPr>
        <w:t>r</w:t>
      </w:r>
      <w:r w:rsidR="00AD75A4" w:rsidRPr="00C0265B">
        <w:rPr>
          <w:i/>
          <w:iCs/>
          <w:vertAlign w:val="subscript"/>
        </w:rPr>
        <w:t>m</w:t>
      </w:r>
      <w:proofErr w:type="spellEnd"/>
      <w:r w:rsidR="00AD75A4" w:rsidRPr="00C0265B">
        <w:t xml:space="preserve"> be median of rating values, for example, if rating values range from 1 to 5, the median is </w:t>
      </w:r>
      <w:proofErr w:type="spellStart"/>
      <w:r w:rsidR="00AD75A4" w:rsidRPr="00C0265B">
        <w:rPr>
          <w:i/>
          <w:iCs/>
        </w:rPr>
        <w:t>r</w:t>
      </w:r>
      <w:r w:rsidR="00AD75A4" w:rsidRPr="00C0265B">
        <w:rPr>
          <w:i/>
          <w:iCs/>
          <w:vertAlign w:val="subscript"/>
        </w:rPr>
        <w:t>m</w:t>
      </w:r>
      <w:proofErr w:type="spellEnd"/>
      <w:r w:rsidR="00AD75A4" w:rsidRPr="00C0265B">
        <w:t xml:space="preserve"> = (1+5) / 2 = 3</w:t>
      </w:r>
      <w:r w:rsidR="00AD75A4">
        <w:t xml:space="preserve">, hence, rating values which are greater or equal than </w:t>
      </w:r>
      <w:proofErr w:type="spellStart"/>
      <w:r w:rsidR="00AD75A4" w:rsidRPr="008716AB">
        <w:rPr>
          <w:i/>
          <w:iCs/>
        </w:rPr>
        <w:t>r</w:t>
      </w:r>
      <w:r w:rsidR="00AD75A4" w:rsidRPr="008716AB">
        <w:rPr>
          <w:i/>
          <w:iCs/>
          <w:vertAlign w:val="subscript"/>
        </w:rPr>
        <w:t>m</w:t>
      </w:r>
      <w:proofErr w:type="spellEnd"/>
      <w:r w:rsidR="00AD75A4">
        <w:t xml:space="preserve"> are called relevant ratings and the others which are smaller than </w:t>
      </w:r>
      <w:proofErr w:type="spellStart"/>
      <w:r w:rsidR="00AD75A4" w:rsidRPr="0033514E">
        <w:rPr>
          <w:i/>
          <w:iCs/>
        </w:rPr>
        <w:t>r</w:t>
      </w:r>
      <w:r w:rsidR="00AD75A4" w:rsidRPr="0033514E">
        <w:rPr>
          <w:i/>
          <w:iCs/>
          <w:vertAlign w:val="subscript"/>
        </w:rPr>
        <w:t>m</w:t>
      </w:r>
      <w:proofErr w:type="spellEnd"/>
      <w:r w:rsidR="00AD75A4">
        <w:t xml:space="preserve"> are called </w:t>
      </w:r>
      <w:r w:rsidR="00AD75A4">
        <w:lastRenderedPageBreak/>
        <w:t>non-relevant. Liang et al. called “relevant” and “non-relevant” as “positive” and “negative”, respectively.</w:t>
      </w:r>
      <w:r w:rsidR="00AC0C83">
        <w:t xml:space="preserve"> Given user 1 and user 2, for every item </w:t>
      </w:r>
      <w:r w:rsidR="00AC0C83" w:rsidRPr="00AC0C83">
        <w:rPr>
          <w:i/>
          <w:iCs/>
        </w:rPr>
        <w:t>j</w:t>
      </w:r>
      <w:r w:rsidR="00AC0C83">
        <w:t>, let:</w:t>
      </w:r>
    </w:p>
    <w:p w14:paraId="61457087" w14:textId="36A5404F" w:rsidR="00AC0C83" w:rsidRDefault="00AC0C83" w:rsidP="00AC0C83">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positive, item </w:t>
      </w:r>
      <w:r w:rsidRPr="00946C0B">
        <w:rPr>
          <w:i/>
          <w:iCs/>
        </w:rPr>
        <w:t>j</w:t>
      </w:r>
      <w:r>
        <w:t xml:space="preserve"> belongs to the predefined set </w:t>
      </w:r>
      <w:r w:rsidRPr="0036003C">
        <w:rPr>
          <w:i/>
          <w:iCs/>
        </w:rPr>
        <w:t>PA</w:t>
      </w:r>
      <w:r>
        <w:t>.</w:t>
      </w:r>
    </w:p>
    <w:p w14:paraId="40F87980" w14:textId="590D9D20" w:rsidR="00AC0C83" w:rsidRDefault="00AC0C83" w:rsidP="00AC0C83">
      <w:pPr>
        <w:pStyle w:val="ListParagraph"/>
        <w:numPr>
          <w:ilvl w:val="0"/>
          <w:numId w:val="3"/>
        </w:numPr>
      </w:pPr>
      <w:r>
        <w:t xml:space="preserve">If both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 negative, item </w:t>
      </w:r>
      <w:r w:rsidRPr="00946C0B">
        <w:rPr>
          <w:i/>
          <w:iCs/>
        </w:rPr>
        <w:t>j</w:t>
      </w:r>
      <w:r>
        <w:t xml:space="preserve"> belongs to the predefined set </w:t>
      </w:r>
      <w:r w:rsidR="00946C0B" w:rsidRPr="0036003C">
        <w:rPr>
          <w:i/>
          <w:iCs/>
        </w:rPr>
        <w:t>N</w:t>
      </w:r>
      <w:r w:rsidRPr="0036003C">
        <w:rPr>
          <w:i/>
          <w:iCs/>
        </w:rPr>
        <w:t>A</w:t>
      </w:r>
      <w:r>
        <w:t>.</w:t>
      </w:r>
    </w:p>
    <w:p w14:paraId="7DA04483" w14:textId="5A2B4401" w:rsidR="00AC0C83" w:rsidRDefault="00AC0C83" w:rsidP="00AC0C83">
      <w:pPr>
        <w:pStyle w:val="ListParagraph"/>
        <w:numPr>
          <w:ilvl w:val="0"/>
          <w:numId w:val="3"/>
        </w:numPr>
      </w:pPr>
      <w:r>
        <w:t xml:space="preserve">If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 different which means that one is positive and the other is negative, item </w:t>
      </w:r>
      <w:r w:rsidRPr="00946C0B">
        <w:rPr>
          <w:i/>
          <w:iCs/>
        </w:rPr>
        <w:t>j</w:t>
      </w:r>
      <w:r>
        <w:t xml:space="preserve"> belongs to </w:t>
      </w:r>
      <w:r w:rsidR="00946C0B">
        <w:t xml:space="preserve">the predefined set </w:t>
      </w:r>
      <w:r w:rsidR="00946C0B" w:rsidRPr="0036003C">
        <w:rPr>
          <w:i/>
          <w:iCs/>
        </w:rPr>
        <w:t>D</w:t>
      </w:r>
      <w:r w:rsidR="00946C0B">
        <w:t>.</w:t>
      </w:r>
    </w:p>
    <w:p w14:paraId="7D89709F" w14:textId="43915F6E" w:rsidR="00946C0B" w:rsidRDefault="00946C0B" w:rsidP="00AC0C83">
      <w:pPr>
        <w:pStyle w:val="ListParagraph"/>
        <w:numPr>
          <w:ilvl w:val="0"/>
          <w:numId w:val="3"/>
        </w:numPr>
      </w:pPr>
      <w:r>
        <w:t xml:space="preserve">When one user rated item </w:t>
      </w:r>
      <w:r w:rsidRPr="009A48B8">
        <w:rPr>
          <w:i/>
          <w:iCs/>
        </w:rPr>
        <w:t>j</w:t>
      </w:r>
      <w:r>
        <w:t xml:space="preserve"> but the other did not rate, if such rating is positive then item </w:t>
      </w:r>
      <w:r w:rsidRPr="009A48B8">
        <w:rPr>
          <w:i/>
          <w:iCs/>
        </w:rPr>
        <w:t>j</w:t>
      </w:r>
      <w:r>
        <w:t xml:space="preserve"> belongs to the predefined set </w:t>
      </w:r>
      <w:r w:rsidRPr="0036003C">
        <w:rPr>
          <w:i/>
          <w:iCs/>
        </w:rPr>
        <w:t>PO</w:t>
      </w:r>
      <w:r>
        <w:t xml:space="preserve">, otherwise item </w:t>
      </w:r>
      <w:r w:rsidRPr="009A48B8">
        <w:rPr>
          <w:i/>
          <w:iCs/>
        </w:rPr>
        <w:t>j</w:t>
      </w:r>
      <w:r>
        <w:t xml:space="preserve"> belongs to the predefined set </w:t>
      </w:r>
      <w:r w:rsidRPr="0036003C">
        <w:rPr>
          <w:i/>
          <w:iCs/>
        </w:rPr>
        <w:t>NO</w:t>
      </w:r>
      <w:r>
        <w:t>.</w:t>
      </w:r>
    </w:p>
    <w:p w14:paraId="751BE450" w14:textId="74A69014" w:rsidR="00795115" w:rsidRDefault="00795115" w:rsidP="00931AB8">
      <w:r>
        <w:t xml:space="preserve">Liang et al. </w:t>
      </w:r>
      <w:sdt>
        <w:sdtPr>
          <w:id w:val="1918672416"/>
          <w:citation/>
        </w:sdtPr>
        <w:sdtContent>
          <w:r w:rsidR="00CF58A3">
            <w:fldChar w:fldCharType="begin"/>
          </w:r>
          <w:r w:rsidR="00CF58A3">
            <w:instrText xml:space="preserve"> CITATION Liang15 \l 1033 </w:instrText>
          </w:r>
          <w:r w:rsidR="00CF58A3">
            <w:fldChar w:fldCharType="separate"/>
          </w:r>
          <w:r w:rsidR="00CF58A3">
            <w:rPr>
              <w:noProof/>
            </w:rPr>
            <w:t>(Liang, Ma, &amp; Yuan, 2015)</w:t>
          </w:r>
          <w:r w:rsidR="00CF58A3">
            <w:fldChar w:fldCharType="end"/>
          </w:r>
        </w:sdtContent>
      </w:sdt>
      <w:r w:rsidR="00CF58A3">
        <w:t xml:space="preserve"> </w:t>
      </w:r>
      <w:r>
        <w:t xml:space="preserve">defined singularity quantities such as positive singularity, negative singularity, and empty singularity denoted </w:t>
      </w:r>
      <w:proofErr w:type="spellStart"/>
      <w:r w:rsidRPr="00EA6446">
        <w:rPr>
          <w:i/>
          <w:iCs/>
        </w:rPr>
        <w:t>S</w:t>
      </w:r>
      <w:r w:rsidRPr="00EA6446">
        <w:rPr>
          <w:i/>
          <w:iCs/>
          <w:vertAlign w:val="subscript"/>
        </w:rPr>
        <w:t>j</w:t>
      </w:r>
      <w:r w:rsidRPr="00EA6446">
        <w:rPr>
          <w:i/>
          <w:iCs/>
          <w:vertAlign w:val="superscript"/>
        </w:rPr>
        <w:t>P</w:t>
      </w:r>
      <w:proofErr w:type="spellEnd"/>
      <w:r>
        <w:t xml:space="preserve">, </w:t>
      </w:r>
      <w:proofErr w:type="spellStart"/>
      <w:r w:rsidRPr="00EA6446">
        <w:rPr>
          <w:i/>
          <w:iCs/>
        </w:rPr>
        <w:t>S</w:t>
      </w:r>
      <w:r w:rsidRPr="00EA6446">
        <w:rPr>
          <w:i/>
          <w:iCs/>
          <w:vertAlign w:val="subscript"/>
        </w:rPr>
        <w:t>j</w:t>
      </w:r>
      <w:r w:rsidRPr="00EA6446">
        <w:rPr>
          <w:i/>
          <w:iCs/>
          <w:vertAlign w:val="superscript"/>
        </w:rPr>
        <w:t>N</w:t>
      </w:r>
      <w:proofErr w:type="spellEnd"/>
      <w:r>
        <w:t xml:space="preserve">, and </w:t>
      </w:r>
      <w:proofErr w:type="spellStart"/>
      <w:r w:rsidRPr="00EA6446">
        <w:rPr>
          <w:i/>
          <w:iCs/>
        </w:rPr>
        <w:t>S</w:t>
      </w:r>
      <w:r w:rsidRPr="00EA6446">
        <w:rPr>
          <w:i/>
          <w:iCs/>
          <w:vertAlign w:val="subscript"/>
        </w:rPr>
        <w:t>j</w:t>
      </w:r>
      <w:r w:rsidRPr="00EA6446">
        <w:rPr>
          <w:i/>
          <w:iCs/>
          <w:vertAlign w:val="superscript"/>
        </w:rPr>
        <w:t>E</w:t>
      </w:r>
      <w:proofErr w:type="spellEnd"/>
      <w:r>
        <w:t xml:space="preserve"> as follows:</w:t>
      </w:r>
    </w:p>
    <w:p w14:paraId="73F2228E" w14:textId="0BB0CCFA" w:rsidR="00795115" w:rsidRPr="00795115" w:rsidRDefault="004629BF" w:rsidP="00931AB8">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p w14:paraId="01013E32" w14:textId="156601EF" w:rsidR="00931AB8" w:rsidRDefault="00FA0591" w:rsidP="00931AB8">
      <w:r>
        <w:t xml:space="preserve">Where </w:t>
      </w:r>
      <w:proofErr w:type="spellStart"/>
      <w:r w:rsidRPr="00D234B6">
        <w:rPr>
          <w:i/>
          <w:iCs/>
        </w:rPr>
        <w:t>P</w:t>
      </w:r>
      <w:r w:rsidRPr="00D234B6">
        <w:rPr>
          <w:i/>
          <w:iCs/>
          <w:vertAlign w:val="subscript"/>
        </w:rPr>
        <w:t>j</w:t>
      </w:r>
      <w:proofErr w:type="spellEnd"/>
      <w:r>
        <w:t xml:space="preserve"> is the set of users who gave positive ratings to item </w:t>
      </w:r>
      <w:r w:rsidRPr="00D234B6">
        <w:rPr>
          <w:i/>
          <w:iCs/>
        </w:rPr>
        <w:t>j</w:t>
      </w:r>
      <w:r>
        <w:t xml:space="preserve">, </w:t>
      </w:r>
      <w:proofErr w:type="spellStart"/>
      <w:r w:rsidRPr="00D234B6">
        <w:rPr>
          <w:i/>
          <w:iCs/>
        </w:rPr>
        <w:t>N</w:t>
      </w:r>
      <w:r w:rsidRPr="00D234B6">
        <w:rPr>
          <w:i/>
          <w:iCs/>
          <w:vertAlign w:val="subscript"/>
        </w:rPr>
        <w:t>j</w:t>
      </w:r>
      <w:proofErr w:type="spellEnd"/>
      <w:r>
        <w:t xml:space="preserve"> is the set of users who gave negative ratings to item </w:t>
      </w:r>
      <w:r w:rsidRPr="00D234B6">
        <w:rPr>
          <w:i/>
          <w:iCs/>
        </w:rPr>
        <w:t>j</w:t>
      </w:r>
      <w:r>
        <w:t xml:space="preserve">, and </w:t>
      </w:r>
      <w:proofErr w:type="spellStart"/>
      <w:r w:rsidR="00D234B6" w:rsidRPr="00D234B6">
        <w:rPr>
          <w:i/>
          <w:iCs/>
        </w:rPr>
        <w:t>E</w:t>
      </w:r>
      <w:r w:rsidR="00D234B6" w:rsidRPr="00D234B6">
        <w:rPr>
          <w:i/>
          <w:iCs/>
          <w:vertAlign w:val="subscript"/>
        </w:rPr>
        <w:t>j</w:t>
      </w:r>
      <w:proofErr w:type="spellEnd"/>
      <w:r w:rsidR="00D234B6">
        <w:t xml:space="preserve"> is the set of users who did not rate item </w:t>
      </w:r>
      <w:r w:rsidR="00D234B6" w:rsidRPr="00D234B6">
        <w:rPr>
          <w:i/>
          <w:iCs/>
        </w:rPr>
        <w:t>j</w:t>
      </w:r>
      <w:r>
        <w:t xml:space="preserve">. </w:t>
      </w:r>
      <w:r w:rsidR="00313BBE">
        <w:t xml:space="preserve">Liang et al. defined </w:t>
      </w:r>
      <w:r w:rsidR="00C21749">
        <w:t xml:space="preserve">Improved </w:t>
      </w:r>
      <w:proofErr w:type="spellStart"/>
      <w:r w:rsidR="00C21749">
        <w:t>Jaccard</w:t>
      </w:r>
      <w:proofErr w:type="spellEnd"/>
      <w:r w:rsidR="00C21749">
        <w:t xml:space="preserve"> (</w:t>
      </w:r>
      <w:r w:rsidR="00931AB8">
        <w:t>IJ</w:t>
      </w:r>
      <w:r w:rsidR="00C21749">
        <w:t>)</w:t>
      </w:r>
      <w:r w:rsidR="00931AB8">
        <w:t xml:space="preserve"> as follows </w:t>
      </w:r>
      <w:sdt>
        <w:sdtPr>
          <w:id w:val="44580635"/>
          <w:citation/>
        </w:sdtPr>
        <w:sdtContent>
          <w:r w:rsidR="00931AB8">
            <w:fldChar w:fldCharType="begin"/>
          </w:r>
          <w:r w:rsidR="00931AB8">
            <w:instrText xml:space="preserve">CITATION Liang15 \p 1634 \l 1033 </w:instrText>
          </w:r>
          <w:r w:rsidR="00931AB8">
            <w:fldChar w:fldCharType="separate"/>
          </w:r>
          <w:r w:rsidR="00931AB8">
            <w:rPr>
              <w:noProof/>
            </w:rPr>
            <w:t>(Liang, Ma, &amp; Yuan, 2015, p. 1634)</w:t>
          </w:r>
          <w:r w:rsidR="00931AB8">
            <w:fldChar w:fldCharType="end"/>
          </w:r>
        </w:sdtContent>
      </w:sdt>
      <w:r w:rsidR="00931AB8">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1AB8" w14:paraId="50732FF3" w14:textId="77777777" w:rsidTr="003302D7">
        <w:tc>
          <w:tcPr>
            <w:tcW w:w="4866" w:type="pct"/>
          </w:tcPr>
          <w:p w14:paraId="27BBAF8D" w14:textId="2C24753C" w:rsidR="00931AB8" w:rsidRPr="002B3307" w:rsidRDefault="00931AB8" w:rsidP="004629BF">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rad>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j∈PO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e>
                        </m:rad>
                      </m:e>
                    </m:nary>
                  </m:e>
                </m:d>
              </m:oMath>
            </m:oMathPara>
          </w:p>
        </w:tc>
        <w:tc>
          <w:tcPr>
            <w:tcW w:w="134" w:type="pct"/>
            <w:vAlign w:val="center"/>
          </w:tcPr>
          <w:p w14:paraId="664A6E37" w14:textId="38D3649F" w:rsidR="00931AB8" w:rsidRDefault="00D64967" w:rsidP="004629BF">
            <w:pPr>
              <w:jc w:val="right"/>
            </w:pPr>
            <w:r>
              <w:t>(</w:t>
            </w:r>
            <w:r w:rsidR="005C5027">
              <w:t>1</w:t>
            </w:r>
            <w:r w:rsidR="003302D7">
              <w:t>.4</w:t>
            </w:r>
            <w:r>
              <w:t>)</w:t>
            </w:r>
          </w:p>
        </w:tc>
      </w:tr>
    </w:tbl>
    <w:p w14:paraId="03016DC1" w14:textId="71225E70" w:rsidR="00CC6814" w:rsidRPr="00C0265B" w:rsidRDefault="00494CF3" w:rsidP="00CC6814">
      <w:pPr>
        <w:rPr>
          <w:szCs w:val="20"/>
        </w:rPr>
      </w:pPr>
      <w:r>
        <w:t>As a result, when Liang et al. concerned singularity quantities, they concerned specific features of users so that the recommendation process is more appropriate.</w:t>
      </w:r>
      <w:r w:rsidR="00B42337" w:rsidRPr="00B42337">
        <w:t xml:space="preserve"> </w:t>
      </w:r>
      <w:r w:rsidR="00B42337" w:rsidRPr="00357477">
        <w:t xml:space="preserve">For example, given two rating vectors </w:t>
      </w:r>
      <w:r w:rsidR="00357477" w:rsidRPr="00C0265B">
        <w:rPr>
          <w:i/>
          <w:szCs w:val="20"/>
        </w:rPr>
        <w:t>u</w:t>
      </w:r>
      <w:r w:rsidR="00357477" w:rsidRPr="00C0265B">
        <w:rPr>
          <w:szCs w:val="20"/>
          <w:vertAlign w:val="subscript"/>
        </w:rPr>
        <w:t>3</w:t>
      </w:r>
      <w:r w:rsidR="00357477" w:rsidRPr="00C0265B">
        <w:rPr>
          <w:szCs w:val="20"/>
        </w:rPr>
        <w:t xml:space="preserve"> = (</w:t>
      </w:r>
      <w:r w:rsidR="009E6B5A" w:rsidRPr="009E6B5A">
        <w:rPr>
          <w:i/>
          <w:iCs/>
          <w:szCs w:val="20"/>
        </w:rPr>
        <w:t>r</w:t>
      </w:r>
      <w:r w:rsidR="009E6B5A" w:rsidRPr="009E6B5A">
        <w:rPr>
          <w:szCs w:val="20"/>
          <w:vertAlign w:val="subscript"/>
        </w:rPr>
        <w:t>31</w:t>
      </w:r>
      <w:r w:rsidR="009E6B5A">
        <w:rPr>
          <w:szCs w:val="20"/>
        </w:rPr>
        <w:t>=</w:t>
      </w:r>
      <w:r w:rsidR="00357477" w:rsidRPr="00C0265B">
        <w:rPr>
          <w:szCs w:val="20"/>
        </w:rPr>
        <w:t xml:space="preserve">4, </w:t>
      </w:r>
      <w:r w:rsidR="009E6B5A" w:rsidRPr="009E6B5A">
        <w:rPr>
          <w:i/>
          <w:iCs/>
          <w:szCs w:val="20"/>
        </w:rPr>
        <w:t>r</w:t>
      </w:r>
      <w:r w:rsidR="009E6B5A" w:rsidRPr="009E6B5A">
        <w:rPr>
          <w:szCs w:val="20"/>
          <w:vertAlign w:val="subscript"/>
        </w:rPr>
        <w:t>32</w:t>
      </w:r>
      <w:r w:rsidR="009E6B5A">
        <w:rPr>
          <w:szCs w:val="20"/>
        </w:rPr>
        <w:t>=</w:t>
      </w:r>
      <w:r w:rsidR="00357477" w:rsidRPr="00C0265B">
        <w:rPr>
          <w:szCs w:val="20"/>
        </w:rPr>
        <w:t xml:space="preserve">1, </w:t>
      </w:r>
      <w:r w:rsidR="009E6B5A" w:rsidRPr="009E6B5A">
        <w:rPr>
          <w:i/>
          <w:iCs/>
          <w:szCs w:val="20"/>
        </w:rPr>
        <w:t>r</w:t>
      </w:r>
      <w:r w:rsidR="009E6B5A" w:rsidRPr="009E6B5A">
        <w:rPr>
          <w:szCs w:val="20"/>
          <w:vertAlign w:val="subscript"/>
        </w:rPr>
        <w:t>33</w:t>
      </w:r>
      <w:r w:rsidR="009E6B5A">
        <w:rPr>
          <w:szCs w:val="20"/>
        </w:rPr>
        <w:t>=</w:t>
      </w:r>
      <w:r w:rsidR="00357477" w:rsidRPr="00C0265B">
        <w:rPr>
          <w:szCs w:val="20"/>
        </w:rPr>
        <w:t xml:space="preserve">5, </w:t>
      </w:r>
      <w:r w:rsidR="009E6B5A" w:rsidRPr="00B74B53">
        <w:rPr>
          <w:i/>
          <w:iCs/>
          <w:szCs w:val="20"/>
        </w:rPr>
        <w:t>r</w:t>
      </w:r>
      <w:r w:rsidR="009E6B5A" w:rsidRPr="00B74B53">
        <w:rPr>
          <w:szCs w:val="20"/>
          <w:vertAlign w:val="subscript"/>
        </w:rPr>
        <w:t>34</w:t>
      </w:r>
      <w:r w:rsidR="009E6B5A">
        <w:rPr>
          <w:szCs w:val="20"/>
        </w:rPr>
        <w:t>=</w:t>
      </w:r>
      <w:r w:rsidR="00357477" w:rsidRPr="00C0265B">
        <w:rPr>
          <w:szCs w:val="20"/>
        </w:rPr>
        <w:t xml:space="preserve">5), and </w:t>
      </w:r>
      <w:r w:rsidR="00357477" w:rsidRPr="00C0265B">
        <w:rPr>
          <w:i/>
          <w:szCs w:val="20"/>
        </w:rPr>
        <w:t>u</w:t>
      </w:r>
      <w:r w:rsidR="00357477" w:rsidRPr="00C0265B">
        <w:rPr>
          <w:szCs w:val="20"/>
          <w:vertAlign w:val="subscript"/>
        </w:rPr>
        <w:t>4</w:t>
      </w:r>
      <w:r w:rsidR="00357477" w:rsidRPr="00C0265B">
        <w:rPr>
          <w:szCs w:val="20"/>
        </w:rPr>
        <w:t xml:space="preserve"> = (</w:t>
      </w:r>
      <w:r w:rsidR="00B74B53" w:rsidRPr="009E6B5A">
        <w:rPr>
          <w:i/>
          <w:iCs/>
          <w:szCs w:val="20"/>
        </w:rPr>
        <w:t>r</w:t>
      </w:r>
      <w:r w:rsidR="00B74B53">
        <w:rPr>
          <w:szCs w:val="20"/>
          <w:vertAlign w:val="subscript"/>
        </w:rPr>
        <w:t>4</w:t>
      </w:r>
      <w:r w:rsidR="00B74B53" w:rsidRPr="009E6B5A">
        <w:rPr>
          <w:szCs w:val="20"/>
          <w:vertAlign w:val="subscript"/>
        </w:rPr>
        <w:t>1</w:t>
      </w:r>
      <w:r w:rsidR="00B74B53">
        <w:rPr>
          <w:szCs w:val="20"/>
        </w:rPr>
        <w:t>=</w:t>
      </w:r>
      <w:r w:rsidR="00357477" w:rsidRPr="00C0265B">
        <w:rPr>
          <w:szCs w:val="20"/>
        </w:rPr>
        <w:t xml:space="preserve">1, </w:t>
      </w:r>
      <w:r w:rsidR="00B74B53" w:rsidRPr="009E6B5A">
        <w:rPr>
          <w:i/>
          <w:iCs/>
          <w:szCs w:val="20"/>
        </w:rPr>
        <w:t>r</w:t>
      </w:r>
      <w:r w:rsidR="00B74B53">
        <w:rPr>
          <w:szCs w:val="20"/>
          <w:vertAlign w:val="subscript"/>
        </w:rPr>
        <w:t>4</w:t>
      </w:r>
      <w:r w:rsidR="00B74B53" w:rsidRPr="009E6B5A">
        <w:rPr>
          <w:szCs w:val="20"/>
          <w:vertAlign w:val="subscript"/>
        </w:rPr>
        <w:t>2</w:t>
      </w:r>
      <w:r w:rsidR="00B74B53">
        <w:rPr>
          <w:szCs w:val="20"/>
        </w:rPr>
        <w:t>=</w:t>
      </w:r>
      <w:r w:rsidR="00357477" w:rsidRPr="00C0265B">
        <w:rPr>
          <w:szCs w:val="20"/>
        </w:rPr>
        <w:t xml:space="preserve">2, </w:t>
      </w:r>
      <w:r w:rsidR="00357477" w:rsidRPr="00C0265B">
        <w:rPr>
          <w:i/>
          <w:szCs w:val="20"/>
        </w:rPr>
        <w:t>r</w:t>
      </w:r>
      <w:r w:rsidR="00357477" w:rsidRPr="00C0265B">
        <w:rPr>
          <w:szCs w:val="20"/>
          <w:vertAlign w:val="subscript"/>
        </w:rPr>
        <w:t>43</w:t>
      </w:r>
      <w:proofErr w:type="gramStart"/>
      <w:r w:rsidR="00357477" w:rsidRPr="00C0265B">
        <w:rPr>
          <w:szCs w:val="20"/>
        </w:rPr>
        <w:t>=?,</w:t>
      </w:r>
      <w:proofErr w:type="gramEnd"/>
      <w:r w:rsidR="00357477" w:rsidRPr="00C0265B">
        <w:rPr>
          <w:szCs w:val="20"/>
        </w:rPr>
        <w:t xml:space="preserve"> </w:t>
      </w:r>
      <w:r w:rsidR="00357477" w:rsidRPr="00C0265B">
        <w:rPr>
          <w:i/>
          <w:szCs w:val="20"/>
        </w:rPr>
        <w:t>r</w:t>
      </w:r>
      <w:r w:rsidR="00357477" w:rsidRPr="00C0265B">
        <w:rPr>
          <w:szCs w:val="20"/>
          <w:vertAlign w:val="subscript"/>
        </w:rPr>
        <w:t>44</w:t>
      </w:r>
      <w:r w:rsidR="00357477" w:rsidRPr="00C0265B">
        <w:rPr>
          <w:szCs w:val="20"/>
        </w:rPr>
        <w:t>=?)</w:t>
      </w:r>
      <w:r w:rsidR="00357477">
        <w:rPr>
          <w:szCs w:val="20"/>
        </w:rPr>
        <w:t xml:space="preserve"> from table 0.1</w:t>
      </w:r>
      <w:r w:rsidR="002F3052">
        <w:t>:</w:t>
      </w:r>
    </w:p>
    <w:tbl>
      <w:tblPr>
        <w:tblStyle w:val="TableGrid"/>
        <w:tblW w:w="0" w:type="auto"/>
        <w:jc w:val="center"/>
        <w:tblLook w:val="04A0" w:firstRow="1" w:lastRow="0" w:firstColumn="1" w:lastColumn="0" w:noHBand="0" w:noVBand="1"/>
      </w:tblPr>
      <w:tblGrid>
        <w:gridCol w:w="850"/>
        <w:gridCol w:w="845"/>
        <w:gridCol w:w="845"/>
        <w:gridCol w:w="845"/>
        <w:gridCol w:w="845"/>
      </w:tblGrid>
      <w:tr w:rsidR="00CC6814" w:rsidRPr="00C0265B" w14:paraId="03663CC8" w14:textId="77777777" w:rsidTr="004629BF">
        <w:trPr>
          <w:jc w:val="center"/>
        </w:trPr>
        <w:tc>
          <w:tcPr>
            <w:tcW w:w="0" w:type="auto"/>
          </w:tcPr>
          <w:p w14:paraId="68DC30CB" w14:textId="77777777" w:rsidR="00CC6814" w:rsidRPr="00C0265B" w:rsidRDefault="00CC6814" w:rsidP="004629BF">
            <w:pPr>
              <w:rPr>
                <w:szCs w:val="20"/>
              </w:rPr>
            </w:pPr>
          </w:p>
        </w:tc>
        <w:tc>
          <w:tcPr>
            <w:tcW w:w="0" w:type="auto"/>
          </w:tcPr>
          <w:p w14:paraId="6248D7FA" w14:textId="77777777" w:rsidR="00CC6814" w:rsidRPr="00C0265B" w:rsidRDefault="00CC6814" w:rsidP="004629BF">
            <w:pPr>
              <w:rPr>
                <w:szCs w:val="20"/>
              </w:rPr>
            </w:pPr>
            <w:r w:rsidRPr="00C0265B">
              <w:rPr>
                <w:szCs w:val="20"/>
              </w:rPr>
              <w:t>Item 1</w:t>
            </w:r>
          </w:p>
        </w:tc>
        <w:tc>
          <w:tcPr>
            <w:tcW w:w="0" w:type="auto"/>
          </w:tcPr>
          <w:p w14:paraId="1F9288CF" w14:textId="77777777" w:rsidR="00CC6814" w:rsidRPr="00C0265B" w:rsidRDefault="00CC6814" w:rsidP="004629BF">
            <w:pPr>
              <w:rPr>
                <w:szCs w:val="20"/>
              </w:rPr>
            </w:pPr>
            <w:r w:rsidRPr="00C0265B">
              <w:rPr>
                <w:szCs w:val="20"/>
              </w:rPr>
              <w:t>Item 2</w:t>
            </w:r>
          </w:p>
        </w:tc>
        <w:tc>
          <w:tcPr>
            <w:tcW w:w="0" w:type="auto"/>
          </w:tcPr>
          <w:p w14:paraId="539731C2" w14:textId="77777777" w:rsidR="00CC6814" w:rsidRPr="00C0265B" w:rsidRDefault="00CC6814" w:rsidP="004629BF">
            <w:pPr>
              <w:rPr>
                <w:szCs w:val="20"/>
              </w:rPr>
            </w:pPr>
            <w:r w:rsidRPr="00C0265B">
              <w:rPr>
                <w:szCs w:val="20"/>
              </w:rPr>
              <w:t>Item 3</w:t>
            </w:r>
          </w:p>
        </w:tc>
        <w:tc>
          <w:tcPr>
            <w:tcW w:w="0" w:type="auto"/>
          </w:tcPr>
          <w:p w14:paraId="6A5CC108" w14:textId="77777777" w:rsidR="00CC6814" w:rsidRPr="00C0265B" w:rsidRDefault="00CC6814" w:rsidP="004629BF">
            <w:pPr>
              <w:rPr>
                <w:szCs w:val="20"/>
              </w:rPr>
            </w:pPr>
            <w:r w:rsidRPr="00C0265B">
              <w:rPr>
                <w:szCs w:val="20"/>
              </w:rPr>
              <w:t>Item 4</w:t>
            </w:r>
          </w:p>
        </w:tc>
      </w:tr>
      <w:tr w:rsidR="00CC6814" w:rsidRPr="00C0265B" w14:paraId="0589F322" w14:textId="77777777" w:rsidTr="004629BF">
        <w:trPr>
          <w:jc w:val="center"/>
        </w:trPr>
        <w:tc>
          <w:tcPr>
            <w:tcW w:w="0" w:type="auto"/>
          </w:tcPr>
          <w:p w14:paraId="04367537" w14:textId="77777777" w:rsidR="00CC6814" w:rsidRPr="00C0265B" w:rsidRDefault="00CC6814" w:rsidP="004629BF">
            <w:pPr>
              <w:rPr>
                <w:szCs w:val="20"/>
              </w:rPr>
            </w:pPr>
            <w:r w:rsidRPr="00C0265B">
              <w:rPr>
                <w:szCs w:val="20"/>
              </w:rPr>
              <w:t>User 1</w:t>
            </w:r>
          </w:p>
        </w:tc>
        <w:tc>
          <w:tcPr>
            <w:tcW w:w="0" w:type="auto"/>
          </w:tcPr>
          <w:p w14:paraId="383B6711" w14:textId="77777777" w:rsidR="00CC6814" w:rsidRPr="00C0265B" w:rsidRDefault="00CC6814" w:rsidP="004629BF">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59EDD7D5" w14:textId="77777777" w:rsidR="00CC6814" w:rsidRPr="00C0265B" w:rsidRDefault="00CC6814" w:rsidP="004629BF">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147DEC5C" w14:textId="77777777" w:rsidR="00CC6814" w:rsidRPr="00C0265B" w:rsidRDefault="00CC6814" w:rsidP="004629BF">
            <w:pPr>
              <w:rPr>
                <w:szCs w:val="20"/>
              </w:rPr>
            </w:pPr>
            <w:r w:rsidRPr="00C0265B">
              <w:rPr>
                <w:i/>
                <w:szCs w:val="20"/>
              </w:rPr>
              <w:t>r</w:t>
            </w:r>
            <w:r w:rsidRPr="00C0265B">
              <w:rPr>
                <w:szCs w:val="20"/>
                <w:vertAlign w:val="subscript"/>
              </w:rPr>
              <w:t>13</w:t>
            </w:r>
            <w:r w:rsidRPr="00C0265B">
              <w:rPr>
                <w:szCs w:val="20"/>
              </w:rPr>
              <w:t xml:space="preserve"> = 1</w:t>
            </w:r>
          </w:p>
        </w:tc>
        <w:tc>
          <w:tcPr>
            <w:tcW w:w="0" w:type="auto"/>
          </w:tcPr>
          <w:p w14:paraId="3DE14111" w14:textId="77777777" w:rsidR="00CC6814" w:rsidRPr="00C0265B" w:rsidRDefault="00CC6814" w:rsidP="004629BF">
            <w:pPr>
              <w:rPr>
                <w:szCs w:val="20"/>
              </w:rPr>
            </w:pPr>
            <w:r w:rsidRPr="00C0265B">
              <w:rPr>
                <w:i/>
                <w:szCs w:val="20"/>
              </w:rPr>
              <w:t>r</w:t>
            </w:r>
            <w:r w:rsidRPr="00C0265B">
              <w:rPr>
                <w:szCs w:val="20"/>
                <w:vertAlign w:val="subscript"/>
              </w:rPr>
              <w:t>14</w:t>
            </w:r>
            <w:r w:rsidRPr="00C0265B">
              <w:rPr>
                <w:szCs w:val="20"/>
              </w:rPr>
              <w:t xml:space="preserve"> = 5</w:t>
            </w:r>
          </w:p>
        </w:tc>
      </w:tr>
      <w:tr w:rsidR="00CC6814" w:rsidRPr="00C0265B" w14:paraId="2CA5730B" w14:textId="77777777" w:rsidTr="004629BF">
        <w:trPr>
          <w:jc w:val="center"/>
        </w:trPr>
        <w:tc>
          <w:tcPr>
            <w:tcW w:w="0" w:type="auto"/>
          </w:tcPr>
          <w:p w14:paraId="18411D8B" w14:textId="77777777" w:rsidR="00CC6814" w:rsidRPr="00C0265B" w:rsidRDefault="00CC6814" w:rsidP="004629BF">
            <w:pPr>
              <w:rPr>
                <w:szCs w:val="20"/>
              </w:rPr>
            </w:pPr>
            <w:r w:rsidRPr="00C0265B">
              <w:rPr>
                <w:szCs w:val="20"/>
              </w:rPr>
              <w:t>User 2</w:t>
            </w:r>
          </w:p>
        </w:tc>
        <w:tc>
          <w:tcPr>
            <w:tcW w:w="0" w:type="auto"/>
          </w:tcPr>
          <w:p w14:paraId="15172E32" w14:textId="77777777" w:rsidR="00CC6814" w:rsidRPr="00C0265B" w:rsidRDefault="00CC6814" w:rsidP="004629BF">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3553FFB1" w14:textId="77777777" w:rsidR="00CC6814" w:rsidRPr="00C0265B" w:rsidRDefault="00CC6814" w:rsidP="004629BF">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728506BC" w14:textId="77777777" w:rsidR="00CC6814" w:rsidRPr="00C0265B" w:rsidRDefault="00CC6814" w:rsidP="004629BF">
            <w:pPr>
              <w:rPr>
                <w:szCs w:val="20"/>
              </w:rPr>
            </w:pPr>
            <w:r w:rsidRPr="00C0265B">
              <w:rPr>
                <w:i/>
                <w:szCs w:val="20"/>
              </w:rPr>
              <w:t>r</w:t>
            </w:r>
            <w:r w:rsidRPr="00C0265B">
              <w:rPr>
                <w:szCs w:val="20"/>
                <w:vertAlign w:val="subscript"/>
              </w:rPr>
              <w:t>23</w:t>
            </w:r>
            <w:r w:rsidRPr="00C0265B">
              <w:rPr>
                <w:szCs w:val="20"/>
              </w:rPr>
              <w:t xml:space="preserve"> = 2</w:t>
            </w:r>
          </w:p>
        </w:tc>
        <w:tc>
          <w:tcPr>
            <w:tcW w:w="0" w:type="auto"/>
          </w:tcPr>
          <w:p w14:paraId="7460478A" w14:textId="77777777" w:rsidR="00CC6814" w:rsidRPr="00C0265B" w:rsidRDefault="00CC6814" w:rsidP="004629BF">
            <w:pPr>
              <w:rPr>
                <w:szCs w:val="20"/>
              </w:rPr>
            </w:pPr>
            <w:r w:rsidRPr="00C0265B">
              <w:rPr>
                <w:i/>
                <w:szCs w:val="20"/>
              </w:rPr>
              <w:t>r</w:t>
            </w:r>
            <w:r w:rsidRPr="00C0265B">
              <w:rPr>
                <w:szCs w:val="20"/>
                <w:vertAlign w:val="subscript"/>
              </w:rPr>
              <w:t>24</w:t>
            </w:r>
            <w:r w:rsidRPr="00C0265B">
              <w:rPr>
                <w:szCs w:val="20"/>
              </w:rPr>
              <w:t xml:space="preserve"> = 4</w:t>
            </w:r>
          </w:p>
        </w:tc>
      </w:tr>
      <w:tr w:rsidR="00CC6814" w:rsidRPr="00C0265B" w14:paraId="71D6F793" w14:textId="77777777" w:rsidTr="00CC6814">
        <w:trPr>
          <w:jc w:val="center"/>
        </w:trPr>
        <w:tc>
          <w:tcPr>
            <w:tcW w:w="0" w:type="auto"/>
            <w:tcBorders>
              <w:bottom w:val="single" w:sz="4" w:space="0" w:color="auto"/>
            </w:tcBorders>
          </w:tcPr>
          <w:p w14:paraId="623B34DA" w14:textId="77777777" w:rsidR="00CC6814" w:rsidRPr="00C0265B" w:rsidRDefault="00CC6814" w:rsidP="004629BF">
            <w:pPr>
              <w:rPr>
                <w:szCs w:val="20"/>
              </w:rPr>
            </w:pPr>
            <w:r w:rsidRPr="00C0265B">
              <w:rPr>
                <w:szCs w:val="20"/>
              </w:rPr>
              <w:t>User 3</w:t>
            </w:r>
          </w:p>
        </w:tc>
        <w:tc>
          <w:tcPr>
            <w:tcW w:w="0" w:type="auto"/>
            <w:tcBorders>
              <w:bottom w:val="single" w:sz="4" w:space="0" w:color="auto"/>
            </w:tcBorders>
          </w:tcPr>
          <w:p w14:paraId="14677075" w14:textId="77777777" w:rsidR="00CC6814" w:rsidRPr="00C0265B" w:rsidRDefault="00CC6814" w:rsidP="004629BF">
            <w:pPr>
              <w:rPr>
                <w:szCs w:val="20"/>
              </w:rPr>
            </w:pPr>
            <w:r w:rsidRPr="00C0265B">
              <w:rPr>
                <w:i/>
                <w:szCs w:val="20"/>
              </w:rPr>
              <w:t>r</w:t>
            </w:r>
            <w:r w:rsidRPr="00C0265B">
              <w:rPr>
                <w:szCs w:val="20"/>
                <w:vertAlign w:val="subscript"/>
              </w:rPr>
              <w:t>31</w:t>
            </w:r>
            <w:r w:rsidRPr="00C0265B">
              <w:rPr>
                <w:szCs w:val="20"/>
              </w:rPr>
              <w:t xml:space="preserve"> = 4</w:t>
            </w:r>
          </w:p>
        </w:tc>
        <w:tc>
          <w:tcPr>
            <w:tcW w:w="0" w:type="auto"/>
            <w:tcBorders>
              <w:bottom w:val="single" w:sz="4" w:space="0" w:color="auto"/>
            </w:tcBorders>
          </w:tcPr>
          <w:p w14:paraId="5F51E323" w14:textId="77777777" w:rsidR="00CC6814" w:rsidRPr="00C0265B" w:rsidRDefault="00CC6814" w:rsidP="004629BF">
            <w:pPr>
              <w:rPr>
                <w:szCs w:val="20"/>
              </w:rPr>
            </w:pPr>
            <w:r w:rsidRPr="00C0265B">
              <w:rPr>
                <w:i/>
                <w:szCs w:val="20"/>
              </w:rPr>
              <w:t>r</w:t>
            </w:r>
            <w:r w:rsidRPr="00C0265B">
              <w:rPr>
                <w:szCs w:val="20"/>
                <w:vertAlign w:val="subscript"/>
              </w:rPr>
              <w:t>32</w:t>
            </w:r>
            <w:r w:rsidRPr="00C0265B">
              <w:rPr>
                <w:szCs w:val="20"/>
              </w:rPr>
              <w:t xml:space="preserve"> = 1</w:t>
            </w:r>
          </w:p>
        </w:tc>
        <w:tc>
          <w:tcPr>
            <w:tcW w:w="0" w:type="auto"/>
            <w:tcBorders>
              <w:bottom w:val="single" w:sz="4" w:space="0" w:color="auto"/>
            </w:tcBorders>
          </w:tcPr>
          <w:p w14:paraId="63839D1D" w14:textId="77777777" w:rsidR="00CC6814" w:rsidRPr="00C0265B" w:rsidRDefault="00CC6814" w:rsidP="004629BF">
            <w:pPr>
              <w:rPr>
                <w:szCs w:val="20"/>
              </w:rPr>
            </w:pPr>
            <w:r w:rsidRPr="00C0265B">
              <w:rPr>
                <w:i/>
                <w:szCs w:val="20"/>
              </w:rPr>
              <w:t>r</w:t>
            </w:r>
            <w:r w:rsidRPr="00C0265B">
              <w:rPr>
                <w:szCs w:val="20"/>
                <w:vertAlign w:val="subscript"/>
              </w:rPr>
              <w:t>33</w:t>
            </w:r>
            <w:r w:rsidRPr="00C0265B">
              <w:rPr>
                <w:szCs w:val="20"/>
              </w:rPr>
              <w:t xml:space="preserve"> = 5</w:t>
            </w:r>
          </w:p>
        </w:tc>
        <w:tc>
          <w:tcPr>
            <w:tcW w:w="0" w:type="auto"/>
            <w:tcBorders>
              <w:bottom w:val="single" w:sz="4" w:space="0" w:color="auto"/>
            </w:tcBorders>
          </w:tcPr>
          <w:p w14:paraId="4B2F54D9" w14:textId="77777777" w:rsidR="00CC6814" w:rsidRPr="00C0265B" w:rsidRDefault="00CC6814" w:rsidP="004629BF">
            <w:pPr>
              <w:rPr>
                <w:szCs w:val="20"/>
              </w:rPr>
            </w:pPr>
            <w:r w:rsidRPr="00C0265B">
              <w:rPr>
                <w:i/>
                <w:szCs w:val="20"/>
              </w:rPr>
              <w:t>r</w:t>
            </w:r>
            <w:r w:rsidRPr="00C0265B">
              <w:rPr>
                <w:szCs w:val="20"/>
                <w:vertAlign w:val="subscript"/>
              </w:rPr>
              <w:t>34</w:t>
            </w:r>
            <w:r w:rsidRPr="00C0265B">
              <w:rPr>
                <w:szCs w:val="20"/>
              </w:rPr>
              <w:t xml:space="preserve"> = 5</w:t>
            </w:r>
          </w:p>
        </w:tc>
      </w:tr>
      <w:tr w:rsidR="00CC6814" w:rsidRPr="00C0265B" w14:paraId="5F980D73" w14:textId="77777777" w:rsidTr="00CC6814">
        <w:trPr>
          <w:jc w:val="center"/>
        </w:trPr>
        <w:tc>
          <w:tcPr>
            <w:tcW w:w="0" w:type="auto"/>
            <w:shd w:val="clear" w:color="auto" w:fill="auto"/>
          </w:tcPr>
          <w:p w14:paraId="5EE4AE13" w14:textId="77777777" w:rsidR="00CC6814" w:rsidRPr="00C0265B" w:rsidRDefault="00CC6814" w:rsidP="004629BF">
            <w:pPr>
              <w:rPr>
                <w:szCs w:val="20"/>
              </w:rPr>
            </w:pPr>
            <w:r w:rsidRPr="00C0265B">
              <w:rPr>
                <w:szCs w:val="20"/>
              </w:rPr>
              <w:t>User 4</w:t>
            </w:r>
          </w:p>
        </w:tc>
        <w:tc>
          <w:tcPr>
            <w:tcW w:w="0" w:type="auto"/>
            <w:shd w:val="clear" w:color="auto" w:fill="auto"/>
          </w:tcPr>
          <w:p w14:paraId="05F6E97F" w14:textId="77777777" w:rsidR="00CC6814" w:rsidRPr="00C0265B" w:rsidRDefault="00CC6814" w:rsidP="004629BF">
            <w:pPr>
              <w:rPr>
                <w:szCs w:val="20"/>
              </w:rPr>
            </w:pPr>
            <w:r w:rsidRPr="00C0265B">
              <w:rPr>
                <w:i/>
                <w:szCs w:val="20"/>
              </w:rPr>
              <w:t>r</w:t>
            </w:r>
            <w:r w:rsidRPr="00C0265B">
              <w:rPr>
                <w:szCs w:val="20"/>
                <w:vertAlign w:val="subscript"/>
              </w:rPr>
              <w:t>41</w:t>
            </w:r>
            <w:r w:rsidRPr="00C0265B">
              <w:rPr>
                <w:szCs w:val="20"/>
              </w:rPr>
              <w:t xml:space="preserve"> = 1</w:t>
            </w:r>
          </w:p>
        </w:tc>
        <w:tc>
          <w:tcPr>
            <w:tcW w:w="0" w:type="auto"/>
            <w:shd w:val="clear" w:color="auto" w:fill="auto"/>
          </w:tcPr>
          <w:p w14:paraId="6C685166" w14:textId="42D0D210" w:rsidR="00CC6814" w:rsidRPr="00C0265B" w:rsidRDefault="00CC6814" w:rsidP="004629BF">
            <w:pPr>
              <w:rPr>
                <w:szCs w:val="20"/>
              </w:rPr>
            </w:pPr>
            <w:r w:rsidRPr="00C0265B">
              <w:rPr>
                <w:i/>
                <w:szCs w:val="20"/>
              </w:rPr>
              <w:t>r</w:t>
            </w:r>
            <w:r w:rsidRPr="00C0265B">
              <w:rPr>
                <w:szCs w:val="20"/>
                <w:vertAlign w:val="subscript"/>
              </w:rPr>
              <w:t>42</w:t>
            </w:r>
            <w:r w:rsidR="00C341C3">
              <w:rPr>
                <w:szCs w:val="20"/>
              </w:rPr>
              <w:t xml:space="preserve"> =</w:t>
            </w:r>
            <w:r w:rsidRPr="00C0265B">
              <w:rPr>
                <w:szCs w:val="20"/>
              </w:rPr>
              <w:t xml:space="preserve"> 2</w:t>
            </w:r>
          </w:p>
        </w:tc>
        <w:tc>
          <w:tcPr>
            <w:tcW w:w="0" w:type="auto"/>
            <w:shd w:val="clear" w:color="auto" w:fill="auto"/>
          </w:tcPr>
          <w:p w14:paraId="7907B2F5" w14:textId="470BEC9E" w:rsidR="00CC6814" w:rsidRPr="00C0265B" w:rsidRDefault="00CC6814" w:rsidP="004629BF">
            <w:pPr>
              <w:rPr>
                <w:szCs w:val="20"/>
              </w:rPr>
            </w:pPr>
            <w:r w:rsidRPr="00C0265B">
              <w:rPr>
                <w:i/>
                <w:szCs w:val="20"/>
              </w:rPr>
              <w:t>r</w:t>
            </w:r>
            <w:r w:rsidRPr="00C0265B">
              <w:rPr>
                <w:szCs w:val="20"/>
                <w:vertAlign w:val="subscript"/>
              </w:rPr>
              <w:t>43</w:t>
            </w:r>
            <w:r w:rsidR="00200796">
              <w:rPr>
                <w:szCs w:val="20"/>
              </w:rPr>
              <w:t xml:space="preserve"> =</w:t>
            </w:r>
            <w:r w:rsidRPr="00C0265B">
              <w:rPr>
                <w:szCs w:val="20"/>
              </w:rPr>
              <w:t xml:space="preserve"> ?</w:t>
            </w:r>
          </w:p>
        </w:tc>
        <w:tc>
          <w:tcPr>
            <w:tcW w:w="0" w:type="auto"/>
            <w:shd w:val="clear" w:color="auto" w:fill="auto"/>
          </w:tcPr>
          <w:p w14:paraId="3769596A" w14:textId="69510F22" w:rsidR="00CC6814" w:rsidRPr="00C0265B" w:rsidRDefault="00CC6814" w:rsidP="004629BF">
            <w:pPr>
              <w:rPr>
                <w:szCs w:val="20"/>
              </w:rPr>
            </w:pPr>
            <w:r w:rsidRPr="00C0265B">
              <w:rPr>
                <w:i/>
                <w:szCs w:val="20"/>
              </w:rPr>
              <w:t>r</w:t>
            </w:r>
            <w:r w:rsidRPr="00C0265B">
              <w:rPr>
                <w:szCs w:val="20"/>
                <w:vertAlign w:val="subscript"/>
              </w:rPr>
              <w:t>44</w:t>
            </w:r>
            <w:r w:rsidR="00200796">
              <w:rPr>
                <w:szCs w:val="20"/>
              </w:rPr>
              <w:t xml:space="preserve"> =</w:t>
            </w:r>
            <w:r w:rsidRPr="00C0265B">
              <w:rPr>
                <w:szCs w:val="20"/>
              </w:rPr>
              <w:t xml:space="preserve"> ?</w:t>
            </w:r>
          </w:p>
        </w:tc>
      </w:tr>
    </w:tbl>
    <w:p w14:paraId="1CEF7F81" w14:textId="404FCC7A" w:rsidR="00944C50" w:rsidRDefault="00B42337" w:rsidP="00931AB8">
      <w:r w:rsidRPr="00357477">
        <w:t xml:space="preserve">we have </w:t>
      </w:r>
      <w:r w:rsidRPr="00357477">
        <w:rPr>
          <w:i/>
          <w:iCs/>
        </w:rPr>
        <w:t>PA</w:t>
      </w:r>
      <w:r w:rsidRPr="00357477">
        <w:t xml:space="preserve"> = {}, </w:t>
      </w:r>
      <w:r w:rsidRPr="00357477">
        <w:rPr>
          <w:i/>
          <w:iCs/>
        </w:rPr>
        <w:t>NA</w:t>
      </w:r>
      <w:r w:rsidRPr="00357477">
        <w:t xml:space="preserve"> = {</w:t>
      </w:r>
      <w:r w:rsidR="00F360BD">
        <w:t xml:space="preserve">1, </w:t>
      </w:r>
      <w:r w:rsidR="008960C0">
        <w:t>2</w:t>
      </w:r>
      <w:r w:rsidRPr="00357477">
        <w:t xml:space="preserve">}, </w:t>
      </w:r>
      <w:r w:rsidRPr="00357477">
        <w:rPr>
          <w:i/>
          <w:iCs/>
        </w:rPr>
        <w:t>D</w:t>
      </w:r>
      <w:r w:rsidRPr="00357477">
        <w:t xml:space="preserve"> = {}, </w:t>
      </w:r>
      <w:r w:rsidRPr="00357477">
        <w:rPr>
          <w:i/>
          <w:iCs/>
        </w:rPr>
        <w:t>PO</w:t>
      </w:r>
      <w:r w:rsidRPr="00357477">
        <w:t xml:space="preserve"> = {3</w:t>
      </w:r>
      <w:r w:rsidR="00CE07FF" w:rsidRPr="00357477">
        <w:t xml:space="preserve">, </w:t>
      </w:r>
      <w:r w:rsidR="006B75AA">
        <w:t>4</w:t>
      </w:r>
      <w:r w:rsidRPr="00357477">
        <w:t xml:space="preserve">}, </w:t>
      </w:r>
      <w:r w:rsidRPr="00357477">
        <w:rPr>
          <w:i/>
          <w:iCs/>
        </w:rPr>
        <w:t>NO</w:t>
      </w:r>
      <w:r w:rsidRPr="00357477">
        <w:t xml:space="preserve"> = {}</w:t>
      </w:r>
      <w:r w:rsidR="00C341C3">
        <w:t xml:space="preserve">, </w:t>
      </w:r>
      <w:r w:rsidR="00C341C3" w:rsidRPr="00200796">
        <w:rPr>
          <w:i/>
          <w:iCs/>
        </w:rPr>
        <w:t>P</w:t>
      </w:r>
      <w:r w:rsidR="00C341C3" w:rsidRPr="00200796">
        <w:rPr>
          <w:vertAlign w:val="subscript"/>
        </w:rPr>
        <w:t>1</w:t>
      </w:r>
      <w:r w:rsidR="00C341C3">
        <w:t xml:space="preserve">=1, </w:t>
      </w:r>
      <w:r w:rsidR="00C341C3" w:rsidRPr="00200796">
        <w:rPr>
          <w:i/>
          <w:iCs/>
        </w:rPr>
        <w:t>N</w:t>
      </w:r>
      <w:r w:rsidR="00C341C3" w:rsidRPr="00200796">
        <w:rPr>
          <w:vertAlign w:val="subscript"/>
        </w:rPr>
        <w:t>1</w:t>
      </w:r>
      <w:r w:rsidR="00C341C3">
        <w:t xml:space="preserve">=3, </w:t>
      </w:r>
      <w:r w:rsidR="00C341C3" w:rsidRPr="00200796">
        <w:rPr>
          <w:i/>
          <w:iCs/>
        </w:rPr>
        <w:t>E</w:t>
      </w:r>
      <w:r w:rsidR="00C341C3" w:rsidRPr="00200796">
        <w:rPr>
          <w:vertAlign w:val="subscript"/>
        </w:rPr>
        <w:t>1</w:t>
      </w:r>
      <w:r w:rsidR="00C341C3">
        <w:t xml:space="preserve">=0, </w:t>
      </w:r>
      <w:r w:rsidR="00C341C3" w:rsidRPr="00200796">
        <w:rPr>
          <w:i/>
          <w:iCs/>
        </w:rPr>
        <w:t>P</w:t>
      </w:r>
      <w:r w:rsidR="00C341C3" w:rsidRPr="00200796">
        <w:rPr>
          <w:vertAlign w:val="subscript"/>
        </w:rPr>
        <w:t>2</w:t>
      </w:r>
      <w:r w:rsidR="00C341C3">
        <w:t xml:space="preserve">=0, </w:t>
      </w:r>
      <w:r w:rsidR="00C341C3" w:rsidRPr="00200796">
        <w:rPr>
          <w:i/>
          <w:iCs/>
        </w:rPr>
        <w:t>N</w:t>
      </w:r>
      <w:r w:rsidR="00C341C3" w:rsidRPr="00200796">
        <w:rPr>
          <w:vertAlign w:val="subscript"/>
        </w:rPr>
        <w:t>2</w:t>
      </w:r>
      <w:r w:rsidR="00C341C3">
        <w:t>=</w:t>
      </w:r>
      <w:r w:rsidR="00200796">
        <w:t xml:space="preserve">4, </w:t>
      </w:r>
      <w:r w:rsidR="00200796" w:rsidRPr="00200796">
        <w:rPr>
          <w:i/>
          <w:iCs/>
        </w:rPr>
        <w:t>E</w:t>
      </w:r>
      <w:r w:rsidR="00200796" w:rsidRPr="00200796">
        <w:rPr>
          <w:vertAlign w:val="subscript"/>
        </w:rPr>
        <w:t>2</w:t>
      </w:r>
      <w:r w:rsidR="00200796">
        <w:t xml:space="preserve">=0, </w:t>
      </w:r>
      <w:r w:rsidR="00200796" w:rsidRPr="00200796">
        <w:rPr>
          <w:i/>
          <w:iCs/>
        </w:rPr>
        <w:t>P</w:t>
      </w:r>
      <w:r w:rsidR="00200796" w:rsidRPr="00200796">
        <w:rPr>
          <w:vertAlign w:val="subscript"/>
        </w:rPr>
        <w:t>3</w:t>
      </w:r>
      <w:r w:rsidR="00200796">
        <w:t xml:space="preserve">=1, </w:t>
      </w:r>
      <w:r w:rsidR="00200796" w:rsidRPr="00200796">
        <w:rPr>
          <w:i/>
          <w:iCs/>
        </w:rPr>
        <w:t>N</w:t>
      </w:r>
      <w:r w:rsidR="00200796" w:rsidRPr="00200796">
        <w:rPr>
          <w:vertAlign w:val="subscript"/>
        </w:rPr>
        <w:t>3</w:t>
      </w:r>
      <w:r w:rsidR="00200796">
        <w:t xml:space="preserve">=2, </w:t>
      </w:r>
      <w:r w:rsidR="00200796" w:rsidRPr="00200796">
        <w:rPr>
          <w:i/>
          <w:iCs/>
        </w:rPr>
        <w:t>E</w:t>
      </w:r>
      <w:r w:rsidR="00200796" w:rsidRPr="00200796">
        <w:rPr>
          <w:vertAlign w:val="subscript"/>
        </w:rPr>
        <w:t>3</w:t>
      </w:r>
      <w:r w:rsidR="00200796">
        <w:t xml:space="preserve">=1, </w:t>
      </w:r>
      <w:r w:rsidR="00200796" w:rsidRPr="00200796">
        <w:rPr>
          <w:i/>
          <w:iCs/>
        </w:rPr>
        <w:t>P</w:t>
      </w:r>
      <w:r w:rsidR="00200796" w:rsidRPr="00200796">
        <w:rPr>
          <w:vertAlign w:val="subscript"/>
        </w:rPr>
        <w:t>4</w:t>
      </w:r>
      <w:r w:rsidR="00200796">
        <w:t xml:space="preserve">=3, </w:t>
      </w:r>
      <w:r w:rsidR="00200796" w:rsidRPr="00200796">
        <w:rPr>
          <w:i/>
          <w:iCs/>
        </w:rPr>
        <w:t>N</w:t>
      </w:r>
      <w:r w:rsidR="00200796" w:rsidRPr="00200796">
        <w:rPr>
          <w:vertAlign w:val="subscript"/>
        </w:rPr>
        <w:t>4</w:t>
      </w:r>
      <w:r w:rsidR="00200796">
        <w:t xml:space="preserve">=0, and </w:t>
      </w:r>
      <w:r w:rsidR="00200796" w:rsidRPr="00200796">
        <w:rPr>
          <w:i/>
          <w:iCs/>
        </w:rPr>
        <w:t>E</w:t>
      </w:r>
      <w:r w:rsidR="00200796" w:rsidRPr="00200796">
        <w:rPr>
          <w:vertAlign w:val="subscript"/>
        </w:rPr>
        <w:t>4</w:t>
      </w:r>
      <w:r w:rsidR="00200796">
        <w:t>=1</w:t>
      </w:r>
      <w:r w:rsidR="005544F1">
        <w:t xml:space="preserve"> when </w:t>
      </w:r>
      <w:proofErr w:type="spellStart"/>
      <w:r w:rsidR="005544F1" w:rsidRPr="005544F1">
        <w:rPr>
          <w:i/>
          <w:iCs/>
        </w:rPr>
        <w:t>r</w:t>
      </w:r>
      <w:r w:rsidR="005544F1" w:rsidRPr="005544F1">
        <w:rPr>
          <w:i/>
          <w:iCs/>
          <w:vertAlign w:val="subscript"/>
        </w:rPr>
        <w:t>m</w:t>
      </w:r>
      <w:proofErr w:type="spellEnd"/>
      <w:r w:rsidR="005544F1">
        <w:t>=3</w:t>
      </w:r>
      <w:r w:rsidRPr="00357477">
        <w:t>.</w:t>
      </w:r>
      <w:r w:rsidR="00C72AD7" w:rsidRPr="00357477">
        <w:t xml:space="preserve"> We also obtain</w:t>
      </w:r>
      <w:r w:rsidR="00200796">
        <w:t xml:space="preserve"> </w:t>
      </w:r>
      <w:r w:rsidR="001E46C8" w:rsidRPr="000B4D22">
        <w:rPr>
          <w:i/>
          <w:iCs/>
        </w:rPr>
        <w:t>S</w:t>
      </w:r>
      <w:r w:rsidR="001E46C8">
        <w:rPr>
          <w:vertAlign w:val="subscript"/>
        </w:rPr>
        <w:t>1</w:t>
      </w:r>
      <w:r w:rsidR="001E46C8" w:rsidRPr="000B4D22">
        <w:rPr>
          <w:i/>
          <w:iCs/>
          <w:vertAlign w:val="superscript"/>
        </w:rPr>
        <w:t>P</w:t>
      </w:r>
      <w:r w:rsidR="001E46C8">
        <w:t xml:space="preserve"> = 1 – 1/4 = 3/4, </w:t>
      </w:r>
      <w:r w:rsidR="001E46C8" w:rsidRPr="000B4D22">
        <w:rPr>
          <w:i/>
          <w:iCs/>
        </w:rPr>
        <w:t>S</w:t>
      </w:r>
      <w:r w:rsidR="001E46C8">
        <w:rPr>
          <w:vertAlign w:val="subscript"/>
        </w:rPr>
        <w:t>1</w:t>
      </w:r>
      <w:r w:rsidR="001E46C8" w:rsidRPr="000B4D22">
        <w:rPr>
          <w:i/>
          <w:iCs/>
          <w:vertAlign w:val="superscript"/>
        </w:rPr>
        <w:t>N</w:t>
      </w:r>
      <w:r w:rsidR="001E46C8">
        <w:t xml:space="preserve"> = 1 – 3/4 = 1/4, </w:t>
      </w:r>
      <w:r w:rsidR="001E46C8" w:rsidRPr="000B4D22">
        <w:rPr>
          <w:i/>
          <w:iCs/>
        </w:rPr>
        <w:t>S</w:t>
      </w:r>
      <w:r w:rsidR="001E46C8">
        <w:rPr>
          <w:vertAlign w:val="subscript"/>
        </w:rPr>
        <w:t>1</w:t>
      </w:r>
      <w:r w:rsidR="001E46C8">
        <w:rPr>
          <w:i/>
          <w:iCs/>
          <w:vertAlign w:val="superscript"/>
        </w:rPr>
        <w:t>E</w:t>
      </w:r>
      <w:r w:rsidR="001E46C8">
        <w:t xml:space="preserve"> = 1 – 0/4 = 1, </w:t>
      </w:r>
      <w:r w:rsidR="001E46C8" w:rsidRPr="000B4D22">
        <w:rPr>
          <w:i/>
          <w:iCs/>
        </w:rPr>
        <w:t>S</w:t>
      </w:r>
      <w:r w:rsidR="001E46C8">
        <w:rPr>
          <w:vertAlign w:val="subscript"/>
        </w:rPr>
        <w:t>2</w:t>
      </w:r>
      <w:r w:rsidR="001E46C8" w:rsidRPr="000B4D22">
        <w:rPr>
          <w:i/>
          <w:iCs/>
          <w:vertAlign w:val="superscript"/>
        </w:rPr>
        <w:t>P</w:t>
      </w:r>
      <w:r w:rsidR="001E46C8">
        <w:t xml:space="preserve"> = 1 – 0/4 = 1, </w:t>
      </w:r>
      <w:r w:rsidR="001E46C8" w:rsidRPr="000B4D22">
        <w:rPr>
          <w:i/>
          <w:iCs/>
        </w:rPr>
        <w:t>S</w:t>
      </w:r>
      <w:r w:rsidR="001E46C8">
        <w:rPr>
          <w:vertAlign w:val="subscript"/>
        </w:rPr>
        <w:t>2</w:t>
      </w:r>
      <w:r w:rsidR="001E46C8" w:rsidRPr="000B4D22">
        <w:rPr>
          <w:i/>
          <w:iCs/>
          <w:vertAlign w:val="superscript"/>
        </w:rPr>
        <w:t>N</w:t>
      </w:r>
      <w:r w:rsidR="001E46C8">
        <w:t xml:space="preserve"> = 1 – 4/4 = 0, </w:t>
      </w:r>
      <w:r w:rsidR="001E46C8" w:rsidRPr="000B4D22">
        <w:rPr>
          <w:i/>
          <w:iCs/>
        </w:rPr>
        <w:t>S</w:t>
      </w:r>
      <w:r w:rsidR="00CE107E">
        <w:rPr>
          <w:vertAlign w:val="subscript"/>
        </w:rPr>
        <w:t>2</w:t>
      </w:r>
      <w:r w:rsidR="001E46C8">
        <w:rPr>
          <w:i/>
          <w:iCs/>
          <w:vertAlign w:val="superscript"/>
        </w:rPr>
        <w:t>E</w:t>
      </w:r>
      <w:r w:rsidR="001E46C8">
        <w:t xml:space="preserve"> = 1 – 0/4 = 1, </w:t>
      </w:r>
      <w:r w:rsidR="00200796" w:rsidRPr="000B4D22">
        <w:rPr>
          <w:i/>
          <w:iCs/>
        </w:rPr>
        <w:t>S</w:t>
      </w:r>
      <w:r w:rsidR="00200796" w:rsidRPr="000B4D22">
        <w:rPr>
          <w:vertAlign w:val="subscript"/>
        </w:rPr>
        <w:t>3</w:t>
      </w:r>
      <w:r w:rsidR="00200796" w:rsidRPr="000B4D22">
        <w:rPr>
          <w:i/>
          <w:iCs/>
          <w:vertAlign w:val="superscript"/>
        </w:rPr>
        <w:t>P</w:t>
      </w:r>
      <w:r w:rsidR="00200796">
        <w:t xml:space="preserve"> = </w:t>
      </w:r>
      <w:r w:rsidR="001A4BAC">
        <w:t xml:space="preserve">1 – 1/4 = 3/4, </w:t>
      </w:r>
      <w:r w:rsidR="001A4BAC" w:rsidRPr="000B4D22">
        <w:rPr>
          <w:i/>
          <w:iCs/>
        </w:rPr>
        <w:t>S</w:t>
      </w:r>
      <w:r w:rsidR="001A4BAC" w:rsidRPr="000B4D22">
        <w:rPr>
          <w:vertAlign w:val="subscript"/>
        </w:rPr>
        <w:t>3</w:t>
      </w:r>
      <w:r w:rsidR="001A4BAC" w:rsidRPr="000B4D22">
        <w:rPr>
          <w:i/>
          <w:iCs/>
          <w:vertAlign w:val="superscript"/>
        </w:rPr>
        <w:t>N</w:t>
      </w:r>
      <w:r w:rsidR="001A4BAC">
        <w:t xml:space="preserve"> = 1 – 2/4 = 1/2, </w:t>
      </w:r>
      <w:r w:rsidR="001A4BAC" w:rsidRPr="000B4D22">
        <w:rPr>
          <w:i/>
          <w:iCs/>
        </w:rPr>
        <w:t>S</w:t>
      </w:r>
      <w:r w:rsidR="001A4BAC" w:rsidRPr="000B4D22">
        <w:rPr>
          <w:vertAlign w:val="subscript"/>
        </w:rPr>
        <w:t>3</w:t>
      </w:r>
      <w:r w:rsidR="00B94353">
        <w:rPr>
          <w:i/>
          <w:iCs/>
          <w:vertAlign w:val="superscript"/>
        </w:rPr>
        <w:t>E</w:t>
      </w:r>
      <w:r w:rsidR="001A4BAC">
        <w:t xml:space="preserve"> = 1 – 1/4 = 3/4, </w:t>
      </w:r>
      <w:r w:rsidR="001A4BAC" w:rsidRPr="000B4D22">
        <w:rPr>
          <w:i/>
          <w:iCs/>
        </w:rPr>
        <w:t>S</w:t>
      </w:r>
      <w:r w:rsidR="001A4BAC" w:rsidRPr="000B4D22">
        <w:rPr>
          <w:vertAlign w:val="subscript"/>
        </w:rPr>
        <w:t>4</w:t>
      </w:r>
      <w:r w:rsidR="001A4BAC" w:rsidRPr="000B4D22">
        <w:rPr>
          <w:i/>
          <w:iCs/>
          <w:vertAlign w:val="superscript"/>
        </w:rPr>
        <w:t>P</w:t>
      </w:r>
      <w:r w:rsidR="001A4BAC">
        <w:t xml:space="preserve"> = 1 – 3/4 = 1/4, </w:t>
      </w:r>
      <w:r w:rsidR="001A4BAC" w:rsidRPr="000B4D22">
        <w:rPr>
          <w:i/>
          <w:iCs/>
        </w:rPr>
        <w:t>S</w:t>
      </w:r>
      <w:r w:rsidR="001A4BAC" w:rsidRPr="000B4D22">
        <w:rPr>
          <w:vertAlign w:val="subscript"/>
        </w:rPr>
        <w:t>4</w:t>
      </w:r>
      <w:r w:rsidR="001A4BAC" w:rsidRPr="000B4D22">
        <w:rPr>
          <w:i/>
          <w:iCs/>
          <w:vertAlign w:val="superscript"/>
        </w:rPr>
        <w:t>N</w:t>
      </w:r>
      <w:r w:rsidR="001A4BAC">
        <w:t xml:space="preserve"> = 1 – 0/4 = 1, and </w:t>
      </w:r>
      <w:r w:rsidR="001A4BAC" w:rsidRPr="000B4D22">
        <w:rPr>
          <w:i/>
          <w:iCs/>
        </w:rPr>
        <w:t>S</w:t>
      </w:r>
      <w:r w:rsidR="001A4BAC" w:rsidRPr="000B4D22">
        <w:rPr>
          <w:vertAlign w:val="subscript"/>
        </w:rPr>
        <w:t>4</w:t>
      </w:r>
      <w:r w:rsidR="00B94353">
        <w:rPr>
          <w:i/>
          <w:iCs/>
          <w:vertAlign w:val="superscript"/>
        </w:rPr>
        <w:t>E</w:t>
      </w:r>
      <w:r w:rsidR="001A4BAC">
        <w:t xml:space="preserve"> = 1 – 1/4 = 3/4. As a result, the IJ measure of </w:t>
      </w:r>
      <w:r w:rsidR="001A4BAC" w:rsidRPr="000B4D22">
        <w:rPr>
          <w:i/>
          <w:iCs/>
        </w:rPr>
        <w:t>u</w:t>
      </w:r>
      <w:r w:rsidR="001A4BAC" w:rsidRPr="000B4D22">
        <w:rPr>
          <w:vertAlign w:val="subscript"/>
        </w:rPr>
        <w:t>3</w:t>
      </w:r>
      <w:r w:rsidR="001A4BAC">
        <w:t xml:space="preserve"> and </w:t>
      </w:r>
      <w:r w:rsidR="001A4BAC" w:rsidRPr="000B4D22">
        <w:rPr>
          <w:i/>
          <w:iCs/>
        </w:rPr>
        <w:t>u</w:t>
      </w:r>
      <w:r w:rsidR="001A4BAC" w:rsidRPr="000B4D22">
        <w:rPr>
          <w:vertAlign w:val="subscript"/>
        </w:rPr>
        <w:t>4</w:t>
      </w:r>
      <w:r w:rsidR="001A4BAC">
        <w:t xml:space="preserve"> is:</w:t>
      </w:r>
    </w:p>
    <w:p w14:paraId="30BA07AF" w14:textId="6990FB02" w:rsidR="001A4BAC" w:rsidRDefault="00B94353" w:rsidP="00931AB8">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num>
            <m:den>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E</m:t>
                      </m:r>
                    </m:sup>
                  </m:sSubSup>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E</m:t>
                      </m:r>
                    </m:sup>
                  </m:sSubSup>
                </m:e>
              </m:rad>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num>
            <m:den>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den>
          </m:f>
          <m:r>
            <w:rPr>
              <w:rFonts w:ascii="Cambria Math" w:hAnsi="Cambria Math"/>
            </w:rPr>
            <m:t>≅0.1745</m:t>
          </m:r>
        </m:oMath>
      </m:oMathPara>
    </w:p>
    <w:p w14:paraId="301BF601" w14:textId="7FFBE5F6" w:rsidR="005F1CCE" w:rsidRDefault="002755AC" w:rsidP="005544F1">
      <w:r>
        <w:t xml:space="preserve">Lee </w:t>
      </w:r>
      <w:sdt>
        <w:sdtPr>
          <w:id w:val="-1020856371"/>
          <w:citation/>
        </w:sdtPr>
        <w:sdtContent>
          <w:r w:rsidR="00030D83">
            <w:fldChar w:fldCharType="begin"/>
          </w:r>
          <w:r w:rsidR="00030D83">
            <w:instrText xml:space="preserve"> CITATION Lee17JI \l 1033 </w:instrText>
          </w:r>
          <w:r w:rsidR="00030D83">
            <w:fldChar w:fldCharType="separate"/>
          </w:r>
          <w:r w:rsidR="00030D83">
            <w:rPr>
              <w:noProof/>
            </w:rPr>
            <w:t>(Lee, 2017)</w:t>
          </w:r>
          <w:r w:rsidR="00030D83">
            <w:fldChar w:fldCharType="end"/>
          </w:r>
        </w:sdtContent>
      </w:sdt>
      <w:r w:rsidR="00030D83">
        <w:t xml:space="preserve"> </w:t>
      </w:r>
      <w:r>
        <w:t>divided rating range into three sub-intervals, for each sub-interval a sub-</w:t>
      </w:r>
      <w:proofErr w:type="spellStart"/>
      <w:r>
        <w:t>Jaccard</w:t>
      </w:r>
      <w:proofErr w:type="spellEnd"/>
      <w:r>
        <w:t xml:space="preserve"> measure is computed. Finally, the whole </w:t>
      </w:r>
      <w:proofErr w:type="spellStart"/>
      <w:r>
        <w:t>Jaccard</w:t>
      </w:r>
      <w:proofErr w:type="spellEnd"/>
      <w:r>
        <w:t xml:space="preserve"> measure of Lee called </w:t>
      </w:r>
      <w:proofErr w:type="spellStart"/>
      <w:r>
        <w:t>JacLMH</w:t>
      </w:r>
      <w:proofErr w:type="spellEnd"/>
      <w:r>
        <w:t xml:space="preserve"> is the average of such three sub-</w:t>
      </w:r>
      <w:proofErr w:type="spellStart"/>
      <w:r>
        <w:t>Jaccard</w:t>
      </w:r>
      <w:proofErr w:type="spellEnd"/>
      <w:r>
        <w:t xml:space="preserve"> measures.</w:t>
      </w:r>
      <w:r w:rsidR="001E2BE5">
        <w:t xml:space="preserve"> Let </w:t>
      </w:r>
      <w:proofErr w:type="spellStart"/>
      <w:r w:rsidR="001E2BE5" w:rsidRPr="001E2BE5">
        <w:rPr>
          <w:i/>
          <w:iCs/>
        </w:rPr>
        <w:t>r</w:t>
      </w:r>
      <w:r w:rsidR="001E2BE5" w:rsidRPr="001E2BE5">
        <w:rPr>
          <w:i/>
          <w:iCs/>
          <w:vertAlign w:val="subscript"/>
        </w:rPr>
        <w:t>L</w:t>
      </w:r>
      <w:proofErr w:type="spellEnd"/>
      <w:r w:rsidR="001E2BE5">
        <w:t xml:space="preserve"> and </w:t>
      </w:r>
      <w:proofErr w:type="spellStart"/>
      <w:r w:rsidR="001E2BE5" w:rsidRPr="001E2BE5">
        <w:rPr>
          <w:i/>
          <w:iCs/>
        </w:rPr>
        <w:t>r</w:t>
      </w:r>
      <w:r w:rsidR="001E2BE5" w:rsidRPr="001E2BE5">
        <w:rPr>
          <w:i/>
          <w:iCs/>
          <w:vertAlign w:val="subscript"/>
        </w:rPr>
        <w:t>H</w:t>
      </w:r>
      <w:proofErr w:type="spellEnd"/>
      <w:r w:rsidR="001E2BE5">
        <w:t xml:space="preserve"> be minimum value and maximum </w:t>
      </w:r>
      <w:r w:rsidR="001E2BE5">
        <w:lastRenderedPageBreak/>
        <w:t xml:space="preserve">value of rating values, for example, if rating values range from 1 to 5 then, </w:t>
      </w:r>
      <w:proofErr w:type="spellStart"/>
      <w:r w:rsidR="001E2BE5" w:rsidRPr="001E2BE5">
        <w:rPr>
          <w:i/>
          <w:iCs/>
        </w:rPr>
        <w:t>r</w:t>
      </w:r>
      <w:r w:rsidR="001E2BE5" w:rsidRPr="001E2BE5">
        <w:rPr>
          <w:i/>
          <w:iCs/>
          <w:vertAlign w:val="subscript"/>
        </w:rPr>
        <w:t>L</w:t>
      </w:r>
      <w:proofErr w:type="spellEnd"/>
      <w:r w:rsidR="001E2BE5">
        <w:t xml:space="preserve"> = 1 and </w:t>
      </w:r>
      <w:proofErr w:type="spellStart"/>
      <w:r w:rsidR="001E2BE5" w:rsidRPr="001E2BE5">
        <w:rPr>
          <w:i/>
          <w:iCs/>
        </w:rPr>
        <w:t>r</w:t>
      </w:r>
      <w:r w:rsidR="001E2BE5" w:rsidRPr="001E2BE5">
        <w:rPr>
          <w:i/>
          <w:iCs/>
          <w:vertAlign w:val="subscript"/>
        </w:rPr>
        <w:t>H</w:t>
      </w:r>
      <w:proofErr w:type="spellEnd"/>
      <w:r w:rsidR="001E2BE5">
        <w:t xml:space="preserve"> = 5. Let </w:t>
      </w:r>
      <w:proofErr w:type="spellStart"/>
      <w:r w:rsidR="001E2BE5" w:rsidRPr="005F1CCE">
        <w:rPr>
          <w:i/>
          <w:iCs/>
        </w:rPr>
        <w:t>L</w:t>
      </w:r>
      <w:r w:rsidR="001E2BE5" w:rsidRPr="005F1CCE">
        <w:rPr>
          <w:i/>
          <w:iCs/>
          <w:vertAlign w:val="subscript"/>
        </w:rPr>
        <w:t>bd</w:t>
      </w:r>
      <w:proofErr w:type="spellEnd"/>
      <w:r w:rsidR="001E2BE5">
        <w:t xml:space="preserve"> and </w:t>
      </w:r>
      <w:proofErr w:type="spellStart"/>
      <w:r w:rsidR="001E2BE5" w:rsidRPr="005F1CCE">
        <w:rPr>
          <w:i/>
          <w:iCs/>
        </w:rPr>
        <w:t>H</w:t>
      </w:r>
      <w:r w:rsidR="001E2BE5" w:rsidRPr="005F1CCE">
        <w:rPr>
          <w:i/>
          <w:iCs/>
          <w:vertAlign w:val="subscript"/>
        </w:rPr>
        <w:t>bd</w:t>
      </w:r>
      <w:proofErr w:type="spellEnd"/>
      <w:r w:rsidR="001E2BE5">
        <w:t xml:space="preserve"> be boundaries of the three sub-intervals such that </w:t>
      </w:r>
      <w:proofErr w:type="spellStart"/>
      <w:r w:rsidR="001E2BE5" w:rsidRPr="005F1CCE">
        <w:rPr>
          <w:i/>
          <w:iCs/>
        </w:rPr>
        <w:t>r</w:t>
      </w:r>
      <w:r w:rsidR="001E2BE5" w:rsidRPr="005F1CCE">
        <w:rPr>
          <w:i/>
          <w:iCs/>
          <w:vertAlign w:val="subscript"/>
        </w:rPr>
        <w:t>L</w:t>
      </w:r>
      <w:proofErr w:type="spellEnd"/>
      <w:r w:rsidR="001E2BE5">
        <w:t xml:space="preserve"> &lt; </w:t>
      </w:r>
      <w:proofErr w:type="spellStart"/>
      <w:r w:rsidR="005F1CCE" w:rsidRPr="005F1CCE">
        <w:rPr>
          <w:i/>
          <w:iCs/>
        </w:rPr>
        <w:t>L</w:t>
      </w:r>
      <w:r w:rsidR="005F1CCE" w:rsidRPr="005F1CCE">
        <w:rPr>
          <w:i/>
          <w:iCs/>
          <w:vertAlign w:val="subscript"/>
        </w:rPr>
        <w:t>bd</w:t>
      </w:r>
      <w:proofErr w:type="spellEnd"/>
      <w:r w:rsidR="001E2BE5">
        <w:t xml:space="preserve"> &lt; </w:t>
      </w:r>
      <w:proofErr w:type="spellStart"/>
      <w:r w:rsidR="001E2BE5" w:rsidRPr="005F1CCE">
        <w:rPr>
          <w:i/>
          <w:iCs/>
        </w:rPr>
        <w:t>H</w:t>
      </w:r>
      <w:r w:rsidR="001E2BE5" w:rsidRPr="005F1CCE">
        <w:rPr>
          <w:i/>
          <w:iCs/>
          <w:vertAlign w:val="subscript"/>
        </w:rPr>
        <w:t>bd</w:t>
      </w:r>
      <w:proofErr w:type="spellEnd"/>
      <w:r w:rsidR="001E2BE5">
        <w:t xml:space="preserve"> &lt; </w:t>
      </w:r>
      <w:proofErr w:type="spellStart"/>
      <w:r w:rsidR="001E2BE5" w:rsidRPr="005F1CCE">
        <w:rPr>
          <w:i/>
          <w:iCs/>
        </w:rPr>
        <w:t>r</w:t>
      </w:r>
      <w:r w:rsidR="001E2BE5" w:rsidRPr="005F1CCE">
        <w:rPr>
          <w:i/>
          <w:iCs/>
          <w:vertAlign w:val="subscript"/>
        </w:rPr>
        <w:t>H</w:t>
      </w:r>
      <w:proofErr w:type="spellEnd"/>
      <w:r w:rsidR="001E2BE5">
        <w:t>,</w:t>
      </w:r>
      <w:r w:rsidR="005F1CCE">
        <w:t xml:space="preserve"> the set of items rated by user </w:t>
      </w:r>
      <w:proofErr w:type="spellStart"/>
      <w:r w:rsidR="00C04CDE">
        <w:rPr>
          <w:i/>
          <w:iCs/>
        </w:rPr>
        <w:t>i</w:t>
      </w:r>
      <w:proofErr w:type="spellEnd"/>
      <w:r w:rsidR="005F1CCE">
        <w:t xml:space="preserve"> denoted </w:t>
      </w:r>
      <w:r w:rsidR="005F1CCE" w:rsidRPr="005F1CCE">
        <w:rPr>
          <w:i/>
          <w:iCs/>
        </w:rPr>
        <w:t>I</w:t>
      </w:r>
      <w:r w:rsidR="00C04CDE">
        <w:rPr>
          <w:i/>
          <w:iCs/>
          <w:vertAlign w:val="subscript"/>
        </w:rPr>
        <w:t>i</w:t>
      </w:r>
      <w:r w:rsidR="005F1CCE">
        <w:t xml:space="preserve"> is divided into three sub-sets </w:t>
      </w:r>
      <w:proofErr w:type="spellStart"/>
      <w:r w:rsidR="005F1CCE" w:rsidRPr="00820DD3">
        <w:rPr>
          <w:i/>
          <w:iCs/>
        </w:rPr>
        <w:t>I</w:t>
      </w:r>
      <w:r w:rsidR="00820DD3" w:rsidRPr="00820DD3">
        <w:rPr>
          <w:i/>
          <w:iCs/>
          <w:vertAlign w:val="subscript"/>
        </w:rPr>
        <w:t>L</w:t>
      </w:r>
      <w:r w:rsidR="00C04CDE">
        <w:rPr>
          <w:i/>
          <w:iCs/>
          <w:vertAlign w:val="subscript"/>
        </w:rPr>
        <w:t>i</w:t>
      </w:r>
      <w:proofErr w:type="spellEnd"/>
      <w:r w:rsidR="00820DD3">
        <w:t xml:space="preserve">, </w:t>
      </w:r>
      <w:proofErr w:type="spellStart"/>
      <w:r w:rsidR="00820DD3" w:rsidRPr="00820DD3">
        <w:rPr>
          <w:i/>
          <w:iCs/>
        </w:rPr>
        <w:t>I</w:t>
      </w:r>
      <w:r w:rsidR="00820DD3" w:rsidRPr="00820DD3">
        <w:rPr>
          <w:i/>
          <w:iCs/>
          <w:vertAlign w:val="subscript"/>
        </w:rPr>
        <w:t>M</w:t>
      </w:r>
      <w:r w:rsidR="00C04CDE">
        <w:rPr>
          <w:i/>
          <w:iCs/>
          <w:vertAlign w:val="subscript"/>
        </w:rPr>
        <w:t>i</w:t>
      </w:r>
      <w:proofErr w:type="spellEnd"/>
      <w:r w:rsidR="00820DD3">
        <w:t xml:space="preserve">, and </w:t>
      </w:r>
      <w:proofErr w:type="spellStart"/>
      <w:r w:rsidR="00820DD3" w:rsidRPr="00820DD3">
        <w:rPr>
          <w:i/>
          <w:iCs/>
        </w:rPr>
        <w:t>I</w:t>
      </w:r>
      <w:r w:rsidR="00820DD3" w:rsidRPr="00820DD3">
        <w:rPr>
          <w:i/>
          <w:iCs/>
          <w:vertAlign w:val="subscript"/>
        </w:rPr>
        <w:t>H</w:t>
      </w:r>
      <w:r w:rsidR="00C04CDE">
        <w:rPr>
          <w:i/>
          <w:iCs/>
          <w:vertAlign w:val="subscript"/>
        </w:rPr>
        <w:t>i</w:t>
      </w:r>
      <w:proofErr w:type="spellEnd"/>
      <w:r w:rsidR="00820DD3">
        <w:t xml:space="preserve"> </w:t>
      </w:r>
      <w:r w:rsidR="005F1CCE">
        <w:t>as follows</w:t>
      </w:r>
      <w:r w:rsidR="00FB0DFF">
        <w:t xml:space="preserve"> </w:t>
      </w:r>
      <w:sdt>
        <w:sdtPr>
          <w:id w:val="873040036"/>
          <w:citation/>
        </w:sdt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p w14:paraId="7DB219CE" w14:textId="3494F563" w:rsidR="00EE579B" w:rsidRPr="005F1CCE" w:rsidRDefault="004629BF" w:rsidP="002755AC">
      <w:pPr>
        <w:ind w:firstLine="360"/>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Li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Mi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Hi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
        </m:oMath>
      </m:oMathPara>
    </w:p>
    <w:p w14:paraId="6CBD3725" w14:textId="29A5C346" w:rsidR="00863474" w:rsidRDefault="00C04CDE" w:rsidP="00C04CDE">
      <w:r>
        <w:t>T</w:t>
      </w:r>
      <w:r w:rsidR="001E2BE5">
        <w:t>he three sub-</w:t>
      </w:r>
      <w:proofErr w:type="spellStart"/>
      <w:r w:rsidR="001E2BE5">
        <w:t>Jaccard</w:t>
      </w:r>
      <w:proofErr w:type="spellEnd"/>
      <w:r w:rsidR="001E2BE5">
        <w:t xml:space="preserve"> measures with regard to </w:t>
      </w:r>
      <w:r w:rsidR="005F1CCE">
        <w:t>such three sub-</w:t>
      </w:r>
      <w:r>
        <w:t>sets</w:t>
      </w:r>
      <w:r w:rsidR="005F1CCE">
        <w:t xml:space="preserve"> are defined as follows</w:t>
      </w:r>
      <w:r w:rsidR="00FB0DFF">
        <w:t xml:space="preserve"> </w:t>
      </w:r>
      <w:sdt>
        <w:sdtPr>
          <w:id w:val="1583795692"/>
          <w:citation/>
        </w:sdt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F1CCE" w14:paraId="32ECBDA3" w14:textId="77777777" w:rsidTr="00D64967">
        <w:tc>
          <w:tcPr>
            <w:tcW w:w="8774" w:type="dxa"/>
          </w:tcPr>
          <w:p w14:paraId="19CD0BF6" w14:textId="24D97139" w:rsidR="005F1CCE" w:rsidRPr="008D6EC7" w:rsidRDefault="004629BF" w:rsidP="004629BF">
            <w:pPr>
              <w:rPr>
                <w:szCs w:val="20"/>
              </w:rPr>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den>
                      </m:f>
                    </m:e>
                  </m:mr>
                </m:m>
              </m:oMath>
            </m:oMathPara>
          </w:p>
        </w:tc>
        <w:tc>
          <w:tcPr>
            <w:tcW w:w="242" w:type="dxa"/>
            <w:vAlign w:val="center"/>
          </w:tcPr>
          <w:p w14:paraId="6A50A592" w14:textId="7D417FE6" w:rsidR="005F1CCE" w:rsidRDefault="00D64967" w:rsidP="004629BF">
            <w:pPr>
              <w:jc w:val="right"/>
            </w:pPr>
            <w:r>
              <w:t>(</w:t>
            </w:r>
            <w:r w:rsidR="005C5027">
              <w:t>1</w:t>
            </w:r>
            <w:r w:rsidR="00737D04">
              <w:t>.</w:t>
            </w:r>
            <w:r w:rsidR="002B260F">
              <w:t>5</w:t>
            </w:r>
            <w:r>
              <w:t>)</w:t>
            </w:r>
          </w:p>
        </w:tc>
      </w:tr>
    </w:tbl>
    <w:p w14:paraId="20F89E4E" w14:textId="10E8724B" w:rsidR="002755AC" w:rsidRDefault="00E072A5">
      <w:r>
        <w:t xml:space="preserve">The final </w:t>
      </w:r>
      <w:proofErr w:type="spellStart"/>
      <w:r>
        <w:t>JacLMH</w:t>
      </w:r>
      <w:proofErr w:type="spellEnd"/>
      <w:r>
        <w:t xml:space="preserve"> is average of such three sub-</w:t>
      </w:r>
      <w:proofErr w:type="spellStart"/>
      <w:r>
        <w:t>Jaccard</w:t>
      </w:r>
      <w:proofErr w:type="spellEnd"/>
      <w:r>
        <w:t xml:space="preserve"> measures</w:t>
      </w:r>
      <w:r w:rsidR="00FB0DFF">
        <w:t xml:space="preserve"> </w:t>
      </w:r>
      <w:sdt>
        <w:sdtPr>
          <w:id w:val="1782149901"/>
          <w:citation/>
        </w:sdt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52411" w14:paraId="5A2115ED" w14:textId="77777777" w:rsidTr="00D64967">
        <w:tc>
          <w:tcPr>
            <w:tcW w:w="8774" w:type="dxa"/>
          </w:tcPr>
          <w:p w14:paraId="00643962" w14:textId="0615E4BE" w:rsidR="00E52411" w:rsidRPr="008D6EC7" w:rsidRDefault="00E52411" w:rsidP="004629BF">
            <w:pPr>
              <w:rPr>
                <w:szCs w:val="20"/>
              </w:rPr>
            </w:pPr>
            <m:oMathPara>
              <m:oMath>
                <m:r>
                  <m:rPr>
                    <m:sty m:val="p"/>
                  </m:rPr>
                  <w:rPr>
                    <w:rFonts w:ascii="Cambria Math" w:hAnsi="Cambria Math"/>
                    <w:szCs w:val="20"/>
                  </w:rPr>
                  <m:t>JacLMH</m:t>
                </m:r>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3</m:t>
                    </m:r>
                  </m:den>
                </m:f>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1FFA2318" w14:textId="7A813ECF" w:rsidR="00E52411" w:rsidRDefault="00D64967" w:rsidP="004629BF">
            <w:pPr>
              <w:jc w:val="right"/>
            </w:pPr>
            <w:r>
              <w:t>(</w:t>
            </w:r>
            <w:r w:rsidR="005C5027">
              <w:t>1</w:t>
            </w:r>
            <w:r w:rsidR="00737D04">
              <w:t>.</w:t>
            </w:r>
            <w:r w:rsidR="002B260F">
              <w:t>6</w:t>
            </w:r>
            <w:r>
              <w:t>)</w:t>
            </w:r>
          </w:p>
        </w:tc>
      </w:tr>
    </w:tbl>
    <w:p w14:paraId="21E47E89" w14:textId="36F0139B" w:rsidR="00E072A5" w:rsidRDefault="00514095">
      <w:r>
        <w:t xml:space="preserve">Traditional </w:t>
      </w:r>
      <w:proofErr w:type="spellStart"/>
      <w:r>
        <w:t>Jaccard</w:t>
      </w:r>
      <w:proofErr w:type="spellEnd"/>
      <w:r>
        <w:t xml:space="preserve"> does not concern numerical rating values and so, </w:t>
      </w:r>
      <w:proofErr w:type="spellStart"/>
      <w:r w:rsidR="007D19C9">
        <w:t>Ayub</w:t>
      </w:r>
      <w:proofErr w:type="spellEnd"/>
      <w:r w:rsidR="007D19C9">
        <w:t xml:space="preserve"> et al. </w:t>
      </w:r>
      <w:sdt>
        <w:sdtPr>
          <w:id w:val="-2040958562"/>
          <w:citation/>
        </w:sdtPr>
        <w:sdtContent>
          <w:r w:rsidR="00FE68C4">
            <w:fldChar w:fldCharType="begin"/>
          </w:r>
          <w:r w:rsidR="00FE68C4">
            <w:instrText xml:space="preserve"> CITATION Ayu20RJ \l 1033 </w:instrText>
          </w:r>
          <w:r w:rsidR="00FE68C4">
            <w:fldChar w:fldCharType="separate"/>
          </w:r>
          <w:r w:rsidR="00FE68C4">
            <w:rPr>
              <w:noProof/>
            </w:rPr>
            <w:t>(Ayub, Ghazanfar, Khan, &amp; Saleem, 2020)</w:t>
          </w:r>
          <w:r w:rsidR="00FE68C4">
            <w:fldChar w:fldCharType="end"/>
          </w:r>
        </w:sdtContent>
      </w:sdt>
      <w:r w:rsidR="00FE68C4">
        <w:t xml:space="preserve"> </w:t>
      </w:r>
      <w:r>
        <w:t xml:space="preserve">improved </w:t>
      </w:r>
      <w:proofErr w:type="spellStart"/>
      <w:r>
        <w:t>Jaccard</w:t>
      </w:r>
      <w:proofErr w:type="spellEnd"/>
      <w:r>
        <w:t xml:space="preserve"> measure by </w:t>
      </w:r>
      <w:r w:rsidR="00EB2226">
        <w:t>numerical equality</w:t>
      </w:r>
      <w:r>
        <w:t xml:space="preserve">. Let </w:t>
      </w:r>
      <w:r w:rsidRPr="007D19C9">
        <w:rPr>
          <w:i/>
          <w:iCs/>
        </w:rPr>
        <w:t>N</w:t>
      </w:r>
      <w:r w:rsidRPr="007D19C9">
        <w:rPr>
          <w:i/>
          <w:iCs/>
          <w:vertAlign w:val="subscript"/>
        </w:rPr>
        <w:t>T</w:t>
      </w:r>
      <w:r>
        <w:t>(</w:t>
      </w:r>
      <w:r w:rsidR="00EB2226" w:rsidRPr="00171BDA">
        <w:rPr>
          <w:i/>
          <w:iCs/>
        </w:rPr>
        <w:t>u</w:t>
      </w:r>
      <w:r w:rsidR="00EB2226" w:rsidRPr="00171BDA">
        <w:rPr>
          <w:vertAlign w:val="subscript"/>
        </w:rPr>
        <w:t>1</w:t>
      </w:r>
      <w:r w:rsidR="00EB2226">
        <w:t xml:space="preserve">, </w:t>
      </w:r>
      <w:r w:rsidR="00EB2226" w:rsidRPr="00171BDA">
        <w:rPr>
          <w:i/>
          <w:iCs/>
        </w:rPr>
        <w:t>u</w:t>
      </w:r>
      <w:r w:rsidR="00EB2226" w:rsidRPr="00171BDA">
        <w:rPr>
          <w:vertAlign w:val="subscript"/>
        </w:rPr>
        <w:t>2</w:t>
      </w:r>
      <w:r w:rsidR="00EB2226">
        <w:t>) be the count of ratings that are equal in numerical values</w:t>
      </w:r>
      <w:r w:rsidR="00D0208F">
        <w:t xml:space="preserve">, as follows </w:t>
      </w:r>
      <w:sdt>
        <w:sdtPr>
          <w:id w:val="-1640340057"/>
          <w:citation/>
        </w:sdt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rsidR="00D0208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B2226" w14:paraId="4FF203B9" w14:textId="77777777" w:rsidTr="00D64967">
        <w:tc>
          <w:tcPr>
            <w:tcW w:w="8774" w:type="dxa"/>
          </w:tcPr>
          <w:p w14:paraId="54CDC3C8" w14:textId="5B9A1766" w:rsidR="00EB2226" w:rsidRPr="008D6EC7" w:rsidRDefault="004629BF" w:rsidP="004629BF">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+1 </m:t>
                          </m:r>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74DCA6A5" w14:textId="6028D3F4" w:rsidR="00EB2226" w:rsidRDefault="00D64967" w:rsidP="004629BF">
            <w:pPr>
              <w:jc w:val="right"/>
            </w:pPr>
            <w:r>
              <w:t>(</w:t>
            </w:r>
            <w:r w:rsidR="005C5027">
              <w:t>1</w:t>
            </w:r>
            <w:r w:rsidR="00737D04">
              <w:t>.</w:t>
            </w:r>
            <w:r w:rsidR="002B260F">
              <w:t>7</w:t>
            </w:r>
            <w:r>
              <w:t>)</w:t>
            </w:r>
          </w:p>
        </w:tc>
      </w:tr>
    </w:tbl>
    <w:p w14:paraId="5007C2EC" w14:textId="55E62CDA" w:rsidR="00EB2226" w:rsidRDefault="007D19C9">
      <w:r>
        <w:t xml:space="preserve">Their proposed measure called </w:t>
      </w:r>
      <w:proofErr w:type="spellStart"/>
      <w:r>
        <w:t>RatingJaccard</w:t>
      </w:r>
      <w:proofErr w:type="spellEnd"/>
      <w:r>
        <w:t xml:space="preserve"> is defined as follows</w:t>
      </w:r>
      <w:r w:rsidR="00D0208F">
        <w:t xml:space="preserve"> </w:t>
      </w:r>
      <w:sdt>
        <w:sdtPr>
          <w:id w:val="516894734"/>
          <w:citation/>
        </w:sdt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92113" w14:paraId="0A92E886" w14:textId="77777777" w:rsidTr="0004099D">
        <w:tc>
          <w:tcPr>
            <w:tcW w:w="8774" w:type="dxa"/>
          </w:tcPr>
          <w:p w14:paraId="15456540" w14:textId="2F12BB4E" w:rsidR="00D92113" w:rsidRPr="008D6EC7" w:rsidRDefault="00D92113" w:rsidP="004629BF">
            <w:pPr>
              <w:rPr>
                <w:szCs w:val="20"/>
              </w:rPr>
            </w:pPr>
            <m:oMathPara>
              <m:oMath>
                <m:r>
                  <m:rPr>
                    <m:sty m:val="p"/>
                  </m:rPr>
                  <w:rPr>
                    <w:rFonts w:ascii="Cambria Math" w:hAnsi="Cambria Math"/>
                    <w:szCs w:val="20"/>
                  </w:rPr>
                  <m:t>RatingJaccard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249F6EF" w14:textId="637B03A7" w:rsidR="00D92113" w:rsidRDefault="0004099D" w:rsidP="004629BF">
            <w:pPr>
              <w:jc w:val="right"/>
            </w:pPr>
            <w:r>
              <w:t>(</w:t>
            </w:r>
            <w:r w:rsidR="005C5027">
              <w:t>1</w:t>
            </w:r>
            <w:r w:rsidR="00737D04">
              <w:t>.</w:t>
            </w:r>
            <w:r w:rsidR="002B260F">
              <w:t>8</w:t>
            </w:r>
            <w:r>
              <w:t>)</w:t>
            </w:r>
          </w:p>
        </w:tc>
      </w:tr>
    </w:tbl>
    <w:p w14:paraId="564A7EBB" w14:textId="0D5AB863" w:rsidR="007D19C9" w:rsidRDefault="00211EA6">
      <w:proofErr w:type="spellStart"/>
      <w:r>
        <w:t>Ayub</w:t>
      </w:r>
      <w:proofErr w:type="spellEnd"/>
      <w:r>
        <w:t xml:space="preserve"> et al. also improved the quantity </w:t>
      </w:r>
      <w:r w:rsidRPr="007D19C9">
        <w:rPr>
          <w:i/>
          <w:iCs/>
        </w:rPr>
        <w:t>N</w:t>
      </w:r>
      <w:r w:rsidRPr="007D19C9">
        <w:rPr>
          <w:i/>
          <w:iCs/>
          <w:vertAlign w:val="subscript"/>
        </w:rPr>
        <w:t>T</w:t>
      </w:r>
      <w:r>
        <w:t>(</w:t>
      </w:r>
      <w:r w:rsidRPr="00211EA6">
        <w:rPr>
          <w:i/>
          <w:iCs/>
        </w:rPr>
        <w:t>u</w:t>
      </w:r>
      <w:r w:rsidRPr="00211EA6">
        <w:rPr>
          <w:vertAlign w:val="subscript"/>
        </w:rPr>
        <w:t>1</w:t>
      </w:r>
      <w:r>
        <w:t xml:space="preserve">, </w:t>
      </w:r>
      <w:r w:rsidRPr="00211EA6">
        <w:rPr>
          <w:i/>
          <w:iCs/>
        </w:rPr>
        <w:t>u</w:t>
      </w:r>
      <w:r w:rsidRPr="00211EA6">
        <w:rPr>
          <w:vertAlign w:val="subscript"/>
        </w:rPr>
        <w:t>2</w:t>
      </w:r>
      <w:r>
        <w:t xml:space="preserve">) by associating it with a pre-defined threshold </w:t>
      </w:r>
      <w:r w:rsidRPr="00E85236">
        <w:rPr>
          <w:i/>
          <w:iCs/>
        </w:rPr>
        <w:t>TH</w:t>
      </w:r>
      <w:r>
        <w:t xml:space="preserve"> as follows</w:t>
      </w:r>
      <w:r w:rsidR="00D0208F">
        <w:t xml:space="preserve"> </w:t>
      </w:r>
      <w:sdt>
        <w:sdtPr>
          <w:id w:val="-815488986"/>
          <w:citation/>
        </w:sdt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02E34" w14:paraId="2E008F0C" w14:textId="77777777" w:rsidTr="0004099D">
        <w:tc>
          <w:tcPr>
            <w:tcW w:w="8774" w:type="dxa"/>
          </w:tcPr>
          <w:p w14:paraId="4A8C6672" w14:textId="57267773" w:rsidR="00A02E34" w:rsidRPr="00A02E34" w:rsidRDefault="004629BF" w:rsidP="004629BF">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+1</m:t>
                          </m:r>
                        </m:e>
                      </m:mr>
                      <m:mr>
                        <m:e>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r>
                            <w:rPr>
                              <w:rFonts w:ascii="Cambria Math" w:hAnsi="Cambria Math"/>
                              <w:szCs w:val="20"/>
                            </w:rPr>
                            <m:t xml:space="preserve"> </m:t>
                          </m:r>
                          <m:r>
                            <m:rPr>
                              <m:sty m:val="p"/>
                            </m:rPr>
                            <w:rPr>
                              <w:rFonts w:ascii="Cambria Math" w:hAnsi="Cambria Math"/>
                              <w:szCs w:val="20"/>
                            </w:rPr>
                            <m:t>or</m:t>
                          </m:r>
                          <m:r>
                            <w:rPr>
                              <w:rFonts w:ascii="Cambria Math" w:hAnsi="Cambria Math"/>
                              <w:szCs w:val="20"/>
                            </w:rPr>
                            <m:t xml:space="preserve"> </m:t>
                          </m:r>
                          <m:d>
                            <m:dPr>
                              <m:begChr m:val="|"/>
                              <m:endChr m:val="|"/>
                              <m:ctrlPr>
                                <w:rPr>
                                  <w:rFonts w:ascii="Cambria Math" w:hAnsi="Cambria Math"/>
                                  <w:i/>
                                  <w:szCs w:val="20"/>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szCs w:val="20"/>
                            </w:rPr>
                            <m:t xml:space="preserve">≤TH </m:t>
                          </m:r>
                          <m:ctrlPr>
                            <w:rPr>
                              <w:rFonts w:ascii="Cambria Math" w:eastAsia="Cambria Math" w:hAnsi="Cambria Math" w:cs="Cambria Math"/>
                              <w:i/>
                              <w:szCs w:val="20"/>
                            </w:rPr>
                          </m:ctrlPr>
                        </m:e>
                      </m:mr>
                      <m:mr>
                        <m:e>
                          <m:r>
                            <w:rPr>
                              <w:rFonts w:ascii="Cambria Math" w:eastAsia="Cambria Math" w:hAnsi="Cambria Math" w:cs="Cambria Math"/>
                              <w:szCs w:val="20"/>
                            </w:rPr>
                            <m:t xml:space="preserve"> </m:t>
                          </m:r>
                          <m:ctrlPr>
                            <w:rPr>
                              <w:rFonts w:ascii="Cambria Math" w:eastAsia="Cambria Math" w:hAnsi="Cambria Math" w:cs="Cambria Math"/>
                              <w:i/>
                              <w:szCs w:val="20"/>
                            </w:rPr>
                          </m:ctrlPr>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0742F012" w14:textId="464A2A36" w:rsidR="00A02E34" w:rsidRDefault="0004099D" w:rsidP="004629BF">
            <w:pPr>
              <w:jc w:val="right"/>
            </w:pPr>
            <w:r>
              <w:t>(</w:t>
            </w:r>
            <w:r w:rsidR="005C5027">
              <w:t>1</w:t>
            </w:r>
            <w:r w:rsidR="00737D04">
              <w:t>.</w:t>
            </w:r>
            <w:r w:rsidR="002B260F">
              <w:t>9</w:t>
            </w:r>
            <w:r>
              <w:t>)</w:t>
            </w:r>
          </w:p>
        </w:tc>
      </w:tr>
    </w:tbl>
    <w:p w14:paraId="5AF2FFE4" w14:textId="77777777" w:rsidR="00E85236" w:rsidRPr="00C0265B" w:rsidRDefault="00E85236" w:rsidP="00E85236">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374FC231" w14:textId="77777777" w:rsidR="00E85236" w:rsidRPr="00C0265B" w:rsidRDefault="004629BF" w:rsidP="00E8523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6616ABAC" w14:textId="54CA71D3" w:rsidR="00514095" w:rsidRDefault="00C7217F">
      <w:r>
        <w:t xml:space="preserve">Bag et al. </w:t>
      </w:r>
      <w:sdt>
        <w:sdtPr>
          <w:id w:val="-1103024825"/>
          <w:citation/>
        </w:sdtPr>
        <w:sdtContent>
          <w:r w:rsidR="007A30F4">
            <w:fldChar w:fldCharType="begin"/>
          </w:r>
          <w:r w:rsidR="007A30F4">
            <w:instrText xml:space="preserve"> CITATION Bag21RJ \l 1033 </w:instrText>
          </w:r>
          <w:r w:rsidR="007A30F4">
            <w:fldChar w:fldCharType="separate"/>
          </w:r>
          <w:r w:rsidR="007A30F4">
            <w:rPr>
              <w:noProof/>
            </w:rPr>
            <w:t>(Bag, Kumar, &amp; Tiwari, 2019)</w:t>
          </w:r>
          <w:r w:rsidR="007A30F4">
            <w:fldChar w:fldCharType="end"/>
          </w:r>
        </w:sdtContent>
      </w:sdt>
      <w:r w:rsidR="007A30F4">
        <w:t xml:space="preserve"> </w:t>
      </w:r>
      <w:r>
        <w:t xml:space="preserve">improved </w:t>
      </w:r>
      <w:proofErr w:type="spellStart"/>
      <w:r>
        <w:t>Jaccard</w:t>
      </w:r>
      <w:proofErr w:type="spellEnd"/>
      <w:r>
        <w:t xml:space="preserve"> by concerning more un-co-rated items which are items rated only one user among two concerned users.</w:t>
      </w:r>
      <w:r w:rsidR="003D4FE2">
        <w:t xml:space="preserve"> According to their viewpoint, the traditional </w:t>
      </w:r>
      <w:proofErr w:type="spellStart"/>
      <w:r w:rsidR="003D4FE2">
        <w:t>Jaccard</w:t>
      </w:r>
      <w:proofErr w:type="spellEnd"/>
      <w:r w:rsidR="003D4FE2">
        <w:t xml:space="preserve"> is re-formulated as follows</w:t>
      </w:r>
      <w:r w:rsidR="00D36193">
        <w:t xml:space="preserve"> </w:t>
      </w:r>
      <w:sdt>
        <w:sdtPr>
          <w:id w:val="1879273474"/>
          <w:citation/>
        </w:sdt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rsidR="003D4FE2">
        <w:t>:</w:t>
      </w:r>
    </w:p>
    <w:p w14:paraId="67781F2F" w14:textId="6AE225EF" w:rsidR="003D4FE2" w:rsidRDefault="003D4FE2">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20686E3A" w14:textId="7E74F2EE" w:rsidR="00C7217F" w:rsidRDefault="003D4FE2">
      <w:r>
        <w:t xml:space="preserve">They defined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oMath>
      <w:r w:rsidR="000D5A98">
        <w:t xml:space="preserve"> and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oMath>
      <w:r w:rsidR="000D5A98">
        <w:t xml:space="preserve"> </w:t>
      </w:r>
      <w:r>
        <w:t>is the number</w:t>
      </w:r>
      <w:r w:rsidR="000D5A98">
        <w:t>s</w:t>
      </w:r>
      <w:r>
        <w:t xml:space="preserve"> of items which are rated by only user 1 and only user 2, respectively</w:t>
      </w:r>
      <w:r w:rsidR="00D36193">
        <w:t xml:space="preserve"> </w:t>
      </w:r>
      <w:sdt>
        <w:sdtPr>
          <w:id w:val="-1809699591"/>
          <w:citation/>
        </w:sdt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t>.</w:t>
      </w:r>
    </w:p>
    <w:p w14:paraId="05E19533" w14:textId="4B0E4E73" w:rsidR="003D4FE2" w:rsidRPr="00D97EA8" w:rsidRDefault="004629BF">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14DBFAA8" w14:textId="512701D8" w:rsidR="00D97EA8" w:rsidRDefault="00D97EA8" w:rsidP="00D97EA8">
      <w:r>
        <w:lastRenderedPageBreak/>
        <w:t xml:space="preserve">The traditional </w:t>
      </w:r>
      <w:proofErr w:type="spellStart"/>
      <w:r>
        <w:t>Jaccard</w:t>
      </w:r>
      <w:proofErr w:type="spellEnd"/>
      <w:r>
        <w:t xml:space="preserve"> is re-written as follows</w:t>
      </w:r>
      <w:r w:rsidR="00D36193">
        <w:t xml:space="preserve"> </w:t>
      </w:r>
      <w:sdt>
        <w:sdtPr>
          <w:id w:val="440805774"/>
          <w:citation/>
        </w:sdtPr>
        <w:sdtContent>
          <w:r w:rsidR="00D36193">
            <w:fldChar w:fldCharType="begin"/>
          </w:r>
          <w:r w:rsidR="00D36193">
            <w:instrText xml:space="preserve">CITATION Bag21RJ \p 58 \l 1033 </w:instrText>
          </w:r>
          <w:r w:rsidR="00D36193">
            <w:fldChar w:fldCharType="separate"/>
          </w:r>
          <w:r w:rsidR="00D36193">
            <w:rPr>
              <w:noProof/>
            </w:rPr>
            <w:t>(Bag, Kumar, &amp; Tiwari, 2019, p. 58)</w:t>
          </w:r>
          <w:r w:rsidR="00D36193">
            <w:fldChar w:fldCharType="end"/>
          </w:r>
        </w:sdtContent>
      </w:sdt>
      <w:r>
        <w:t>:</w:t>
      </w:r>
    </w:p>
    <w:p w14:paraId="5EFB4A69" w14:textId="5764A6FF" w:rsidR="00EE579B" w:rsidRDefault="00EE579B" w:rsidP="00EE579B">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den>
          </m:f>
        </m:oMath>
      </m:oMathPara>
    </w:p>
    <w:p w14:paraId="7EE475CE" w14:textId="23115FAB" w:rsidR="00D97EA8" w:rsidRDefault="00EB2A3E">
      <w:r>
        <w:t xml:space="preserve">Therefore, </w:t>
      </w:r>
      <w:proofErr w:type="spellStart"/>
      <w:r>
        <w:t>Jaccard</w:t>
      </w:r>
      <w:proofErr w:type="spellEnd"/>
      <w:r>
        <w:t xml:space="preserve"> measure is proportional to two quantities </w:t>
      </w:r>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d>
          </m:e>
          <m:sup>
            <m:r>
              <w:rPr>
                <w:rFonts w:ascii="Cambria Math" w:hAnsi="Cambria Math"/>
              </w:rPr>
              <m:t>-1</m:t>
            </m:r>
          </m:sup>
        </m:sSup>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t xml:space="preserve">. Bag et al. improved such proportion by specify that their Jaccard will be proportional to three quantities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e>
          <m:sup>
            <m:r>
              <w:rPr>
                <w:rFonts w:ascii="Cambria Math" w:hAnsi="Cambria Math"/>
              </w:rPr>
              <m:t>-1</m:t>
            </m:r>
          </m:sup>
        </m:sSup>
      </m:oMath>
      <w:r w:rsidR="00043A92">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sup>
            <m:r>
              <w:rPr>
                <w:rFonts w:ascii="Cambria Math" w:hAnsi="Cambria Math"/>
              </w:rPr>
              <m:t>-1</m:t>
            </m:r>
          </m:sup>
        </m:sSup>
      </m:oMath>
      <w:r w:rsidR="00043A92">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rsidR="00043A92">
        <w:t>.</w:t>
      </w:r>
      <w:r w:rsidR="004F61E9">
        <w:t xml:space="preserve"> As a result, Bag et </w:t>
      </w:r>
      <w:r w:rsidR="004A5A07">
        <w:t>a</w:t>
      </w:r>
      <w:r w:rsidR="004F61E9">
        <w:t xml:space="preserve">ll defined the so-called relevant </w:t>
      </w:r>
      <w:proofErr w:type="spellStart"/>
      <w:r w:rsidR="004F61E9">
        <w:t>Jaccard</w:t>
      </w:r>
      <w:proofErr w:type="spellEnd"/>
      <w:r w:rsidR="004F61E9">
        <w:t xml:space="preserve"> as follows</w:t>
      </w:r>
      <w:r w:rsidR="00D36193">
        <w:t xml:space="preserve"> </w:t>
      </w:r>
      <w:sdt>
        <w:sdtPr>
          <w:id w:val="-568499177"/>
          <w:citation/>
        </w:sdtPr>
        <w:sdtContent>
          <w:r w:rsidR="00D36193">
            <w:fldChar w:fldCharType="begin"/>
          </w:r>
          <w:r w:rsidR="00D36193">
            <w:instrText xml:space="preserve">CITATION Bag21RJ \p 59 \l 1033 </w:instrText>
          </w:r>
          <w:r w:rsidR="00D36193">
            <w:fldChar w:fldCharType="separate"/>
          </w:r>
          <w:r w:rsidR="00D36193">
            <w:rPr>
              <w:noProof/>
            </w:rPr>
            <w:t>(Bag, Kumar, &amp; Tiwari, 2019, p. 59)</w:t>
          </w:r>
          <w:r w:rsidR="00D36193">
            <w:fldChar w:fldCharType="end"/>
          </w:r>
        </w:sdtContent>
      </w:sdt>
      <w:r w:rsidR="004F61E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F61E9" w14:paraId="46BD3256" w14:textId="77777777" w:rsidTr="0004099D">
        <w:tc>
          <w:tcPr>
            <w:tcW w:w="8774" w:type="dxa"/>
          </w:tcPr>
          <w:p w14:paraId="52B3B8CA" w14:textId="60BD9E27" w:rsidR="004F61E9" w:rsidRPr="008D6EC7" w:rsidRDefault="004F61E9" w:rsidP="004629BF">
            <w:pPr>
              <w:rPr>
                <w:szCs w:val="20"/>
              </w:rPr>
            </w:pPr>
            <m:oMathPara>
              <m:oMath>
                <m:r>
                  <m:rPr>
                    <m:sty m:val="p"/>
                  </m:rPr>
                  <w:rPr>
                    <w:rFonts w:ascii="Cambria Math" w:hAnsi="Cambria Math"/>
                    <w:szCs w:val="20"/>
                  </w:rPr>
                  <m:t>RelevantJaccard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r>
                      <w:rPr>
                        <w:rFonts w:ascii="Cambria Math" w:hAnsi="Cambria Math"/>
                        <w:szCs w:val="20"/>
                      </w:rPr>
                      <m:t>1</m:t>
                    </m:r>
                  </m:num>
                  <m:den>
                    <m:r>
                      <w:rPr>
                        <w:rFonts w:ascii="Cambria Math" w:hAnsi="Cambria Math"/>
                      </w:rPr>
                      <m:t>1+</m:t>
                    </m:r>
                    <m:f>
                      <m:fPr>
                        <m:ctrlPr>
                          <w:rPr>
                            <w:rFonts w:ascii="Cambria Math" w:eastAsiaTheme="minorEastAsia" w:hAnsi="Cambria Math"/>
                            <w:i/>
                            <w:lang w:eastAsia="zh-CN"/>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hAnsi="Cambria Math"/>
                                  </w:rPr>
                                  <m:t>2</m:t>
                                </m:r>
                              </m:sub>
                            </m:sSub>
                          </m:e>
                        </m:d>
                      </m:den>
                    </m:f>
                  </m:den>
                </m:f>
              </m:oMath>
            </m:oMathPara>
          </w:p>
        </w:tc>
        <w:tc>
          <w:tcPr>
            <w:tcW w:w="242" w:type="dxa"/>
            <w:vAlign w:val="center"/>
          </w:tcPr>
          <w:p w14:paraId="53C4FA25" w14:textId="534A1D52" w:rsidR="004F61E9" w:rsidRDefault="0004099D" w:rsidP="004629BF">
            <w:pPr>
              <w:jc w:val="right"/>
            </w:pPr>
            <w:r>
              <w:t>(</w:t>
            </w:r>
            <w:r w:rsidR="005C5027">
              <w:t>1</w:t>
            </w:r>
            <w:r w:rsidR="00737D04">
              <w:t>.</w:t>
            </w:r>
            <w:r w:rsidR="002B260F">
              <w:t>10</w:t>
            </w:r>
            <w:r>
              <w:t>)</w:t>
            </w:r>
          </w:p>
        </w:tc>
      </w:tr>
    </w:tbl>
    <w:p w14:paraId="3D50161A" w14:textId="154E0A85" w:rsidR="00EB2A3E" w:rsidRDefault="0045574C">
      <w:r>
        <w:t xml:space="preserve">Wu, Huang, and Wang </w:t>
      </w:r>
      <w:sdt>
        <w:sdtPr>
          <w:id w:val="-805539364"/>
          <w:citation/>
        </w:sdtPr>
        <w:sdtContent>
          <w:r w:rsidR="00FB2E13">
            <w:fldChar w:fldCharType="begin"/>
          </w:r>
          <w:r w:rsidR="00FB2E13">
            <w:instrText xml:space="preserve">CITATION Jindal22JacRA \p 4 \l 1033 </w:instrText>
          </w:r>
          <w:r w:rsidR="00FB2E13">
            <w:fldChar w:fldCharType="separate"/>
          </w:r>
          <w:r w:rsidR="00FB2E13">
            <w:rPr>
              <w:noProof/>
            </w:rPr>
            <w:t>(Jindal, Sharma, &amp; Verma, 2022, p. 4)</w:t>
          </w:r>
          <w:r w:rsidR="00FB2E13">
            <w:fldChar w:fldCharType="end"/>
          </w:r>
        </w:sdtContent>
      </w:sdt>
      <w:r w:rsidR="00FB2E13">
        <w:t xml:space="preserve"> </w:t>
      </w:r>
      <w:r>
        <w:t xml:space="preserve">also improved </w:t>
      </w:r>
      <w:proofErr w:type="spellStart"/>
      <w:r>
        <w:t>Jaccard</w:t>
      </w:r>
      <w:proofErr w:type="spellEnd"/>
      <w:r>
        <w:t xml:space="preserve"> measure by concerning numerical values.</w:t>
      </w:r>
      <w:r w:rsidR="003935B1">
        <w:t xml:space="preserve"> </w:t>
      </w:r>
      <w:r w:rsidR="006A4EEA">
        <w:t>Hence, t</w:t>
      </w:r>
      <w:r w:rsidR="003935B1">
        <w:t xml:space="preserve">hey proposed the so-called </w:t>
      </w:r>
      <w:proofErr w:type="spellStart"/>
      <w:r w:rsidR="003935B1">
        <w:t>JacRA</w:t>
      </w:r>
      <w:proofErr w:type="spellEnd"/>
      <w:r w:rsidR="006A4EEA">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759C1" w14:paraId="1653233A" w14:textId="77777777" w:rsidTr="00E304A1">
        <w:tc>
          <w:tcPr>
            <w:tcW w:w="8230" w:type="dxa"/>
          </w:tcPr>
          <w:p w14:paraId="1A38C687" w14:textId="24D18A83" w:rsidR="00C759C1" w:rsidRPr="008D6EC7" w:rsidRDefault="00C759C1" w:rsidP="004629BF">
            <w:pPr>
              <w:rPr>
                <w:szCs w:val="20"/>
              </w:rPr>
            </w:pPr>
            <m:oMathPara>
              <m:oMath>
                <m:r>
                  <m:rPr>
                    <m:sty m:val="p"/>
                  </m:rPr>
                  <w:rPr>
                    <w:rFonts w:ascii="Cambria Math" w:hAnsi="Cambria Math"/>
                    <w:szCs w:val="20"/>
                  </w:rPr>
                  <m:t>JacRA</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r>
                              <m:rPr>
                                <m:sty m:val="p"/>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796" w:type="dxa"/>
            <w:vAlign w:val="center"/>
          </w:tcPr>
          <w:p w14:paraId="0F24EADF" w14:textId="71BB83FF" w:rsidR="00C759C1" w:rsidRDefault="00C759C1" w:rsidP="004629BF">
            <w:pPr>
              <w:jc w:val="right"/>
            </w:pPr>
            <w:r>
              <w:t>(</w:t>
            </w:r>
            <w:r w:rsidR="005C5027">
              <w:t>1</w:t>
            </w:r>
            <w:r>
              <w:t>.11)</w:t>
            </w:r>
          </w:p>
        </w:tc>
      </w:tr>
    </w:tbl>
    <w:p w14:paraId="4E4EA4F2" w14:textId="77777777" w:rsidR="00E304A1" w:rsidRDefault="00E304A1" w:rsidP="00E304A1">
      <w:r>
        <w:t xml:space="preserve">Percentage of Non-Common Ratings (PNCR) is defined as follows </w:t>
      </w:r>
      <w:sdt>
        <w:sdtPr>
          <w:id w:val="-1594393277"/>
          <w:citation/>
        </w:sdtPr>
        <w:sdtContent>
          <w:r>
            <w:fldChar w:fldCharType="begin"/>
          </w:r>
          <w:r>
            <w:instrText xml:space="preserve">CITATION Gaz19OS \p 19 \l 1033 </w:instrText>
          </w:r>
          <w:r>
            <w:fldChar w:fldCharType="separate"/>
          </w:r>
          <w:r>
            <w:rPr>
              <w:noProof/>
            </w:rPr>
            <w:t>(Gazdar &amp; Hidri, 2019, p. 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304A1" w:rsidRPr="00C0265B" w14:paraId="5ADDD940" w14:textId="77777777" w:rsidTr="004629BF">
        <w:tc>
          <w:tcPr>
            <w:tcW w:w="8230" w:type="dxa"/>
          </w:tcPr>
          <w:p w14:paraId="3A1AAFCE" w14:textId="77777777" w:rsidR="00E304A1" w:rsidRPr="00EE571B" w:rsidRDefault="00E304A1" w:rsidP="004629BF">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796" w:type="dxa"/>
            <w:vAlign w:val="center"/>
          </w:tcPr>
          <w:p w14:paraId="2CD74E26" w14:textId="0F8E84ED" w:rsidR="00E304A1" w:rsidRPr="00C0265B" w:rsidRDefault="00E304A1" w:rsidP="004629BF">
            <w:pPr>
              <w:jc w:val="right"/>
              <w:rPr>
                <w:rFonts w:eastAsiaTheme="minorEastAsia"/>
                <w:szCs w:val="24"/>
              </w:rPr>
            </w:pPr>
            <w:r>
              <w:rPr>
                <w:rFonts w:eastAsiaTheme="minorEastAsia"/>
                <w:szCs w:val="24"/>
              </w:rPr>
              <w:t>(</w:t>
            </w:r>
            <w:r w:rsidR="005C5027">
              <w:rPr>
                <w:rFonts w:eastAsiaTheme="minorEastAsia"/>
                <w:szCs w:val="24"/>
              </w:rPr>
              <w:t>1</w:t>
            </w:r>
            <w:r>
              <w:rPr>
                <w:rFonts w:eastAsiaTheme="minorEastAsia"/>
                <w:szCs w:val="24"/>
              </w:rPr>
              <w:t>.12)</w:t>
            </w:r>
          </w:p>
        </w:tc>
      </w:tr>
    </w:tbl>
    <w:p w14:paraId="6E374C12" w14:textId="35622141" w:rsidR="00E70C48" w:rsidRDefault="00E304A1" w:rsidP="00E304A1">
      <w:r>
        <w:t>Note, |</w:t>
      </w:r>
      <w:r w:rsidRPr="00AD064B">
        <w:rPr>
          <w:b/>
          <w:bCs/>
          <w:i/>
          <w:iCs/>
        </w:rPr>
        <w:t>V</w:t>
      </w:r>
      <w:r>
        <w:t>| is the number of all items.</w:t>
      </w:r>
    </w:p>
    <w:p w14:paraId="38D85426" w14:textId="79094B48" w:rsidR="009070F6" w:rsidRDefault="00D0437A" w:rsidP="000D6D31">
      <w:pPr>
        <w:ind w:firstLine="360"/>
      </w:pPr>
      <w:proofErr w:type="spellStart"/>
      <w:r w:rsidRPr="00BF330E">
        <w:t>Amer</w:t>
      </w:r>
      <w:proofErr w:type="spellEnd"/>
      <w:r w:rsidR="000D6D31" w:rsidRPr="00BF330E">
        <w:t xml:space="preserve"> defined </w:t>
      </w:r>
      <w:proofErr w:type="spellStart"/>
      <w:r w:rsidR="00757E09">
        <w:t>Jac</w:t>
      </w:r>
      <w:r w:rsidR="000D6D31" w:rsidRPr="00BF330E">
        <w:t>EDS</w:t>
      </w:r>
      <w:proofErr w:type="spellEnd"/>
      <w:r w:rsidR="000D6D31" w:rsidRPr="00BF330E">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03910" w:rsidRPr="00C0265B" w14:paraId="3B618DA7" w14:textId="77777777" w:rsidTr="00DA0D6B">
        <w:tc>
          <w:tcPr>
            <w:tcW w:w="8545" w:type="dxa"/>
          </w:tcPr>
          <w:p w14:paraId="7AAA9F84" w14:textId="433DEDAD" w:rsidR="00703910" w:rsidRPr="00EE571B" w:rsidRDefault="00B04B32" w:rsidP="004629BF">
            <m:oMathPara>
              <m:oMath>
                <m:r>
                  <m:rPr>
                    <m:sty m:val="p"/>
                  </m:rPr>
                  <w:rPr>
                    <w:rFonts w:ascii="Cambria Math" w:hAnsi="Cambria Math"/>
                  </w:rPr>
                  <m:t>JacEDS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eastAsiaTheme="minorEastAsia" w:hAnsi="Cambria Math"/>
                        <w:i/>
                        <w:lang w:eastAsia="zh-CN"/>
                      </w:rPr>
                    </m:ctrlPr>
                  </m:fPr>
                  <m:num>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acc>
                              <m:accPr>
                                <m:chr m:val="̅"/>
                                <m:ctrlPr>
                                  <w:rPr>
                                    <w:rFonts w:ascii="Cambria Math" w:eastAsiaTheme="minorEastAsia" w:hAnsi="Cambria Math"/>
                                    <w:i/>
                                    <w:lang w:eastAsia="zh-CN"/>
                                  </w:rPr>
                                </m:ctrlPr>
                              </m:accPr>
                              <m:e>
                                <m:r>
                                  <w:rPr>
                                    <w:rFonts w:ascii="Cambria Math" w:hAnsi="Cambria Math"/>
                                  </w:rPr>
                                  <m:t>I</m:t>
                                </m:r>
                              </m:e>
                            </m:acc>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acc>
                              <m:accPr>
                                <m:chr m:val="̅"/>
                                <m:ctrlPr>
                                  <w:rPr>
                                    <w:rFonts w:ascii="Cambria Math" w:eastAsiaTheme="minorEastAsia" w:hAnsi="Cambria Math"/>
                                    <w:i/>
                                    <w:lang w:eastAsia="zh-CN"/>
                                  </w:rPr>
                                </m:ctrlPr>
                              </m:accPr>
                              <m:e>
                                <m:r>
                                  <w:rPr>
                                    <w:rFonts w:ascii="Cambria Math" w:hAnsi="Cambria Math"/>
                                  </w:rPr>
                                  <m:t>I</m:t>
                                </m:r>
                              </m:e>
                            </m:acc>
                          </m:e>
                          <m:sub>
                            <m:r>
                              <w:rPr>
                                <w:rFonts w:ascii="Cambria Math" w:hAnsi="Cambria Math"/>
                              </w:rPr>
                              <m:t>2</m:t>
                            </m:r>
                          </m:sub>
                        </m:sSub>
                      </m:e>
                    </m:d>
                  </m:num>
                  <m:den>
                    <m:d>
                      <m:dPr>
                        <m:begChr m:val="|"/>
                        <m:endChr m:val="|"/>
                        <m:ctrlPr>
                          <w:rPr>
                            <w:rFonts w:ascii="Cambria Math" w:eastAsiaTheme="minorEastAsia" w:hAnsi="Cambria Math"/>
                            <w:i/>
                            <w:lang w:eastAsia="zh-CN"/>
                          </w:rPr>
                        </m:ctrlPr>
                      </m:dPr>
                      <m:e>
                        <m:r>
                          <m:rPr>
                            <m:sty m:val="bi"/>
                          </m:rPr>
                          <w:rPr>
                            <w:rFonts w:ascii="Cambria Math" w:hAnsi="Cambria Math"/>
                          </w:rPr>
                          <m:t>V</m:t>
                        </m:r>
                      </m:e>
                    </m:d>
                  </m:den>
                </m:f>
              </m:oMath>
            </m:oMathPara>
          </w:p>
        </w:tc>
        <w:tc>
          <w:tcPr>
            <w:tcW w:w="471" w:type="dxa"/>
            <w:vAlign w:val="center"/>
          </w:tcPr>
          <w:p w14:paraId="7EB686E2" w14:textId="0D869F73" w:rsidR="00703910" w:rsidRPr="00C0265B" w:rsidRDefault="00703910" w:rsidP="004629BF">
            <w:pPr>
              <w:jc w:val="right"/>
              <w:rPr>
                <w:rFonts w:eastAsiaTheme="minorEastAsia"/>
                <w:szCs w:val="24"/>
              </w:rPr>
            </w:pPr>
            <w:r>
              <w:rPr>
                <w:rFonts w:eastAsiaTheme="minorEastAsia"/>
                <w:szCs w:val="24"/>
              </w:rPr>
              <w:t>(</w:t>
            </w:r>
            <w:r w:rsidR="005C5027">
              <w:rPr>
                <w:rFonts w:eastAsiaTheme="minorEastAsia"/>
                <w:szCs w:val="24"/>
              </w:rPr>
              <w:t>1</w:t>
            </w:r>
            <w:r>
              <w:rPr>
                <w:rFonts w:eastAsiaTheme="minorEastAsia"/>
                <w:szCs w:val="24"/>
              </w:rPr>
              <w:t>.13)</w:t>
            </w:r>
          </w:p>
        </w:tc>
      </w:tr>
    </w:tbl>
    <w:p w14:paraId="4C5C3E90" w14:textId="7A40063B" w:rsidR="0011419F" w:rsidRDefault="009225CD" w:rsidP="0011419F">
      <w:r>
        <w:t>For example,</w:t>
      </w:r>
      <w:r w:rsidR="0011419F" w:rsidRPr="0011419F">
        <w:t xml:space="preserve"> </w:t>
      </w:r>
      <w:r w:rsidR="0011419F" w:rsidRPr="00357477">
        <w:t xml:space="preserve">given two rating vectors </w:t>
      </w:r>
      <w:r w:rsidR="0011419F" w:rsidRPr="00C0265B">
        <w:rPr>
          <w:i/>
          <w:szCs w:val="20"/>
        </w:rPr>
        <w:t>u</w:t>
      </w:r>
      <w:r w:rsidR="0011419F" w:rsidRPr="00C0265B">
        <w:rPr>
          <w:szCs w:val="20"/>
          <w:vertAlign w:val="subscript"/>
        </w:rPr>
        <w:t>3</w:t>
      </w:r>
      <w:r w:rsidR="0011419F" w:rsidRPr="00C0265B">
        <w:rPr>
          <w:szCs w:val="20"/>
        </w:rPr>
        <w:t xml:space="preserve"> = (</w:t>
      </w:r>
      <w:r w:rsidR="0011419F" w:rsidRPr="009E6B5A">
        <w:rPr>
          <w:i/>
          <w:iCs/>
          <w:szCs w:val="20"/>
        </w:rPr>
        <w:t>r</w:t>
      </w:r>
      <w:r w:rsidR="0011419F" w:rsidRPr="009E6B5A">
        <w:rPr>
          <w:szCs w:val="20"/>
          <w:vertAlign w:val="subscript"/>
        </w:rPr>
        <w:t>31</w:t>
      </w:r>
      <w:r w:rsidR="0011419F">
        <w:rPr>
          <w:szCs w:val="20"/>
        </w:rPr>
        <w:t>=</w:t>
      </w:r>
      <w:r w:rsidR="0011419F" w:rsidRPr="00C0265B">
        <w:rPr>
          <w:szCs w:val="20"/>
        </w:rPr>
        <w:t xml:space="preserve">4, </w:t>
      </w:r>
      <w:r w:rsidR="0011419F" w:rsidRPr="009E6B5A">
        <w:rPr>
          <w:i/>
          <w:iCs/>
          <w:szCs w:val="20"/>
        </w:rPr>
        <w:t>r</w:t>
      </w:r>
      <w:r w:rsidR="0011419F" w:rsidRPr="009E6B5A">
        <w:rPr>
          <w:szCs w:val="20"/>
          <w:vertAlign w:val="subscript"/>
        </w:rPr>
        <w:t>32</w:t>
      </w:r>
      <w:r w:rsidR="0011419F">
        <w:rPr>
          <w:szCs w:val="20"/>
        </w:rPr>
        <w:t>=</w:t>
      </w:r>
      <w:r w:rsidR="0011419F" w:rsidRPr="00C0265B">
        <w:rPr>
          <w:szCs w:val="20"/>
        </w:rPr>
        <w:t xml:space="preserve">1, </w:t>
      </w:r>
      <w:r w:rsidR="0011419F" w:rsidRPr="009E6B5A">
        <w:rPr>
          <w:i/>
          <w:iCs/>
          <w:szCs w:val="20"/>
        </w:rPr>
        <w:t>r</w:t>
      </w:r>
      <w:r w:rsidR="0011419F" w:rsidRPr="009E6B5A">
        <w:rPr>
          <w:szCs w:val="20"/>
          <w:vertAlign w:val="subscript"/>
        </w:rPr>
        <w:t>33</w:t>
      </w:r>
      <w:r w:rsidR="0011419F">
        <w:rPr>
          <w:szCs w:val="20"/>
        </w:rPr>
        <w:t>=</w:t>
      </w:r>
      <w:r w:rsidR="0011419F" w:rsidRPr="00C0265B">
        <w:rPr>
          <w:szCs w:val="20"/>
        </w:rPr>
        <w:t xml:space="preserve">5, </w:t>
      </w:r>
      <w:r w:rsidR="0011419F" w:rsidRPr="00B74B53">
        <w:rPr>
          <w:i/>
          <w:iCs/>
          <w:szCs w:val="20"/>
        </w:rPr>
        <w:t>r</w:t>
      </w:r>
      <w:r w:rsidR="0011419F" w:rsidRPr="00B74B53">
        <w:rPr>
          <w:szCs w:val="20"/>
          <w:vertAlign w:val="subscript"/>
        </w:rPr>
        <w:t>34</w:t>
      </w:r>
      <w:r w:rsidR="0011419F">
        <w:rPr>
          <w:szCs w:val="20"/>
        </w:rPr>
        <w:t>=</w:t>
      </w:r>
      <w:r w:rsidR="0011419F" w:rsidRPr="00C0265B">
        <w:rPr>
          <w:szCs w:val="20"/>
        </w:rPr>
        <w:t xml:space="preserve">5), and </w:t>
      </w:r>
      <w:r w:rsidR="0011419F" w:rsidRPr="00C0265B">
        <w:rPr>
          <w:i/>
          <w:szCs w:val="20"/>
        </w:rPr>
        <w:t>u</w:t>
      </w:r>
      <w:r w:rsidR="0011419F" w:rsidRPr="00C0265B">
        <w:rPr>
          <w:szCs w:val="20"/>
          <w:vertAlign w:val="subscript"/>
        </w:rPr>
        <w:t>4</w:t>
      </w:r>
      <w:r w:rsidR="0011419F" w:rsidRPr="00C0265B">
        <w:rPr>
          <w:szCs w:val="20"/>
        </w:rPr>
        <w:t xml:space="preserve"> = (</w:t>
      </w:r>
      <w:r w:rsidR="0011419F" w:rsidRPr="009E6B5A">
        <w:rPr>
          <w:i/>
          <w:iCs/>
          <w:szCs w:val="20"/>
        </w:rPr>
        <w:t>r</w:t>
      </w:r>
      <w:r w:rsidR="0011419F">
        <w:rPr>
          <w:szCs w:val="20"/>
          <w:vertAlign w:val="subscript"/>
        </w:rPr>
        <w:t>4</w:t>
      </w:r>
      <w:r w:rsidR="0011419F" w:rsidRPr="009E6B5A">
        <w:rPr>
          <w:szCs w:val="20"/>
          <w:vertAlign w:val="subscript"/>
        </w:rPr>
        <w:t>1</w:t>
      </w:r>
      <w:r w:rsidR="0011419F">
        <w:rPr>
          <w:szCs w:val="20"/>
        </w:rPr>
        <w:t>=</w:t>
      </w:r>
      <w:r w:rsidR="0011419F" w:rsidRPr="00C0265B">
        <w:rPr>
          <w:szCs w:val="20"/>
        </w:rPr>
        <w:t xml:space="preserve">1, </w:t>
      </w:r>
      <w:r w:rsidR="0011419F" w:rsidRPr="009E6B5A">
        <w:rPr>
          <w:i/>
          <w:iCs/>
          <w:szCs w:val="20"/>
        </w:rPr>
        <w:t>r</w:t>
      </w:r>
      <w:r w:rsidR="0011419F">
        <w:rPr>
          <w:szCs w:val="20"/>
          <w:vertAlign w:val="subscript"/>
        </w:rPr>
        <w:t>4</w:t>
      </w:r>
      <w:r w:rsidR="0011419F" w:rsidRPr="009E6B5A">
        <w:rPr>
          <w:szCs w:val="20"/>
          <w:vertAlign w:val="subscript"/>
        </w:rPr>
        <w:t>2</w:t>
      </w:r>
      <w:r w:rsidR="0011419F">
        <w:rPr>
          <w:szCs w:val="20"/>
        </w:rPr>
        <w:t>=</w:t>
      </w:r>
      <w:r w:rsidR="0011419F" w:rsidRPr="00C0265B">
        <w:rPr>
          <w:szCs w:val="20"/>
        </w:rPr>
        <w:t xml:space="preserve">2, </w:t>
      </w:r>
      <w:r w:rsidR="0011419F" w:rsidRPr="00C0265B">
        <w:rPr>
          <w:i/>
          <w:szCs w:val="20"/>
        </w:rPr>
        <w:t>r</w:t>
      </w:r>
      <w:r w:rsidR="0011419F" w:rsidRPr="00C0265B">
        <w:rPr>
          <w:szCs w:val="20"/>
          <w:vertAlign w:val="subscript"/>
        </w:rPr>
        <w:t>43</w:t>
      </w:r>
      <w:r w:rsidR="0011419F" w:rsidRPr="00C0265B">
        <w:rPr>
          <w:szCs w:val="20"/>
        </w:rPr>
        <w:t xml:space="preserve">=?, </w:t>
      </w:r>
      <w:r w:rsidR="0011419F" w:rsidRPr="00C0265B">
        <w:rPr>
          <w:i/>
          <w:szCs w:val="20"/>
        </w:rPr>
        <w:t>r</w:t>
      </w:r>
      <w:r w:rsidR="0011419F" w:rsidRPr="00C0265B">
        <w:rPr>
          <w:szCs w:val="20"/>
          <w:vertAlign w:val="subscript"/>
        </w:rPr>
        <w:t>44</w:t>
      </w:r>
      <w:r w:rsidR="0011419F" w:rsidRPr="00C0265B">
        <w:rPr>
          <w:szCs w:val="20"/>
        </w:rPr>
        <w:t>=?)</w:t>
      </w:r>
      <w:r w:rsidR="0011419F">
        <w:rPr>
          <w:szCs w:val="20"/>
        </w:rPr>
        <w:t xml:space="preserve"> from table 0.1</w:t>
      </w:r>
      <w:r w:rsidR="0011419F">
        <w:t xml:space="preserve">, we have </w:t>
      </w:r>
      <w:r w:rsidR="0011419F" w:rsidRPr="00A110B5">
        <w:rPr>
          <w:i/>
          <w:iCs/>
        </w:rPr>
        <w:t>I</w:t>
      </w:r>
      <w:r w:rsidR="0011419F" w:rsidRPr="00A110B5">
        <w:rPr>
          <w:vertAlign w:val="subscript"/>
        </w:rPr>
        <w:t>3</w:t>
      </w:r>
      <w:r w:rsidR="0011419F">
        <w:t xml:space="preserve"> = {1, 2, 3, 4}, </w:t>
      </w:r>
      <w:r w:rsidR="0011419F" w:rsidRPr="00A110B5">
        <w:rPr>
          <w:i/>
          <w:iCs/>
        </w:rPr>
        <w:t>I</w:t>
      </w:r>
      <w:r w:rsidR="0011419F" w:rsidRPr="00A110B5">
        <w:rPr>
          <w:vertAlign w:val="subscript"/>
        </w:rPr>
        <w:t>4</w:t>
      </w:r>
      <w:r w:rsidR="0011419F">
        <w:t xml:space="preserve"> = {1, 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3</m:t>
            </m:r>
          </m:sub>
        </m:sSub>
      </m:oMath>
      <w:r w:rsidR="0011419F">
        <w:t xml:space="preserve"> =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4</m:t>
            </m:r>
          </m:sub>
        </m:sSub>
      </m:oMath>
      <w:r w:rsidR="0011419F">
        <w:t xml:space="preserve"> = {3, 4}</w:t>
      </w:r>
      <w:r w:rsidR="00514709">
        <w:t>, and |</w:t>
      </w:r>
      <w:r w:rsidR="00514709" w:rsidRPr="00514709">
        <w:rPr>
          <w:b/>
          <w:bCs/>
          <w:i/>
          <w:iCs/>
        </w:rPr>
        <w:t>V</w:t>
      </w:r>
      <w:r w:rsidR="00514709">
        <w:t>| = 4.</w:t>
      </w:r>
      <w:r w:rsidR="007016CE">
        <w:t xml:space="preserve"> Therefore, </w:t>
      </w:r>
      <w:proofErr w:type="spellStart"/>
      <w:r w:rsidR="007016CE">
        <w:t>Jac</w:t>
      </w:r>
      <w:r w:rsidR="007016CE" w:rsidRPr="00BF330E">
        <w:t>EDS</w:t>
      </w:r>
      <w:proofErr w:type="spellEnd"/>
      <w:r w:rsidR="007016CE">
        <w:t xml:space="preserve"> of </w:t>
      </w:r>
      <w:r w:rsidR="007016CE" w:rsidRPr="007016CE">
        <w:rPr>
          <w:i/>
          <w:iCs/>
        </w:rPr>
        <w:t>u</w:t>
      </w:r>
      <w:r w:rsidR="007016CE" w:rsidRPr="007016CE">
        <w:rPr>
          <w:vertAlign w:val="subscript"/>
        </w:rPr>
        <w:t>3</w:t>
      </w:r>
      <w:r w:rsidR="007016CE">
        <w:t xml:space="preserve"> and </w:t>
      </w:r>
      <w:r w:rsidR="007016CE" w:rsidRPr="007016CE">
        <w:rPr>
          <w:i/>
          <w:iCs/>
        </w:rPr>
        <w:t>u</w:t>
      </w:r>
      <w:r w:rsidR="007016CE" w:rsidRPr="007016CE">
        <w:rPr>
          <w:vertAlign w:val="subscript"/>
        </w:rPr>
        <w:t>4</w:t>
      </w:r>
      <w:r w:rsidR="007016CE">
        <w:t xml:space="preserve"> is:</w:t>
      </w:r>
    </w:p>
    <w:p w14:paraId="053C118E" w14:textId="5D8C64CF" w:rsidR="007016CE" w:rsidRDefault="007016CE" w:rsidP="0011419F">
      <m:oMathPara>
        <m:oMath>
          <m:r>
            <m:rPr>
              <m:sty m:val="p"/>
            </m:rPr>
            <w:rPr>
              <w:rFonts w:ascii="Cambria Math" w:hAnsi="Cambria Math"/>
            </w:rPr>
            <m:t>JacEDS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4</m:t>
                      </m:r>
                    </m:sub>
                  </m:sSub>
                </m:e>
              </m:d>
            </m:num>
            <m:den>
              <m:d>
                <m:dPr>
                  <m:begChr m:val="|"/>
                  <m:endChr m:val="|"/>
                  <m:ctrlPr>
                    <w:rPr>
                      <w:rFonts w:ascii="Cambria Math" w:hAnsi="Cambria Math"/>
                      <w:i/>
                    </w:rPr>
                  </m:ctrlPr>
                </m:dPr>
                <m:e>
                  <m:r>
                    <m:rPr>
                      <m:sty m:val="bi"/>
                    </m:rPr>
                    <w:rPr>
                      <w:rFonts w:ascii="Cambria Math" w:hAnsi="Cambria Math"/>
                    </w:rPr>
                    <m:t>V</m:t>
                  </m:r>
                </m:e>
              </m:d>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4</m:t>
              </m:r>
            </m:den>
          </m:f>
          <m:r>
            <w:rPr>
              <w:rFonts w:ascii="Cambria Math" w:hAnsi="Cambria Math"/>
            </w:rPr>
            <m:t>=0.5</m:t>
          </m:r>
        </m:oMath>
      </m:oMathPara>
    </w:p>
    <w:p w14:paraId="652C6130" w14:textId="65133772" w:rsidR="003C4A81" w:rsidRDefault="003C4A81" w:rsidP="00E304A1">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oMath>
      <w:r>
        <w:t xml:space="preserve"> are the sets of items that user 1 and user 2 do not rate, respectively.</w:t>
      </w:r>
      <w:r w:rsidR="008C0FEB">
        <w:t xml:space="preserve"> Nguyen proposed dual </w:t>
      </w:r>
      <w:proofErr w:type="spellStart"/>
      <w:r w:rsidR="008C0FEB">
        <w:t>Jaccard</w:t>
      </w:r>
      <w:proofErr w:type="spellEnd"/>
      <w:r w:rsidR="008C0FEB">
        <w:t xml:space="preserve"> that balances the </w:t>
      </w:r>
      <w:r w:rsidR="00F11E8E">
        <w:t>commonality</w:t>
      </w:r>
      <w:r w:rsidR="008C0FEB">
        <w:t xml:space="preserve"> among rated items and the </w:t>
      </w:r>
      <w:r w:rsidR="00F11E8E">
        <w:t xml:space="preserve">commonality </w:t>
      </w:r>
      <w:r w:rsidR="008C0FEB">
        <w:t>among non-rated items.</w:t>
      </w:r>
      <w:r w:rsidR="00A006BB">
        <w:t xml:space="preserve"> Let </w:t>
      </w:r>
      <w:r w:rsidR="00A006BB" w:rsidRPr="00A006BB">
        <w:rPr>
          <w:i/>
          <w:iCs/>
        </w:rPr>
        <w:t>P</w:t>
      </w:r>
      <w:r w:rsidR="00A006BB" w:rsidRPr="00A006BB">
        <w:rPr>
          <w:vertAlign w:val="subscript"/>
        </w:rPr>
        <w:t>1</w:t>
      </w:r>
      <w:r w:rsidR="00A006BB">
        <w:t xml:space="preserve"> and </w:t>
      </w:r>
      <w:r w:rsidR="00A006BB" w:rsidRPr="00A006BB">
        <w:rPr>
          <w:i/>
          <w:iCs/>
        </w:rPr>
        <w:t>P</w:t>
      </w:r>
      <w:r w:rsidR="00A006BB" w:rsidRPr="00A006BB">
        <w:rPr>
          <w:vertAlign w:val="subscript"/>
        </w:rPr>
        <w:t>2</w:t>
      </w:r>
      <w:r w:rsidR="00A006BB">
        <w:t xml:space="preserve"> be the sets of items on which user 1 and user 2 gave relevant (positive) ratings, dual </w:t>
      </w:r>
      <w:proofErr w:type="spellStart"/>
      <w:r w:rsidR="00A006BB">
        <w:t>Jaccard</w:t>
      </w:r>
      <w:proofErr w:type="spellEnd"/>
      <w:r w:rsidR="00A006BB">
        <w:t xml:space="preserve"> is defined as follows</w:t>
      </w:r>
      <w:r w:rsidR="008C152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C1527" w:rsidRPr="00C0265B" w14:paraId="7389DDDD" w14:textId="77777777" w:rsidTr="00166CC2">
        <w:tc>
          <w:tcPr>
            <w:tcW w:w="8545" w:type="dxa"/>
          </w:tcPr>
          <w:p w14:paraId="76E3136C" w14:textId="5006AF7C" w:rsidR="008C1527" w:rsidRPr="00EE571B" w:rsidRDefault="008C1527" w:rsidP="004629BF">
            <m:oMathPara>
              <m:oMath>
                <m:r>
                  <m:rPr>
                    <m:sty m:val="p"/>
                  </m:rPr>
                  <w:rPr>
                    <w:rFonts w:ascii="Cambria Math" w:hAnsi="Cambria Math"/>
                  </w:rPr>
                  <m:t>JacDual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=k*</m:t>
                </m:r>
                <m:d>
                  <m:dPr>
                    <m:ctrlPr>
                      <w:rPr>
                        <w:rFonts w:ascii="Cambria Math" w:eastAsiaTheme="minorEastAsia" w:hAnsi="Cambria Math"/>
                        <w:i/>
                        <w:lang w:eastAsia="zh-CN"/>
                      </w:rPr>
                    </m:ctrlPr>
                  </m:dPr>
                  <m:e>
                    <m:f>
                      <m:fPr>
                        <m:ctrlPr>
                          <w:rPr>
                            <w:rFonts w:ascii="Cambria Math" w:eastAsiaTheme="minorEastAsia" w:hAnsi="Cambria Math"/>
                            <w:i/>
                            <w:lang w:eastAsia="zh-CN"/>
                          </w:rPr>
                        </m:ctrlPr>
                      </m:fPr>
                      <m:num>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2</m:t>
                                </m:r>
                              </m:sub>
                            </m:sSub>
                          </m:e>
                        </m:d>
                      </m:den>
                    </m:f>
                    <m:r>
                      <w:rPr>
                        <w:rFonts w:ascii="Cambria Math" w:hAnsi="Cambria Math"/>
                      </w:rPr>
                      <m:t>+</m:t>
                    </m:r>
                    <m:f>
                      <m:fPr>
                        <m:ctrlPr>
                          <w:rPr>
                            <w:rFonts w:ascii="Cambria Math" w:eastAsiaTheme="minorEastAsia" w:hAnsi="Cambria Math"/>
                            <w:i/>
                            <w:lang w:eastAsia="zh-CN"/>
                          </w:rPr>
                        </m:ctrlPr>
                      </m:fPr>
                      <m:num>
                        <m:r>
                          <w:rPr>
                            <w:rFonts w:ascii="Cambria Math" w:hAnsi="Cambria Math"/>
                          </w:rPr>
                          <m:t>N-</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2</m:t>
                                </m:r>
                              </m:sub>
                            </m:sSub>
                          </m:e>
                        </m:d>
                      </m:num>
                      <m:den>
                        <m:r>
                          <w:rPr>
                            <w:rFonts w:ascii="Cambria Math" w:hAnsi="Cambria Math"/>
                          </w:rPr>
                          <m:t>N-</m:t>
                        </m:r>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2</m:t>
                                </m:r>
                              </m:sub>
                            </m:sSub>
                          </m:e>
                        </m:d>
                      </m:den>
                    </m:f>
                  </m:e>
                </m:d>
              </m:oMath>
            </m:oMathPara>
          </w:p>
        </w:tc>
        <w:tc>
          <w:tcPr>
            <w:tcW w:w="471" w:type="dxa"/>
            <w:vAlign w:val="center"/>
          </w:tcPr>
          <w:p w14:paraId="006D134B" w14:textId="33E778B4" w:rsidR="008C1527" w:rsidRPr="00C0265B" w:rsidRDefault="008C1527" w:rsidP="004629BF">
            <w:pPr>
              <w:jc w:val="right"/>
              <w:rPr>
                <w:rFonts w:eastAsiaTheme="minorEastAsia"/>
                <w:szCs w:val="24"/>
              </w:rPr>
            </w:pPr>
            <w:r>
              <w:rPr>
                <w:rFonts w:eastAsiaTheme="minorEastAsia"/>
                <w:szCs w:val="24"/>
              </w:rPr>
              <w:t>(1.14)</w:t>
            </w:r>
          </w:p>
        </w:tc>
      </w:tr>
    </w:tbl>
    <w:p w14:paraId="03D504F7" w14:textId="6BF1A067" w:rsidR="0004314D" w:rsidRDefault="0004314D" w:rsidP="00E304A1">
      <w:r>
        <w:t xml:space="preserve">Where </w:t>
      </w:r>
      <w:r w:rsidRPr="0004314D">
        <w:rPr>
          <w:i/>
          <w:iCs/>
        </w:rPr>
        <w:t>k</w:t>
      </w:r>
      <w:r>
        <w:t xml:space="preserve"> is called concerning coefficient or reinforcement factor which is now defined as a half of </w:t>
      </w:r>
      <w:proofErr w:type="spellStart"/>
      <w:r>
        <w:t>Jaccard</w:t>
      </w:r>
      <w:proofErr w:type="spellEnd"/>
      <w:r>
        <w:t xml:space="preserve"> measure.</w:t>
      </w:r>
    </w:p>
    <w:p w14:paraId="2FA389DA" w14:textId="37EDF9E1" w:rsidR="0004314D" w:rsidRPr="0004314D" w:rsidRDefault="0004314D" w:rsidP="00E304A1">
      <m:oMathPara>
        <m:oMath>
          <m:r>
            <w:rPr>
              <w:rFonts w:ascii="Cambria Math" w:hAnsi="Cambria Math"/>
            </w:rPr>
            <m:t>k=0.5*</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=0.5</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3F97F485" w14:textId="4CFD79FF" w:rsidR="0004314D" w:rsidRDefault="0004314D" w:rsidP="00E304A1">
      <w:r>
        <w:t xml:space="preserve">Note, </w:t>
      </w:r>
      <w:r w:rsidRPr="002024A1">
        <w:rPr>
          <w:i/>
          <w:iCs/>
        </w:rPr>
        <w:t>N</w:t>
      </w:r>
      <w:r>
        <w:t xml:space="preserve"> is the total number of items that both users rated.</w:t>
      </w:r>
      <w:r w:rsidR="0009717C" w:rsidRPr="0009717C">
        <w:t xml:space="preserve"> </w:t>
      </w:r>
      <w:r w:rsidR="0009717C">
        <w:t>For example,</w:t>
      </w:r>
      <w:r w:rsidR="0009717C" w:rsidRPr="0011419F">
        <w:t xml:space="preserve"> </w:t>
      </w:r>
      <w:r w:rsidR="0009717C" w:rsidRPr="00357477">
        <w:t xml:space="preserve">given two rating vectors </w:t>
      </w:r>
      <w:r w:rsidR="0009717C" w:rsidRPr="00C0265B">
        <w:rPr>
          <w:i/>
          <w:szCs w:val="20"/>
        </w:rPr>
        <w:t>u</w:t>
      </w:r>
      <w:r w:rsidR="0009717C" w:rsidRPr="00C0265B">
        <w:rPr>
          <w:szCs w:val="20"/>
          <w:vertAlign w:val="subscript"/>
        </w:rPr>
        <w:t>3</w:t>
      </w:r>
      <w:r w:rsidR="0009717C" w:rsidRPr="00C0265B">
        <w:rPr>
          <w:szCs w:val="20"/>
        </w:rPr>
        <w:t xml:space="preserve"> = (</w:t>
      </w:r>
      <w:r w:rsidR="0009717C" w:rsidRPr="009E6B5A">
        <w:rPr>
          <w:i/>
          <w:iCs/>
          <w:szCs w:val="20"/>
        </w:rPr>
        <w:t>r</w:t>
      </w:r>
      <w:r w:rsidR="0009717C" w:rsidRPr="009E6B5A">
        <w:rPr>
          <w:szCs w:val="20"/>
          <w:vertAlign w:val="subscript"/>
        </w:rPr>
        <w:t>31</w:t>
      </w:r>
      <w:r w:rsidR="0009717C">
        <w:rPr>
          <w:szCs w:val="20"/>
        </w:rPr>
        <w:t>=</w:t>
      </w:r>
      <w:r w:rsidR="0009717C" w:rsidRPr="00C0265B">
        <w:rPr>
          <w:szCs w:val="20"/>
        </w:rPr>
        <w:t xml:space="preserve">4, </w:t>
      </w:r>
      <w:r w:rsidR="0009717C" w:rsidRPr="009E6B5A">
        <w:rPr>
          <w:i/>
          <w:iCs/>
          <w:szCs w:val="20"/>
        </w:rPr>
        <w:t>r</w:t>
      </w:r>
      <w:r w:rsidR="0009717C" w:rsidRPr="009E6B5A">
        <w:rPr>
          <w:szCs w:val="20"/>
          <w:vertAlign w:val="subscript"/>
        </w:rPr>
        <w:t>32</w:t>
      </w:r>
      <w:r w:rsidR="0009717C">
        <w:rPr>
          <w:szCs w:val="20"/>
        </w:rPr>
        <w:t>=</w:t>
      </w:r>
      <w:r w:rsidR="0009717C" w:rsidRPr="00C0265B">
        <w:rPr>
          <w:szCs w:val="20"/>
        </w:rPr>
        <w:t xml:space="preserve">1, </w:t>
      </w:r>
      <w:r w:rsidR="0009717C" w:rsidRPr="009E6B5A">
        <w:rPr>
          <w:i/>
          <w:iCs/>
          <w:szCs w:val="20"/>
        </w:rPr>
        <w:t>r</w:t>
      </w:r>
      <w:r w:rsidR="0009717C" w:rsidRPr="009E6B5A">
        <w:rPr>
          <w:szCs w:val="20"/>
          <w:vertAlign w:val="subscript"/>
        </w:rPr>
        <w:t>33</w:t>
      </w:r>
      <w:r w:rsidR="0009717C">
        <w:rPr>
          <w:szCs w:val="20"/>
        </w:rPr>
        <w:t>=</w:t>
      </w:r>
      <w:r w:rsidR="0009717C" w:rsidRPr="00C0265B">
        <w:rPr>
          <w:szCs w:val="20"/>
        </w:rPr>
        <w:t xml:space="preserve">5, </w:t>
      </w:r>
      <w:r w:rsidR="0009717C" w:rsidRPr="00B74B53">
        <w:rPr>
          <w:i/>
          <w:iCs/>
          <w:szCs w:val="20"/>
        </w:rPr>
        <w:t>r</w:t>
      </w:r>
      <w:r w:rsidR="0009717C" w:rsidRPr="00B74B53">
        <w:rPr>
          <w:szCs w:val="20"/>
          <w:vertAlign w:val="subscript"/>
        </w:rPr>
        <w:t>34</w:t>
      </w:r>
      <w:r w:rsidR="0009717C">
        <w:rPr>
          <w:szCs w:val="20"/>
        </w:rPr>
        <w:t>=</w:t>
      </w:r>
      <w:r w:rsidR="0009717C" w:rsidRPr="00C0265B">
        <w:rPr>
          <w:szCs w:val="20"/>
        </w:rPr>
        <w:t xml:space="preserve">5), and </w:t>
      </w:r>
      <w:r w:rsidR="0009717C" w:rsidRPr="00C0265B">
        <w:rPr>
          <w:i/>
          <w:szCs w:val="20"/>
        </w:rPr>
        <w:t>u</w:t>
      </w:r>
      <w:r w:rsidR="0009717C" w:rsidRPr="00C0265B">
        <w:rPr>
          <w:szCs w:val="20"/>
          <w:vertAlign w:val="subscript"/>
        </w:rPr>
        <w:t>4</w:t>
      </w:r>
      <w:r w:rsidR="0009717C" w:rsidRPr="00C0265B">
        <w:rPr>
          <w:szCs w:val="20"/>
        </w:rPr>
        <w:t xml:space="preserve"> = (</w:t>
      </w:r>
      <w:r w:rsidR="0009717C" w:rsidRPr="009E6B5A">
        <w:rPr>
          <w:i/>
          <w:iCs/>
          <w:szCs w:val="20"/>
        </w:rPr>
        <w:t>r</w:t>
      </w:r>
      <w:r w:rsidR="0009717C">
        <w:rPr>
          <w:szCs w:val="20"/>
          <w:vertAlign w:val="subscript"/>
        </w:rPr>
        <w:t>4</w:t>
      </w:r>
      <w:r w:rsidR="0009717C" w:rsidRPr="009E6B5A">
        <w:rPr>
          <w:szCs w:val="20"/>
          <w:vertAlign w:val="subscript"/>
        </w:rPr>
        <w:t>1</w:t>
      </w:r>
      <w:r w:rsidR="0009717C">
        <w:rPr>
          <w:szCs w:val="20"/>
        </w:rPr>
        <w:t>=</w:t>
      </w:r>
      <w:r w:rsidR="0009717C" w:rsidRPr="00C0265B">
        <w:rPr>
          <w:szCs w:val="20"/>
        </w:rPr>
        <w:t xml:space="preserve">1, </w:t>
      </w:r>
      <w:r w:rsidR="0009717C" w:rsidRPr="009E6B5A">
        <w:rPr>
          <w:i/>
          <w:iCs/>
          <w:szCs w:val="20"/>
        </w:rPr>
        <w:t>r</w:t>
      </w:r>
      <w:r w:rsidR="0009717C">
        <w:rPr>
          <w:szCs w:val="20"/>
          <w:vertAlign w:val="subscript"/>
        </w:rPr>
        <w:t>4</w:t>
      </w:r>
      <w:r w:rsidR="0009717C" w:rsidRPr="009E6B5A">
        <w:rPr>
          <w:szCs w:val="20"/>
          <w:vertAlign w:val="subscript"/>
        </w:rPr>
        <w:t>2</w:t>
      </w:r>
      <w:r w:rsidR="0009717C">
        <w:rPr>
          <w:szCs w:val="20"/>
        </w:rPr>
        <w:t>=</w:t>
      </w:r>
      <w:r w:rsidR="0009717C" w:rsidRPr="00C0265B">
        <w:rPr>
          <w:szCs w:val="20"/>
        </w:rPr>
        <w:t xml:space="preserve">2, </w:t>
      </w:r>
      <w:r w:rsidR="0009717C" w:rsidRPr="00C0265B">
        <w:rPr>
          <w:i/>
          <w:szCs w:val="20"/>
        </w:rPr>
        <w:t>r</w:t>
      </w:r>
      <w:r w:rsidR="0009717C" w:rsidRPr="00C0265B">
        <w:rPr>
          <w:szCs w:val="20"/>
          <w:vertAlign w:val="subscript"/>
        </w:rPr>
        <w:t>43</w:t>
      </w:r>
      <w:r w:rsidR="0009717C" w:rsidRPr="00C0265B">
        <w:rPr>
          <w:szCs w:val="20"/>
        </w:rPr>
        <w:t xml:space="preserve">=?, </w:t>
      </w:r>
      <w:r w:rsidR="0009717C" w:rsidRPr="00C0265B">
        <w:rPr>
          <w:i/>
          <w:szCs w:val="20"/>
        </w:rPr>
        <w:t>r</w:t>
      </w:r>
      <w:r w:rsidR="0009717C" w:rsidRPr="00C0265B">
        <w:rPr>
          <w:szCs w:val="20"/>
          <w:vertAlign w:val="subscript"/>
        </w:rPr>
        <w:t>44</w:t>
      </w:r>
      <w:r w:rsidR="0009717C" w:rsidRPr="00C0265B">
        <w:rPr>
          <w:szCs w:val="20"/>
        </w:rPr>
        <w:t>=?)</w:t>
      </w:r>
      <w:r w:rsidR="0009717C">
        <w:rPr>
          <w:szCs w:val="20"/>
        </w:rPr>
        <w:t xml:space="preserve"> from table 0.1</w:t>
      </w:r>
      <w:r w:rsidR="0009717C">
        <w:t xml:space="preserve">, we have </w:t>
      </w:r>
      <w:r w:rsidR="0009717C" w:rsidRPr="00A110B5">
        <w:rPr>
          <w:i/>
          <w:iCs/>
        </w:rPr>
        <w:t>I</w:t>
      </w:r>
      <w:r w:rsidR="0009717C" w:rsidRPr="00A110B5">
        <w:rPr>
          <w:vertAlign w:val="subscript"/>
        </w:rPr>
        <w:t>3</w:t>
      </w:r>
      <w:r w:rsidR="0009717C">
        <w:t xml:space="preserve"> = {1, 2, 3, 4}, </w:t>
      </w:r>
      <w:r w:rsidR="0009717C" w:rsidRPr="00A110B5">
        <w:rPr>
          <w:i/>
          <w:iCs/>
        </w:rPr>
        <w:t>I</w:t>
      </w:r>
      <w:r w:rsidR="0009717C" w:rsidRPr="00A110B5">
        <w:rPr>
          <w:vertAlign w:val="subscript"/>
        </w:rPr>
        <w:t>4</w:t>
      </w:r>
      <w:r w:rsidR="0009717C">
        <w:t xml:space="preserve"> = {1, 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3</m:t>
            </m:r>
          </m:sub>
        </m:sSub>
      </m:oMath>
      <w:r w:rsidR="0009717C">
        <w:t xml:space="preserve"> =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4</m:t>
            </m:r>
          </m:sub>
        </m:sSub>
      </m:oMath>
      <w:r w:rsidR="0009717C">
        <w:t xml:space="preserve"> = {3, 4}, </w:t>
      </w:r>
      <w:r w:rsidR="00685C51" w:rsidRPr="00685C51">
        <w:rPr>
          <w:i/>
          <w:iCs/>
        </w:rPr>
        <w:t>P</w:t>
      </w:r>
      <w:r w:rsidR="00FE21ED">
        <w:rPr>
          <w:vertAlign w:val="subscript"/>
        </w:rPr>
        <w:t>3</w:t>
      </w:r>
      <w:r w:rsidR="00685C51">
        <w:t xml:space="preserve"> = {1, 3}, </w:t>
      </w:r>
      <w:r w:rsidR="00685C51" w:rsidRPr="00685C51">
        <w:rPr>
          <w:i/>
          <w:iCs/>
        </w:rPr>
        <w:t>P</w:t>
      </w:r>
      <w:r w:rsidR="00FE21ED">
        <w:rPr>
          <w:vertAlign w:val="subscript"/>
        </w:rPr>
        <w:t>4</w:t>
      </w:r>
      <w:r w:rsidR="00685C51">
        <w:t xml:space="preserve"> = {}, </w:t>
      </w:r>
      <w:r w:rsidR="0009717C">
        <w:t xml:space="preserve">and </w:t>
      </w:r>
      <w:r w:rsidR="0009717C" w:rsidRPr="0009717C">
        <w:rPr>
          <w:i/>
          <w:iCs/>
        </w:rPr>
        <w:t>N</w:t>
      </w:r>
      <w:r w:rsidR="0009717C">
        <w:t xml:space="preserve"> = 4.</w:t>
      </w:r>
      <w:r w:rsidR="0081749E">
        <w:t xml:space="preserve"> Therefore, </w:t>
      </w:r>
      <w:r w:rsidR="00FD228B">
        <w:t xml:space="preserve">dual </w:t>
      </w:r>
      <w:proofErr w:type="spellStart"/>
      <w:r w:rsidR="00FD228B">
        <w:t>Jaccard</w:t>
      </w:r>
      <w:proofErr w:type="spellEnd"/>
      <w:r w:rsidR="00FD228B">
        <w:t xml:space="preserve"> of </w:t>
      </w:r>
      <w:r w:rsidR="00FD228B" w:rsidRPr="007016CE">
        <w:rPr>
          <w:i/>
          <w:iCs/>
        </w:rPr>
        <w:t>u</w:t>
      </w:r>
      <w:r w:rsidR="00FD228B" w:rsidRPr="007016CE">
        <w:rPr>
          <w:vertAlign w:val="subscript"/>
        </w:rPr>
        <w:t>3</w:t>
      </w:r>
      <w:r w:rsidR="00FD228B">
        <w:t xml:space="preserve"> and </w:t>
      </w:r>
      <w:r w:rsidR="00FD228B" w:rsidRPr="007016CE">
        <w:rPr>
          <w:i/>
          <w:iCs/>
        </w:rPr>
        <w:t>u</w:t>
      </w:r>
      <w:r w:rsidR="00FD228B" w:rsidRPr="007016CE">
        <w:rPr>
          <w:vertAlign w:val="subscript"/>
        </w:rPr>
        <w:t>4</w:t>
      </w:r>
      <w:r w:rsidR="00FD228B">
        <w:t xml:space="preserve"> is:</w:t>
      </w:r>
    </w:p>
    <w:p w14:paraId="06C83455" w14:textId="693C2E44" w:rsidR="0009717C" w:rsidRPr="00BB51B9" w:rsidRDefault="00BB51B9" w:rsidP="00E304A1">
      <m:oMathPara>
        <m:oMath>
          <m:r>
            <m:rPr>
              <m:sty m:val="p"/>
            </m:rPr>
            <w:rPr>
              <w:rFonts w:ascii="Cambria Math" w:hAnsi="Cambria Math"/>
            </w:rPr>
            <m:t>JacDual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=0.5</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den>
          </m:f>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den>
              </m:f>
              <m:r>
                <w:rPr>
                  <w:rFonts w:ascii="Cambria Math" w:hAnsi="Cambria Math"/>
                </w:rPr>
                <m:t>+</m:t>
              </m:r>
              <m:f>
                <m:fPr>
                  <m:ctrlPr>
                    <w:rPr>
                      <w:rFonts w:ascii="Cambria Math" w:hAnsi="Cambria Math"/>
                      <w:i/>
                    </w:rPr>
                  </m:ctrlPr>
                </m:fPr>
                <m:num>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num>
                <m:den>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den>
              </m:f>
            </m:e>
          </m:d>
          <m:r>
            <w:rPr>
              <w:rFonts w:ascii="Cambria Math" w:hAnsi="Cambria Math"/>
            </w:rPr>
            <m:t>=0.5*</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4-2</m:t>
                  </m:r>
                </m:num>
                <m:den>
                  <m:r>
                    <w:rPr>
                      <w:rFonts w:ascii="Cambria Math" w:hAnsi="Cambria Math"/>
                    </w:rPr>
                    <m:t>4-0</m:t>
                  </m:r>
                </m:den>
              </m:f>
            </m:e>
          </m:d>
          <m:r>
            <w:rPr>
              <w:rFonts w:ascii="Cambria Math" w:hAnsi="Cambria Math"/>
            </w:rPr>
            <m:t>=0.125</m:t>
          </m:r>
        </m:oMath>
      </m:oMathPara>
    </w:p>
    <w:p w14:paraId="0BE4571A" w14:textId="1F92F2A1" w:rsidR="00E304A1" w:rsidRPr="00925817" w:rsidRDefault="008B2EA8" w:rsidP="00BB51B9">
      <w:pPr>
        <w:rPr>
          <w:highlight w:val="yellow"/>
        </w:rPr>
      </w:pPr>
      <w:r w:rsidRPr="00925817">
        <w:rPr>
          <w:highlight w:val="yellow"/>
        </w:rPr>
        <w:lastRenderedPageBreak/>
        <w:t xml:space="preserve">Sun, Chen, and Yu </w:t>
      </w:r>
      <w:sdt>
        <w:sdtPr>
          <w:rPr>
            <w:highlight w:val="yellow"/>
          </w:rPr>
          <w:id w:val="448054028"/>
          <w:citation/>
        </w:sdtPr>
        <w:sdtContent>
          <w:r w:rsidR="00DC7AFA">
            <w:rPr>
              <w:highlight w:val="yellow"/>
            </w:rPr>
            <w:fldChar w:fldCharType="begin"/>
          </w:r>
          <w:r w:rsidR="00DC7AFA">
            <w:rPr>
              <w:highlight w:val="yellow"/>
            </w:rPr>
            <w:instrText xml:space="preserve"> CITATION AlShamri21JacHT \l 1033 </w:instrText>
          </w:r>
          <w:r w:rsidR="00DC7AFA">
            <w:rPr>
              <w:highlight w:val="yellow"/>
            </w:rPr>
            <w:fldChar w:fldCharType="separate"/>
          </w:r>
          <w:r w:rsidR="00DC7AFA" w:rsidRPr="00DC7AFA">
            <w:rPr>
              <w:noProof/>
              <w:highlight w:val="yellow"/>
            </w:rPr>
            <w:t>(Al</w:t>
          </w:r>
          <w:r w:rsidR="00DC7AFA" w:rsidRPr="00DC7AFA">
            <w:rPr>
              <w:noProof/>
              <w:highlight w:val="yellow"/>
            </w:rPr>
            <w:noBreakHyphen/>
            <w:t>Shamri, 2021)</w:t>
          </w:r>
          <w:r w:rsidR="00DC7AFA">
            <w:rPr>
              <w:highlight w:val="yellow"/>
            </w:rPr>
            <w:fldChar w:fldCharType="end"/>
          </w:r>
        </w:sdtContent>
      </w:sdt>
      <w:r w:rsidR="00DC7AFA">
        <w:rPr>
          <w:highlight w:val="yellow"/>
        </w:rPr>
        <w:t xml:space="preserve"> </w:t>
      </w:r>
      <w:r w:rsidRPr="00925817">
        <w:rPr>
          <w:highlight w:val="yellow"/>
        </w:rPr>
        <w:t xml:space="preserve">applied hyperbolic tangent function into improving </w:t>
      </w:r>
      <w:proofErr w:type="spellStart"/>
      <w:r w:rsidRPr="00925817">
        <w:rPr>
          <w:highlight w:val="yellow"/>
        </w:rPr>
        <w:t>Jaccard</w:t>
      </w:r>
      <w:proofErr w:type="spellEnd"/>
      <w:r w:rsidRPr="00925817">
        <w:rPr>
          <w:highlight w:val="yellow"/>
        </w:rPr>
        <w:t xml:space="preserve"> measure as follows:</w:t>
      </w:r>
    </w:p>
    <w:p w14:paraId="36623326" w14:textId="4BE235D2" w:rsidR="008B2EA8" w:rsidRDefault="00C720F2" w:rsidP="00E304A1">
      <m:oMathPara>
        <m:oMath>
          <m:r>
            <m:rPr>
              <m:sty m:val="p"/>
            </m:rPr>
            <w:rPr>
              <w:rFonts w:ascii="Cambria Math" w:hAnsi="Cambria Math"/>
              <w:highlight w:val="yellow"/>
            </w:rPr>
            <m:t>JacHT</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2</m:t>
                  </m:r>
                </m:sub>
              </m:sSub>
            </m:e>
          </m:d>
          <m:r>
            <w:rPr>
              <w:rFonts w:ascii="Cambria Math" w:hAnsi="Cambria Math"/>
              <w:highlight w:val="yellow"/>
            </w:rPr>
            <m:t>=</m:t>
          </m:r>
        </m:oMath>
      </m:oMathPara>
    </w:p>
    <w:p w14:paraId="51EE34AB" w14:textId="77777777" w:rsidR="00E304A1" w:rsidRDefault="00E304A1" w:rsidP="00E304A1"/>
    <w:p w14:paraId="64F7CE3A" w14:textId="68C4E482" w:rsidR="00FB0527" w:rsidRPr="00FB0527" w:rsidRDefault="00531C69" w:rsidP="00E55D2B">
      <w:pPr>
        <w:pStyle w:val="Heading1"/>
      </w:pPr>
      <w:r>
        <w:t>2</w:t>
      </w:r>
      <w:r w:rsidR="00FB0527" w:rsidRPr="00FB0527">
        <w:t>. Cosine</w:t>
      </w:r>
    </w:p>
    <w:p w14:paraId="7661212F" w14:textId="5881AA6E" w:rsidR="00FB0527" w:rsidRPr="00DB5304" w:rsidRDefault="00DD720B" w:rsidP="00E00454">
      <w:r>
        <w:t xml:space="preserve">Cosine which is </w:t>
      </w:r>
      <w:r w:rsidR="0083644E">
        <w:t xml:space="preserve">the most popular similarity measure </w:t>
      </w:r>
      <w:r w:rsidR="00C11925">
        <w:t>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C11925" w14:paraId="758154D2" w14:textId="77777777" w:rsidTr="0004099D">
        <w:tc>
          <w:tcPr>
            <w:tcW w:w="8774" w:type="dxa"/>
          </w:tcPr>
          <w:p w14:paraId="391DC725" w14:textId="77777777" w:rsidR="00C11925" w:rsidRPr="008D6EC7" w:rsidRDefault="00C11925" w:rsidP="004629BF">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66D9887" w14:textId="0A2A11EB" w:rsidR="00C11925" w:rsidRDefault="0004099D" w:rsidP="004629BF">
            <w:pPr>
              <w:jc w:val="right"/>
            </w:pPr>
            <w:r>
              <w:t>(</w:t>
            </w:r>
            <w:r w:rsidR="005C5027">
              <w:t>2</w:t>
            </w:r>
            <w:r w:rsidR="00737D04">
              <w:t>.1</w:t>
            </w:r>
            <w:r>
              <w:t>)</w:t>
            </w:r>
          </w:p>
        </w:tc>
      </w:tr>
    </w:tbl>
    <w:p w14:paraId="67B28518" w14:textId="253B7353" w:rsidR="00EF5644" w:rsidRDefault="0030246F" w:rsidP="00EF5644">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respectively. If all ratings are non-negative, range of cosine measure is from 0 to 1. If it is equal to 0, two users are totally different. If it is equal to 1, two users are identical.</w:t>
      </w:r>
      <w:r w:rsidR="00EF5644">
        <w:t xml:space="preserve"> </w:t>
      </w:r>
      <w:r w:rsidR="00EF5644" w:rsidRPr="00C0265B">
        <w:t xml:space="preserve">By following the ideology of </w:t>
      </w:r>
      <w:proofErr w:type="spellStart"/>
      <w:r w:rsidR="00EF5644" w:rsidRPr="00C0265B">
        <w:t>Jaccard</w:t>
      </w:r>
      <w:proofErr w:type="spellEnd"/>
      <w:r w:rsidR="00EF5644" w:rsidRPr="00C0265B">
        <w:t xml:space="preserve"> measure, cosine measure is modified </w:t>
      </w:r>
      <w:r w:rsidR="00EF5644">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5CF60A7" w14:textId="77777777" w:rsidTr="0004099D">
        <w:tc>
          <w:tcPr>
            <w:tcW w:w="8774" w:type="dxa"/>
          </w:tcPr>
          <w:p w14:paraId="46A8CAC0" w14:textId="77777777" w:rsidR="00EF5644" w:rsidRPr="002B3307" w:rsidRDefault="004629BF" w:rsidP="004629BF">
            <m:oMathPara>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54770A34" w14:textId="501F65EE" w:rsidR="00EF5644" w:rsidRDefault="0004099D" w:rsidP="004629BF">
            <w:pPr>
              <w:jc w:val="right"/>
            </w:pPr>
            <w:r>
              <w:t>(</w:t>
            </w:r>
            <w:r w:rsidR="005C5027">
              <w:t>2</w:t>
            </w:r>
            <w:r w:rsidR="00737D04">
              <w:t>.2</w:t>
            </w:r>
            <w:r>
              <w:t>)</w:t>
            </w:r>
          </w:p>
        </w:tc>
      </w:tr>
    </w:tbl>
    <w:p w14:paraId="6850E79F" w14:textId="5CEC92D0" w:rsidR="00A24445" w:rsidRDefault="00A24445" w:rsidP="00EF5644">
      <w:r>
        <w:t xml:space="preserve">Traditional cosine is only determined by the common set of items which are rated by both users but COJ is more general by concerning items which are rated by at least one user. </w:t>
      </w:r>
      <w:proofErr w:type="spellStart"/>
      <w:r>
        <w:t>Amer</w:t>
      </w:r>
      <w:proofErr w:type="spellEnd"/>
      <w:r>
        <w:t xml:space="preserve"> proposed </w:t>
      </w:r>
      <w:r w:rsidR="00C54FBE">
        <w:t>a so-</w:t>
      </w:r>
      <w:r>
        <w:t xml:space="preserve">called numerical nearby </w:t>
      </w:r>
      <w:r w:rsidR="00C54FBE">
        <w:t xml:space="preserve">similarity </w:t>
      </w:r>
      <w:r>
        <w:t>measure (</w:t>
      </w:r>
      <w:r w:rsidR="00C54FBE">
        <w:t xml:space="preserve">NNSM) which is also more general than cosine but it saves computation cost better </w:t>
      </w:r>
      <w:r w:rsidR="004653A2">
        <w:t>than</w:t>
      </w:r>
      <w:r w:rsidR="00C54FBE">
        <w:t xml:space="preserve"> COJ.</w:t>
      </w:r>
      <w:r w:rsidR="00427C75">
        <w:t xml:space="preserve"> NNSM </w:t>
      </w:r>
      <w:r w:rsidR="002904E1">
        <w:t>developed</w:t>
      </w:r>
      <w:r w:rsidR="00427C75">
        <w:t xml:space="preserve"> by </w:t>
      </w:r>
      <w:proofErr w:type="spellStart"/>
      <w:r w:rsidR="00427C75">
        <w:t>Amer</w:t>
      </w:r>
      <w:proofErr w:type="spellEnd"/>
      <w:r w:rsidR="00427C75">
        <w:t xml:space="preserve"> and </w:t>
      </w:r>
      <w:r w:rsidR="002904E1">
        <w:t xml:space="preserve">implemented </w:t>
      </w:r>
      <w:r w:rsidR="00427C75">
        <w:t>by Nguyen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05B32" w14:paraId="0C202525" w14:textId="77777777" w:rsidTr="0004099D">
        <w:tc>
          <w:tcPr>
            <w:tcW w:w="8774" w:type="dxa"/>
          </w:tcPr>
          <w:p w14:paraId="6CE41D07" w14:textId="04FB2D99" w:rsidR="00405B32" w:rsidRPr="002B3307" w:rsidRDefault="004629BF" w:rsidP="004629BF">
            <m:oMathPara>
              <m:oMath>
                <m:func>
                  <m:funcPr>
                    <m:ctrlPr>
                      <w:rPr>
                        <w:rFonts w:ascii="Cambria Math" w:hAnsi="Cambria Math"/>
                        <w:i/>
                      </w:rPr>
                    </m:ctrlPr>
                  </m:funcPr>
                  <m:fName>
                    <m:r>
                      <m:rPr>
                        <m:sty m:val="p"/>
                      </m:rPr>
                      <w:rPr>
                        <w:rFonts w:ascii="Cambria Math" w:hAnsi="Cambria Math"/>
                      </w:rPr>
                      <m:t>NNSMCo</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063A7827" w14:textId="1F471B07" w:rsidR="00405B32" w:rsidRDefault="0004099D" w:rsidP="004629BF">
            <w:pPr>
              <w:jc w:val="right"/>
            </w:pPr>
            <w:r>
              <w:t>(</w:t>
            </w:r>
            <w:r w:rsidR="005C5027">
              <w:t>2</w:t>
            </w:r>
            <w:r w:rsidR="00737D04">
              <w:t>.3</w:t>
            </w:r>
            <w:r>
              <w:t>)</w:t>
            </w:r>
          </w:p>
        </w:tc>
      </w:tr>
    </w:tbl>
    <w:p w14:paraId="2FBBD8DC" w14:textId="42A5A8FE" w:rsidR="00EF5644" w:rsidRDefault="00EF5644" w:rsidP="00EF5644">
      <w:r w:rsidRPr="00C0265B">
        <w:t xml:space="preserve">Let </w:t>
      </w:r>
      <w:proofErr w:type="spellStart"/>
      <w:r w:rsidRPr="00C0265B">
        <w:rPr>
          <w:i/>
          <w:iCs/>
        </w:rPr>
        <w:t>r</w:t>
      </w:r>
      <w:r w:rsidRPr="00C0265B">
        <w:rPr>
          <w:i/>
          <w:iCs/>
          <w:vertAlign w:val="subscript"/>
        </w:rPr>
        <w:t>m</w:t>
      </w:r>
      <w:proofErr w:type="spellEnd"/>
      <w:r w:rsidRPr="00C0265B">
        <w:t xml:space="preserve"> be median of rating values,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 The normalized cosine measure (CON) </w:t>
      </w:r>
      <w:sdt>
        <w:sdtPr>
          <w:id w:val="1993211520"/>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 xml:space="preserve"> is defined </w:t>
      </w:r>
      <w:r>
        <w:t>as follows:</w:t>
      </w:r>
    </w:p>
    <w:p w14:paraId="547B42DE" w14:textId="77777777" w:rsidR="00EF5644" w:rsidRDefault="004629BF" w:rsidP="00EF5644">
      <m:oMathPara>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17C11B6A" w14:textId="217E946B" w:rsidR="00EF5644" w:rsidRPr="00C0265B" w:rsidRDefault="00EF5644" w:rsidP="00EF5644">
      <w:r>
        <w:t xml:space="preserve">Obviously, </w:t>
      </w:r>
      <w:r w:rsidRPr="00C0265B">
        <w:t xml:space="preserve">CON measure is </w:t>
      </w:r>
      <w:r>
        <w:t>c</w:t>
      </w:r>
      <w:r w:rsidRPr="00C0265B">
        <w:t>onstrained Pearson correlation (CPC)</w:t>
      </w:r>
      <w:r>
        <w:t xml:space="preserve"> mentioned later</w:t>
      </w:r>
      <w:r w:rsidRPr="00C0265B">
        <w:t>.</w:t>
      </w:r>
    </w:p>
    <w:p w14:paraId="66456009" w14:textId="77777777" w:rsidR="00EF5644" w:rsidRPr="00C0265B" w:rsidRDefault="00EF5644" w:rsidP="00EF5644">
      <w:pPr>
        <w:ind w:firstLine="360"/>
      </w:pPr>
      <w:r w:rsidRPr="00C0265B">
        <w:t xml:space="preserve">Let </w:t>
      </w:r>
      <w:proofErr w:type="spellStart"/>
      <w:r w:rsidRPr="00C0265B">
        <w:rPr>
          <w:i/>
          <w:iCs/>
        </w:rPr>
        <w:t>v</w:t>
      </w:r>
      <w:r w:rsidRPr="00C0265B">
        <w:rPr>
          <w:i/>
          <w:iCs/>
          <w:vertAlign w:val="subscript"/>
        </w:rPr>
        <w:t>j</w:t>
      </w:r>
      <w:proofErr w:type="spellEnd"/>
      <w:r w:rsidRPr="00C0265B">
        <w:t xml:space="preserve"> = (</w:t>
      </w:r>
      <w:r>
        <w:rPr>
          <w:i/>
          <w:iCs/>
        </w:rPr>
        <w:t>r</w:t>
      </w:r>
      <w:r w:rsidRPr="00C0265B">
        <w:rPr>
          <w:vertAlign w:val="subscript"/>
        </w:rPr>
        <w:t>1</w:t>
      </w:r>
      <w:r w:rsidRPr="00E2197A">
        <w:rPr>
          <w:i/>
          <w:iCs/>
          <w:vertAlign w:val="subscript"/>
        </w:rPr>
        <w:t>j</w:t>
      </w:r>
      <w:r w:rsidRPr="00C0265B">
        <w:t xml:space="preserve">, </w:t>
      </w:r>
      <w:r>
        <w:rPr>
          <w:i/>
          <w:iCs/>
        </w:rPr>
        <w:t>r</w:t>
      </w:r>
      <w:r>
        <w:rPr>
          <w:vertAlign w:val="subscript"/>
        </w:rPr>
        <w:t>2</w:t>
      </w:r>
      <w:proofErr w:type="gramStart"/>
      <w:r w:rsidRPr="00E2197A">
        <w:rPr>
          <w:i/>
          <w:iCs/>
          <w:vertAlign w:val="subscript"/>
        </w:rPr>
        <w:t>j</w:t>
      </w:r>
      <w:r w:rsidRPr="00C0265B">
        <w:t>,…</w:t>
      </w:r>
      <w:proofErr w:type="gramEnd"/>
      <w:r w:rsidRPr="00C0265B">
        <w:t xml:space="preserve">, </w:t>
      </w:r>
      <w:proofErr w:type="spellStart"/>
      <w:r>
        <w:rPr>
          <w:i/>
          <w:iCs/>
        </w:rPr>
        <w:t>r</w:t>
      </w:r>
      <w:r w:rsidRPr="00E2197A">
        <w:rPr>
          <w:i/>
          <w:iCs/>
          <w:vertAlign w:val="subscript"/>
        </w:rPr>
        <w:t>mj</w:t>
      </w:r>
      <w:proofErr w:type="spellEnd"/>
      <w:r w:rsidRPr="00C0265B">
        <w:t xml:space="preserve">) be vector of rating values that item </w:t>
      </w:r>
      <w:r w:rsidRPr="00C0265B">
        <w:rPr>
          <w:i/>
          <w:iCs/>
        </w:rPr>
        <w:t>j</w:t>
      </w:r>
      <w:r w:rsidRPr="00C0265B">
        <w:t xml:space="preserve"> receives from </w:t>
      </w:r>
      <w:r w:rsidRPr="00C0265B">
        <w:rPr>
          <w:i/>
          <w:iCs/>
        </w:rPr>
        <w:t>m</w:t>
      </w:r>
      <w:r w:rsidRPr="00C0265B">
        <w:t xml:space="preserve"> users, for example. The mean of </w:t>
      </w:r>
      <w:proofErr w:type="spellStart"/>
      <w:r w:rsidRPr="00C0265B">
        <w:rPr>
          <w:i/>
          <w:iCs/>
        </w:rPr>
        <w:t>v</w:t>
      </w:r>
      <w:r w:rsidRPr="00C0265B">
        <w:rPr>
          <w:i/>
          <w:iCs/>
          <w:vertAlign w:val="subscript"/>
        </w:rPr>
        <w:t>j</w:t>
      </w:r>
      <w:proofErr w:type="spellEnd"/>
      <w:r w:rsidRPr="00C0265B">
        <w:t xml:space="preserve"> is:</w:t>
      </w:r>
    </w:p>
    <w:p w14:paraId="0E8231C2" w14:textId="77777777" w:rsidR="00EF5644" w:rsidRPr="00C0265B" w:rsidRDefault="004629BF" w:rsidP="00EF564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3BB95F3" w14:textId="77777777" w:rsidR="00EF5644" w:rsidRDefault="00EF5644" w:rsidP="00EF5644">
      <w:r>
        <w:t>A</w:t>
      </w:r>
      <w:r w:rsidRPr="00C0265B">
        <w:t>djusted cosine measure (COD)</w:t>
      </w:r>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6AE4279" w14:textId="77777777" w:rsidTr="0004099D">
        <w:tc>
          <w:tcPr>
            <w:tcW w:w="8774" w:type="dxa"/>
          </w:tcPr>
          <w:p w14:paraId="3E746724" w14:textId="77777777" w:rsidR="00EF5644" w:rsidRPr="002B3307" w:rsidRDefault="004629BF" w:rsidP="004629BF">
            <m:oMathPara>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den>
                </m:f>
              </m:oMath>
            </m:oMathPara>
          </w:p>
        </w:tc>
        <w:tc>
          <w:tcPr>
            <w:tcW w:w="242" w:type="dxa"/>
            <w:vAlign w:val="center"/>
          </w:tcPr>
          <w:p w14:paraId="12A59E15" w14:textId="31574A8D" w:rsidR="00EF5644" w:rsidRDefault="0004099D" w:rsidP="004629BF">
            <w:pPr>
              <w:jc w:val="right"/>
            </w:pPr>
            <w:r>
              <w:t>(</w:t>
            </w:r>
            <w:r w:rsidR="005C5027">
              <w:t>2</w:t>
            </w:r>
            <w:r w:rsidR="00737D04">
              <w:t>.4</w:t>
            </w:r>
            <w:r>
              <w:t>)</w:t>
            </w:r>
          </w:p>
        </w:tc>
      </w:tr>
    </w:tbl>
    <w:p w14:paraId="16391AAA" w14:textId="77777777" w:rsidR="00EF5644" w:rsidRDefault="00EF5644" w:rsidP="00EF5644">
      <w:proofErr w:type="spellStart"/>
      <w:r>
        <w:t>Jaccard</w:t>
      </w:r>
      <w:proofErr w:type="spellEnd"/>
      <w:r>
        <w:t xml:space="preserve"> can be combined with any measure. For instance, </w:t>
      </w:r>
      <w:proofErr w:type="spellStart"/>
      <w:r>
        <w:t>CosineJ</w:t>
      </w:r>
      <w:proofErr w:type="spellEnd"/>
      <w:r>
        <w:t xml:space="preserve"> is combinations of </w:t>
      </w:r>
      <w:proofErr w:type="spellStart"/>
      <w:r>
        <w:t>Jaccard</w:t>
      </w:r>
      <w:proofErr w:type="spellEnd"/>
      <w:r>
        <w:t xml:space="preserve"> and cosine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3165F63D" w14:textId="77777777" w:rsidTr="0004099D">
        <w:tc>
          <w:tcPr>
            <w:tcW w:w="8774" w:type="dxa"/>
          </w:tcPr>
          <w:p w14:paraId="27C0A53B" w14:textId="77777777" w:rsidR="00EF5644" w:rsidRPr="002B3307" w:rsidRDefault="004629BF" w:rsidP="004629BF">
            <m:oMathPara>
              <m:oMath>
                <m:func>
                  <m:funcPr>
                    <m:ctrlPr>
                      <w:rPr>
                        <w:rFonts w:ascii="Cambria Math" w:hAnsi="Cambria Math"/>
                        <w:i/>
                      </w:rPr>
                    </m:ctrlPr>
                  </m:funcPr>
                  <m:fName>
                    <m:r>
                      <m:rPr>
                        <m:sty m:val="p"/>
                      </m:rPr>
                      <w:rPr>
                        <w:rFonts w:ascii="Cambria Math" w:hAnsi="Cambria Math"/>
                      </w:rPr>
                      <m:t>CosineJ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48F8820" w14:textId="660B4989" w:rsidR="00EF5644" w:rsidRDefault="0004099D" w:rsidP="004629BF">
            <w:pPr>
              <w:jc w:val="right"/>
            </w:pPr>
            <w:r>
              <w:t>(</w:t>
            </w:r>
            <w:r w:rsidR="005C5027">
              <w:t>2</w:t>
            </w:r>
            <w:r w:rsidR="00737D04">
              <w:t>.5</w:t>
            </w:r>
            <w:r>
              <w:t>)</w:t>
            </w:r>
          </w:p>
        </w:tc>
      </w:tr>
    </w:tbl>
    <w:p w14:paraId="1012886C" w14:textId="77777777" w:rsidR="00C11925" w:rsidRDefault="00C11925"/>
    <w:p w14:paraId="30D266DA" w14:textId="01C3CFE6" w:rsidR="00FB0527" w:rsidRPr="00FB0527" w:rsidRDefault="00531C69" w:rsidP="00E55D2B">
      <w:pPr>
        <w:pStyle w:val="Heading1"/>
      </w:pPr>
      <w:r>
        <w:lastRenderedPageBreak/>
        <w:t>3</w:t>
      </w:r>
      <w:r w:rsidR="00FB0527" w:rsidRPr="00FB0527">
        <w:t>. Pearson</w:t>
      </w:r>
    </w:p>
    <w:p w14:paraId="2D90EC19" w14:textId="60388A6E" w:rsidR="00E81BAF" w:rsidRDefault="00E81BAF" w:rsidP="00E81BAF">
      <w:r w:rsidRPr="00C0265B">
        <w:t>Pearson correlation is another popular similarity measure</w:t>
      </w:r>
      <w:r>
        <w:t xml:space="preserve"> besides cosine</w:t>
      </w:r>
      <w:r w:rsidRPr="00C0265B">
        <w:t xml:space="preserve">, which is defined as follows </w:t>
      </w:r>
      <w:sdt>
        <w:sdtPr>
          <w:id w:val="1057352720"/>
          <w:citation/>
        </w:sdtPr>
        <w:sdtContent>
          <w:r w:rsidRPr="00C0265B">
            <w:fldChar w:fldCharType="begin"/>
          </w:r>
          <w:r w:rsidRPr="00C0265B">
            <w:instrText xml:space="preserve">CITATION Sarwar2001ItembasedCF \p 290 \l 1033 </w:instrText>
          </w:r>
          <w:r w:rsidRPr="00C0265B">
            <w:fldChar w:fldCharType="separate"/>
          </w:r>
          <w:r w:rsidR="00931AB8">
            <w:rPr>
              <w:noProof/>
            </w:rPr>
            <w:t>(Sarwar, Karypis, Konstan, &amp; Riedl, 2001, p. 290)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26FF73D5" w14:textId="77777777" w:rsidTr="0004099D">
        <w:tc>
          <w:tcPr>
            <w:tcW w:w="8774" w:type="dxa"/>
          </w:tcPr>
          <w:p w14:paraId="2BBE5945" w14:textId="77777777" w:rsidR="00E81BAF" w:rsidRPr="008D6EC7" w:rsidRDefault="004629BF" w:rsidP="004629BF">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40736BE8" w14:textId="08C1115F" w:rsidR="00E81BAF" w:rsidRDefault="0004099D" w:rsidP="004629BF">
            <w:pPr>
              <w:jc w:val="right"/>
            </w:pPr>
            <w:r>
              <w:t>(</w:t>
            </w:r>
            <w:r w:rsidR="005C5027">
              <w:t>3</w:t>
            </w:r>
            <w:r w:rsidR="00737D04">
              <w:t>.1</w:t>
            </w:r>
            <w:r>
              <w:t>)</w:t>
            </w:r>
          </w:p>
        </w:tc>
      </w:tr>
    </w:tbl>
    <w:p w14:paraId="310B6FF9" w14:textId="77777777" w:rsidR="00E81BAF" w:rsidRPr="00C0265B" w:rsidRDefault="00E81BAF" w:rsidP="00E81BAF">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2E810C10" w14:textId="34FAEE0D" w:rsidR="00E81BAF" w:rsidRPr="00C0265B" w:rsidRDefault="004629BF" w:rsidP="00E81BA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27B89C41" w14:textId="21D13190" w:rsidR="00E81BAF" w:rsidRDefault="00E81BAF" w:rsidP="00E81BAF">
      <w:r w:rsidRPr="00C0265B">
        <w:t xml:space="preserve">The range of Pearson measure is from –1 to 1. If it is equal to –1, two users are totally opposite. If it is equal to 1, two users are identical. Pearson measure is sample correlation coefficient in statistics. Pearson measure has some variants. Constrained Pearson correlation (CPC) measure considers impact of positive and negative ratings by using median </w:t>
      </w:r>
      <w:proofErr w:type="spellStart"/>
      <w:r w:rsidRPr="00C0265B">
        <w:rPr>
          <w:i/>
          <w:iCs/>
        </w:rPr>
        <w:t>r</w:t>
      </w:r>
      <w:r w:rsidRPr="00C0265B">
        <w:rPr>
          <w:i/>
          <w:iCs/>
          <w:vertAlign w:val="subscript"/>
        </w:rPr>
        <w:t>m</w:t>
      </w:r>
      <w:proofErr w:type="spellEnd"/>
      <w:r w:rsidRPr="00C0265B">
        <w:t xml:space="preserve"> instead of using the means;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 CPC measure is defined as follows </w:t>
      </w:r>
      <w:sdt>
        <w:sdtPr>
          <w:id w:val="286632328"/>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F6A3F90" w14:textId="77777777" w:rsidTr="00A7094C">
        <w:tc>
          <w:tcPr>
            <w:tcW w:w="8774" w:type="dxa"/>
          </w:tcPr>
          <w:p w14:paraId="704F264D" w14:textId="77777777" w:rsidR="00E81BAF" w:rsidRPr="008D6EC7" w:rsidRDefault="004629BF" w:rsidP="004629BF">
            <m:oMathPara>
              <m:oMath>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77D5D1F" w14:textId="0A3FF71B" w:rsidR="00E81BAF" w:rsidRDefault="00A7094C" w:rsidP="004629BF">
            <w:pPr>
              <w:jc w:val="right"/>
            </w:pPr>
            <w:r>
              <w:t>(</w:t>
            </w:r>
            <w:r w:rsidR="005C5027">
              <w:t>3</w:t>
            </w:r>
            <w:r w:rsidR="00737D04">
              <w:t>.2</w:t>
            </w:r>
            <w:r>
              <w:t>)</w:t>
            </w:r>
          </w:p>
        </w:tc>
      </w:tr>
    </w:tbl>
    <w:p w14:paraId="7A152DDB" w14:textId="090A2B33" w:rsidR="00E81BAF" w:rsidRDefault="00E81BAF" w:rsidP="00E81BAF">
      <w:r w:rsidRPr="00C0265B">
        <w:t xml:space="preserve">The similarity will be significant if both users rated more common items. Weight Pearson correlation (WPC) measure and sigmoid Pearson correlation (SPC) measure concern how much common items are. WPC </w:t>
      </w:r>
      <w:r>
        <w:t>is</w:t>
      </w:r>
      <w:r w:rsidRPr="00C0265B">
        <w:t xml:space="preserve"> </w:t>
      </w:r>
      <w:r>
        <w:t>defined</w:t>
      </w:r>
      <w:r w:rsidRPr="00C0265B">
        <w:t xml:space="preserve"> as follows </w:t>
      </w:r>
      <w:sdt>
        <w:sdtPr>
          <w:id w:val="-816729487"/>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5BE99BC" w14:textId="77777777" w:rsidTr="00A7094C">
        <w:tc>
          <w:tcPr>
            <w:tcW w:w="8774" w:type="dxa"/>
          </w:tcPr>
          <w:p w14:paraId="198D33C1" w14:textId="77777777" w:rsidR="00E81BAF" w:rsidRPr="00C2752E" w:rsidRDefault="004629BF" w:rsidP="004629BF">
            <w:pPr>
              <w:rPr>
                <w:rFonts w:eastAsiaTheme="minorEastAsia"/>
              </w:rPr>
            </w:pPr>
            <m:oMathPara>
              <m:oMath>
                <m:func>
                  <m:funcPr>
                    <m:ctrlPr>
                      <w:rPr>
                        <w:rFonts w:ascii="Cambria Math" w:hAnsi="Cambria Math"/>
                        <w:i/>
                      </w:rPr>
                    </m:ctrlPr>
                  </m:funcPr>
                  <m:fName>
                    <m:r>
                      <m:rPr>
                        <m:sty m:val="p"/>
                      </m:rPr>
                      <w:rPr>
                        <w:rFonts w:ascii="Cambria Math" w:hAnsi="Cambria Math"/>
                      </w:rPr>
                      <m:t>WPC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H</m:t>
                              </m:r>
                            </m:den>
                          </m:f>
                          <m:r>
                            <w:rPr>
                              <w:rFonts w:ascii="Cambria Math" w:eastAsiaTheme="minorEastAsia" w:hAnsi="Cambria Math"/>
                            </w:rPr>
                            <m:t>,</m:t>
                          </m:r>
                          <m:r>
                            <m:rPr>
                              <m:sty m:val="p"/>
                            </m:rPr>
                            <w:rPr>
                              <w:rFonts w:ascii="Cambria Math" w:eastAsiaTheme="minorEastAsia" w:hAnsi="Cambria Math"/>
                            </w:rPr>
                            <m:t xml:space="preserve">if </m:t>
                          </m:r>
                          <m:d>
                            <m:dPr>
                              <m:begChr m:val="|"/>
                              <m:endChr m:val="|"/>
                              <m:ctrlPr>
                                <w:rPr>
                                  <w:rFonts w:ascii="Cambria Math" w:hAnsi="Cambria Math"/>
                                  <w:i/>
                                </w:rPr>
                              </m:ctrlPr>
                            </m:dPr>
                            <m:e>
                              <m:r>
                                <w:rPr>
                                  <w:rFonts w:ascii="Cambria Math" w:hAnsi="Cambria Math"/>
                                </w:rPr>
                                <m:t>I</m:t>
                              </m:r>
                            </m:e>
                          </m:d>
                          <m:r>
                            <w:rPr>
                              <w:rFonts w:ascii="Cambria Math" w:hAnsi="Cambria Math"/>
                            </w:rPr>
                            <m:t>≤H</m:t>
                          </m:r>
                        </m:e>
                      </m:m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otherwise</m:t>
                          </m:r>
                        </m:e>
                      </m:mr>
                    </m:m>
                  </m:e>
                </m:d>
              </m:oMath>
            </m:oMathPara>
          </w:p>
        </w:tc>
        <w:tc>
          <w:tcPr>
            <w:tcW w:w="242" w:type="dxa"/>
            <w:vAlign w:val="center"/>
          </w:tcPr>
          <w:p w14:paraId="59073D11" w14:textId="7A6E9BF3" w:rsidR="00E81BAF" w:rsidRDefault="00A7094C" w:rsidP="004629BF">
            <w:pPr>
              <w:jc w:val="right"/>
            </w:pPr>
            <w:r>
              <w:t>(</w:t>
            </w:r>
            <w:r w:rsidR="005C5027">
              <w:t>3</w:t>
            </w:r>
            <w:r w:rsidR="00737D04">
              <w:t>.3</w:t>
            </w:r>
            <w:r>
              <w:t>)</w:t>
            </w:r>
          </w:p>
        </w:tc>
      </w:tr>
    </w:tbl>
    <w:p w14:paraId="7C1C6BA1" w14:textId="0F8B68E4" w:rsidR="00E81BAF" w:rsidRDefault="00E81BAF" w:rsidP="00E81BAF">
      <w:r w:rsidRPr="00C0265B">
        <w:t xml:space="preserve">SPC </w:t>
      </w:r>
      <w:r>
        <w:t>is defined</w:t>
      </w:r>
      <w:r w:rsidRPr="00C0265B">
        <w:t xml:space="preserve"> as follows </w:t>
      </w:r>
      <w:sdt>
        <w:sdtPr>
          <w:id w:val="45885936"/>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72C9FABA" w14:textId="77777777" w:rsidTr="00A7094C">
        <w:tc>
          <w:tcPr>
            <w:tcW w:w="8774" w:type="dxa"/>
          </w:tcPr>
          <w:p w14:paraId="6959F161" w14:textId="77777777" w:rsidR="00E81BAF" w:rsidRPr="002B3307" w:rsidRDefault="004629BF" w:rsidP="004629BF">
            <m:oMathPara>
              <m:oMath>
                <m:func>
                  <m:funcPr>
                    <m:ctrlPr>
                      <w:rPr>
                        <w:rFonts w:ascii="Cambria Math" w:hAnsi="Cambria Math"/>
                        <w:i/>
                      </w:rPr>
                    </m:ctrlPr>
                  </m:funcPr>
                  <m:fName>
                    <m:r>
                      <m:rPr>
                        <m:sty m:val="p"/>
                      </m:rPr>
                      <w:rPr>
                        <w:rFonts w:ascii="Cambria Math" w:hAnsi="Cambria Math"/>
                      </w:rPr>
                      <m:t>SPC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2</m:t>
                                </m:r>
                              </m:den>
                            </m:f>
                          </m:e>
                        </m:d>
                      </m:e>
                    </m:func>
                  </m:den>
                </m:f>
              </m:oMath>
            </m:oMathPara>
          </w:p>
        </w:tc>
        <w:tc>
          <w:tcPr>
            <w:tcW w:w="242" w:type="dxa"/>
            <w:vAlign w:val="center"/>
          </w:tcPr>
          <w:p w14:paraId="3A8DF3AD" w14:textId="3CD3DAEF" w:rsidR="00E81BAF" w:rsidRDefault="00A7094C" w:rsidP="004629BF">
            <w:pPr>
              <w:jc w:val="right"/>
            </w:pPr>
            <w:r>
              <w:t>(</w:t>
            </w:r>
            <w:r w:rsidR="005C5027">
              <w:t>3</w:t>
            </w:r>
            <w:r w:rsidR="00737D04">
              <w:t>.4</w:t>
            </w:r>
            <w:r>
              <w:t>)</w:t>
            </w:r>
          </w:p>
        </w:tc>
      </w:tr>
    </w:tbl>
    <w:p w14:paraId="49A4AB54" w14:textId="0269A444" w:rsidR="00E81BAF" w:rsidRDefault="00E81BAF" w:rsidP="00E81BAF">
      <w:r w:rsidRPr="00C0265B">
        <w:t xml:space="preserve">Where </w:t>
      </w:r>
      <w:r w:rsidRPr="00C0265B">
        <w:rPr>
          <w:i/>
          <w:iCs/>
        </w:rPr>
        <w:t>H</w:t>
      </w:r>
      <w:r w:rsidRPr="00C0265B">
        <w:t xml:space="preserve"> is a threshold and it is often set to be 50 </w:t>
      </w:r>
      <w:sdt>
        <w:sdtPr>
          <w:id w:val="-1366756695"/>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p w14:paraId="57D5C10C" w14:textId="31D34E27" w:rsidR="00AE776B" w:rsidRDefault="005A4205" w:rsidP="00041CDC">
      <w:pPr>
        <w:ind w:firstLine="360"/>
      </w:pPr>
      <w:r>
        <w:t xml:space="preserve">In the </w:t>
      </w:r>
      <w:proofErr w:type="spellStart"/>
      <w:r>
        <w:t>determinator</w:t>
      </w:r>
      <w:proofErr w:type="spellEnd"/>
      <w:r>
        <w:t xml:space="preserve"> of traditional Pearson measures, both vectors </w:t>
      </w:r>
      <w:r w:rsidRPr="005A4205">
        <w:rPr>
          <w:i/>
          <w:iCs/>
        </w:rPr>
        <w:t>u</w:t>
      </w:r>
      <w:r w:rsidRPr="005A4205">
        <w:rPr>
          <w:vertAlign w:val="subscript"/>
        </w:rPr>
        <w:t>1</w:t>
      </w:r>
      <w:r>
        <w:t xml:space="preserve"> and </w:t>
      </w:r>
      <w:r w:rsidRPr="005A4205">
        <w:rPr>
          <w:i/>
          <w:iCs/>
        </w:rPr>
        <w:t>u</w:t>
      </w:r>
      <w:r w:rsidRPr="005A4205">
        <w:rPr>
          <w:vertAlign w:val="subscript"/>
        </w:rPr>
        <w:t>2</w:t>
      </w:r>
      <w:r>
        <w:t xml:space="preserve"> are taken account of common items </w:t>
      </w:r>
      <w:r w:rsidRPr="005A4205">
        <w:rPr>
          <w:i/>
          <w:iCs/>
        </w:rPr>
        <w:t>I</w:t>
      </w:r>
      <w:r w:rsidRPr="005A4205">
        <w:rPr>
          <w:vertAlign w:val="subscript"/>
        </w:rPr>
        <w:t>1</w:t>
      </w:r>
      <w:r>
        <w:rPr>
          <w:rFonts w:cs="Times New Roman"/>
        </w:rPr>
        <w:t>∩</w:t>
      </w:r>
      <w:r w:rsidRPr="005A4205">
        <w:rPr>
          <w:i/>
          <w:iCs/>
        </w:rPr>
        <w:t>I</w:t>
      </w:r>
      <w:r w:rsidRPr="005A4205">
        <w:rPr>
          <w:vertAlign w:val="subscript"/>
        </w:rPr>
        <w:t>2</w:t>
      </w:r>
      <w:r>
        <w:t xml:space="preserve">. Alternately, </w:t>
      </w:r>
      <w:proofErr w:type="spellStart"/>
      <w:r w:rsidR="00AE776B">
        <w:t>Ayub</w:t>
      </w:r>
      <w:proofErr w:type="spellEnd"/>
      <w:r w:rsidR="00AE776B">
        <w:t xml:space="preserve"> et al. </w:t>
      </w:r>
      <w:sdt>
        <w:sdtPr>
          <w:id w:val="1764036564"/>
          <w:citation/>
        </w:sdtPr>
        <w:sdtContent>
          <w:r w:rsidR="00041CDC">
            <w:fldChar w:fldCharType="begin"/>
          </w:r>
          <w:r w:rsidR="00041CDC">
            <w:instrText xml:space="preserve"> CITATION Ayu19IPWR \l 1033 </w:instrText>
          </w:r>
          <w:r w:rsidR="00041CDC">
            <w:fldChar w:fldCharType="separate"/>
          </w:r>
          <w:r w:rsidR="00041CDC">
            <w:rPr>
              <w:noProof/>
            </w:rPr>
            <w:t>(Ayub M. , et al., 2019)</w:t>
          </w:r>
          <w:r w:rsidR="00041CDC">
            <w:fldChar w:fldCharType="end"/>
          </w:r>
        </w:sdtContent>
      </w:sdt>
      <w:r w:rsidR="00041CDC">
        <w:t xml:space="preserve"> </w:t>
      </w:r>
      <w:r w:rsidR="00AE776B">
        <w:t>calculated module of each vector on its full rated item regardless of the other’s rated items. Their measure is called improved Pearson correlation (IPC) is defined as follows</w:t>
      </w:r>
      <w:r w:rsidR="00D53456">
        <w:t xml:space="preserve"> </w:t>
      </w:r>
      <w:sdt>
        <w:sdtPr>
          <w:id w:val="-671182740"/>
          <w:citation/>
        </w:sdtPr>
        <w:sdtContent>
          <w:r w:rsidR="00D53456">
            <w:fldChar w:fldCharType="begin"/>
          </w:r>
          <w:r w:rsidR="00D53456">
            <w:instrText xml:space="preserve">CITATION Ayu19IPWR \p 7 \l 1033 </w:instrText>
          </w:r>
          <w:r w:rsidR="00D53456">
            <w:fldChar w:fldCharType="separate"/>
          </w:r>
          <w:r w:rsidR="00D53456">
            <w:rPr>
              <w:noProof/>
            </w:rPr>
            <w:t>(Ayub M. , et al., 2019, p. 7)</w:t>
          </w:r>
          <w:r w:rsidR="00D53456">
            <w:fldChar w:fldCharType="end"/>
          </w:r>
        </w:sdtContent>
      </w:sdt>
      <w:r w:rsidR="00AE776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E776B" w14:paraId="423A2948" w14:textId="77777777" w:rsidTr="00A7094C">
        <w:tc>
          <w:tcPr>
            <w:tcW w:w="8774" w:type="dxa"/>
          </w:tcPr>
          <w:p w14:paraId="471C394D" w14:textId="42B51C9E" w:rsidR="00AE776B" w:rsidRPr="008D6EC7" w:rsidRDefault="004629BF" w:rsidP="004629BF">
            <m:oMathPara>
              <m:oMath>
                <m:func>
                  <m:funcPr>
                    <m:ctrlPr>
                      <w:rPr>
                        <w:rFonts w:ascii="Cambria Math" w:hAnsi="Cambria Math"/>
                        <w:i/>
                      </w:rPr>
                    </m:ctrlPr>
                  </m:funcPr>
                  <m:fName>
                    <m:r>
                      <m:rPr>
                        <m:sty m:val="p"/>
                      </m:rPr>
                      <w:rPr>
                        <w:rFonts w:ascii="Cambria Math" w:hAnsi="Cambria Math"/>
                      </w:rPr>
                      <m:t>IPC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0CF0D33" w14:textId="0732907B" w:rsidR="00AE776B" w:rsidRDefault="00A7094C" w:rsidP="004629BF">
            <w:pPr>
              <w:jc w:val="right"/>
            </w:pPr>
            <w:r>
              <w:t>(</w:t>
            </w:r>
            <w:r w:rsidR="005C5027">
              <w:t>3</w:t>
            </w:r>
            <w:r w:rsidR="00737D04">
              <w:t>.5</w:t>
            </w:r>
            <w:r>
              <w:t>)</w:t>
            </w:r>
          </w:p>
        </w:tc>
      </w:tr>
    </w:tbl>
    <w:p w14:paraId="29CF8046" w14:textId="27C617A4" w:rsidR="005A4205" w:rsidRDefault="00EC6845" w:rsidP="00E81BAF">
      <w:proofErr w:type="spellStart"/>
      <w:r>
        <w:t>Ayub</w:t>
      </w:r>
      <w:proofErr w:type="spellEnd"/>
      <w:r>
        <w:t xml:space="preserve"> et al. </w:t>
      </w:r>
      <w:sdt>
        <w:sdtPr>
          <w:id w:val="-1187678104"/>
          <w:citation/>
        </w:sdtPr>
        <w:sdtContent>
          <w:r w:rsidR="00A401E7">
            <w:fldChar w:fldCharType="begin"/>
          </w:r>
          <w:r w:rsidR="00A401E7">
            <w:instrText xml:space="preserve"> CITATION Ayu19IPWR \l 1033 </w:instrText>
          </w:r>
          <w:r w:rsidR="00A401E7">
            <w:fldChar w:fldCharType="separate"/>
          </w:r>
          <w:r w:rsidR="00A401E7">
            <w:rPr>
              <w:noProof/>
            </w:rPr>
            <w:t>(Ayub M. , et al., 2019)</w:t>
          </w:r>
          <w:r w:rsidR="00A401E7">
            <w:fldChar w:fldCharType="end"/>
          </w:r>
        </w:sdtContent>
      </w:sdt>
      <w:r w:rsidR="00A401E7">
        <w:t xml:space="preserve"> </w:t>
      </w:r>
      <w:r>
        <w:t>also proposed a new improvement of Pearson measure by combining IPC and rating preference behavior (RPB) measure. Thus, their proposed measure is called improved Pearson correlation with rating preference behavior (IPWR), which is defined as follows</w:t>
      </w:r>
      <w:r w:rsidR="00D53456">
        <w:t xml:space="preserve"> </w:t>
      </w:r>
      <w:sdt>
        <w:sdtPr>
          <w:id w:val="2088504632"/>
          <w:citation/>
        </w:sdtPr>
        <w:sdtContent>
          <w:r w:rsidR="00D53456">
            <w:fldChar w:fldCharType="begin"/>
          </w:r>
          <w:r w:rsidR="00D53456">
            <w:instrText xml:space="preserve">CITATION Ayu19IPWR \p 8 \l 1033 </w:instrText>
          </w:r>
          <w:r w:rsidR="00D53456">
            <w:fldChar w:fldCharType="separate"/>
          </w:r>
          <w:r w:rsidR="00D53456">
            <w:rPr>
              <w:noProof/>
            </w:rPr>
            <w:t>(Ayub M. , et al., 2019, p. 8)</w:t>
          </w:r>
          <w:r w:rsidR="00D5345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C6845" w14:paraId="3E2A13FA" w14:textId="77777777" w:rsidTr="00A7094C">
        <w:tc>
          <w:tcPr>
            <w:tcW w:w="8774" w:type="dxa"/>
          </w:tcPr>
          <w:p w14:paraId="4D47F002" w14:textId="6C35EACF" w:rsidR="00EC6845" w:rsidRPr="008D6EC7" w:rsidRDefault="004629BF" w:rsidP="004629BF">
            <m:oMathPara>
              <m:oMath>
                <m:func>
                  <m:funcPr>
                    <m:ctrlPr>
                      <w:rPr>
                        <w:rFonts w:ascii="Cambria Math" w:hAnsi="Cambria Math"/>
                        <w:i/>
                      </w:rPr>
                    </m:ctrlPr>
                  </m:funcPr>
                  <m:fName>
                    <m:r>
                      <m:rPr>
                        <m:sty m:val="p"/>
                      </m:rPr>
                      <w:rPr>
                        <w:rFonts w:ascii="Cambria Math" w:hAnsi="Cambria Math"/>
                      </w:rPr>
                      <m:t>IPWR</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=α</m:t>
                </m:r>
                <m:r>
                  <m:rPr>
                    <m:sty m:val="p"/>
                  </m:rPr>
                  <w:rPr>
                    <w:rFonts w:ascii="Cambria Math" w:hAnsi="Cambria Math"/>
                  </w:rPr>
                  <m:t>RPB</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+β</m:t>
                </m:r>
                <m:r>
                  <m:rPr>
                    <m:sty m:val="p"/>
                  </m:rPr>
                  <w:rPr>
                    <w:rFonts w:ascii="Cambria Math" w:hAnsi="Cambria Math"/>
                  </w:rPr>
                  <m:t>IPC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BCF6387" w14:textId="003D7763" w:rsidR="00EC6845" w:rsidRDefault="00A7094C" w:rsidP="004629BF">
            <w:pPr>
              <w:jc w:val="right"/>
            </w:pPr>
            <w:r>
              <w:t>(</w:t>
            </w:r>
            <w:r w:rsidR="005C5027">
              <w:t>3</w:t>
            </w:r>
            <w:r w:rsidR="00737D04">
              <w:t>.6</w:t>
            </w:r>
            <w:r>
              <w:t>)</w:t>
            </w:r>
          </w:p>
        </w:tc>
      </w:tr>
    </w:tbl>
    <w:p w14:paraId="03AC1813" w14:textId="61D7AF1B" w:rsidR="00EC6845" w:rsidRDefault="002759BB" w:rsidP="00E81BAF">
      <w:r>
        <w:t xml:space="preserve">Where </w:t>
      </w:r>
      <w:r w:rsidRPr="00CC3E77">
        <w:rPr>
          <w:rFonts w:cs="Times New Roman"/>
          <w:i/>
          <w:iCs/>
        </w:rPr>
        <w:t>α</w:t>
      </w:r>
      <w:r>
        <w:t xml:space="preserve"> and </w:t>
      </w:r>
      <w:r w:rsidRPr="00CC3E77">
        <w:rPr>
          <w:rFonts w:cs="Times New Roman"/>
          <w:i/>
          <w:iCs/>
        </w:rPr>
        <w:t>β</w:t>
      </w:r>
      <w:r>
        <w:t xml:space="preserve"> are two weights which are applied to RPB and IPC</w:t>
      </w:r>
      <w:r w:rsidR="00CC3E77">
        <w:t xml:space="preserve">. RPB measure is </w:t>
      </w:r>
      <w:r w:rsidR="00427B13">
        <w:t xml:space="preserve">trigonometric </w:t>
      </w:r>
      <w:r w:rsidR="000B0CFF">
        <w:t xml:space="preserve">cosine function of statistical deviations, </w:t>
      </w:r>
      <w:r w:rsidR="00CC3E77">
        <w:t>specified as follows</w:t>
      </w:r>
      <w:r w:rsidR="00D53456">
        <w:t xml:space="preserve"> </w:t>
      </w:r>
      <w:sdt>
        <w:sdtPr>
          <w:id w:val="-578205767"/>
          <w:citation/>
        </w:sdtPr>
        <w:sdtContent>
          <w:r w:rsidR="00D53456">
            <w:fldChar w:fldCharType="begin"/>
          </w:r>
          <w:r w:rsidR="00D53456">
            <w:instrText xml:space="preserve">CITATION Ayu19IPWR \p 6 \l 1033 </w:instrText>
          </w:r>
          <w:r w:rsidR="00D53456">
            <w:fldChar w:fldCharType="separate"/>
          </w:r>
          <w:r w:rsidR="00D53456">
            <w:rPr>
              <w:noProof/>
            </w:rPr>
            <w:t>(Ayub M. , et al., 2019, p. 6)</w:t>
          </w:r>
          <w:r w:rsidR="00D53456">
            <w:fldChar w:fldCharType="end"/>
          </w:r>
        </w:sdtContent>
      </w:sdt>
      <w:r w:rsidR="00CC3E77">
        <w:t>:</w:t>
      </w:r>
    </w:p>
    <w:p w14:paraId="2A6590C7" w14:textId="156FE056" w:rsidR="00125985" w:rsidRDefault="004629BF" w:rsidP="00E81BAF">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p w14:paraId="5F2827D6" w14:textId="69BD08C2" w:rsidR="00427B13" w:rsidRDefault="00B02E97" w:rsidP="00CC3E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var(</w:t>
      </w:r>
      <w:proofErr w:type="spellStart"/>
      <w:r w:rsidRPr="00B02E97">
        <w:rPr>
          <w:i/>
          <w:iCs/>
        </w:rPr>
        <w:t>u</w:t>
      </w:r>
      <w:r w:rsidRPr="00B02E97">
        <w:rPr>
          <w:i/>
          <w:iCs/>
          <w:vertAlign w:val="subscript"/>
        </w:rPr>
        <w:t>i</w:t>
      </w:r>
      <w:proofErr w:type="spellEnd"/>
      <w:r>
        <w:t xml:space="preserve">) </w:t>
      </w:r>
      <w:r>
        <w:rPr>
          <w:lang w:eastAsia="en-US"/>
        </w:rPr>
        <w:t xml:space="preserve">are mean and variance of </w:t>
      </w:r>
      <w:proofErr w:type="spellStart"/>
      <w:r w:rsidRPr="00B02E97">
        <w:rPr>
          <w:i/>
          <w:iCs/>
          <w:lang w:eastAsia="en-US"/>
        </w:rPr>
        <w:t>u</w:t>
      </w:r>
      <w:r w:rsidRPr="00B02E97">
        <w:rPr>
          <w:i/>
          <w:iCs/>
          <w:vertAlign w:val="subscript"/>
          <w:lang w:eastAsia="en-US"/>
        </w:rPr>
        <w:t>i</w:t>
      </w:r>
      <w:proofErr w:type="spellEnd"/>
      <w:r w:rsidR="00810BA0">
        <w:rPr>
          <w:lang w:eastAsia="en-US"/>
        </w:rPr>
        <w:t>, respectively.</w:t>
      </w:r>
    </w:p>
    <w:p w14:paraId="41DBF329" w14:textId="4EA34F97" w:rsidR="00B02E97" w:rsidRPr="00CC4168" w:rsidRDefault="004629BF" w:rsidP="00CC3E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6A31308A" w14:textId="4030E03D" w:rsidR="00CC4168" w:rsidRDefault="00CC4168" w:rsidP="00CC3E77">
      <w:pPr>
        <w:rPr>
          <w:lang w:eastAsia="en-US"/>
        </w:rPr>
      </w:pPr>
      <w:r>
        <w:t xml:space="preserve">In practice, the variance of </w:t>
      </w:r>
      <w:proofErr w:type="spellStart"/>
      <w:r w:rsidRPr="00B02E97">
        <w:rPr>
          <w:i/>
          <w:iCs/>
          <w:lang w:eastAsia="en-US"/>
        </w:rPr>
        <w:t>u</w:t>
      </w:r>
      <w:r w:rsidRPr="00B02E97">
        <w:rPr>
          <w:i/>
          <w:iCs/>
          <w:vertAlign w:val="subscript"/>
          <w:lang w:eastAsia="en-US"/>
        </w:rPr>
        <w:t>i</w:t>
      </w:r>
      <w:proofErr w:type="spellEnd"/>
      <w:r>
        <w:rPr>
          <w:lang w:eastAsia="en-US"/>
        </w:rPr>
        <w:t xml:space="preserve"> can be replaced by the standard deviation of </w:t>
      </w:r>
      <w:proofErr w:type="spellStart"/>
      <w:r w:rsidRPr="00CC4168">
        <w:rPr>
          <w:i/>
          <w:iCs/>
          <w:lang w:eastAsia="en-US"/>
        </w:rPr>
        <w:t>u</w:t>
      </w:r>
      <w:r w:rsidRPr="00CC4168">
        <w:rPr>
          <w:i/>
          <w:iCs/>
          <w:vertAlign w:val="subscript"/>
          <w:lang w:eastAsia="en-US"/>
        </w:rPr>
        <w:t>i</w:t>
      </w:r>
      <w:proofErr w:type="spellEnd"/>
      <w:r w:rsidR="00FF6B91">
        <w:rPr>
          <w:lang w:eastAsia="en-US"/>
        </w:rPr>
        <w:t xml:space="preserve"> as follows</w:t>
      </w:r>
      <w:r w:rsidR="00D53456">
        <w:rPr>
          <w:lang w:eastAsia="en-US"/>
        </w:rPr>
        <w:t xml:space="preserve"> </w:t>
      </w:r>
      <w:sdt>
        <w:sdtPr>
          <w:rPr>
            <w:lang w:eastAsia="en-US"/>
          </w:rPr>
          <w:id w:val="-320583055"/>
          <w:citation/>
        </w:sdtPr>
        <w:sdtContent>
          <w:r w:rsidR="00D53456">
            <w:rPr>
              <w:lang w:eastAsia="en-US"/>
            </w:rPr>
            <w:fldChar w:fldCharType="begin"/>
          </w:r>
          <w:r w:rsidR="00D53456">
            <w:rPr>
              <w:lang w:eastAsia="en-US"/>
            </w:rPr>
            <w:instrText xml:space="preserve">CITATION Ayu19IPWR \p 6 \l 1033 </w:instrText>
          </w:r>
          <w:r w:rsidR="00D53456">
            <w:rPr>
              <w:lang w:eastAsia="en-US"/>
            </w:rPr>
            <w:fldChar w:fldCharType="separate"/>
          </w:r>
          <w:r w:rsidR="00D53456">
            <w:rPr>
              <w:noProof/>
              <w:lang w:eastAsia="en-US"/>
            </w:rPr>
            <w:t>(Ayub M. , et al., 2019, p. 6)</w:t>
          </w:r>
          <w:r w:rsidR="00D53456">
            <w:rPr>
              <w:lang w:eastAsia="en-US"/>
            </w:rPr>
            <w:fldChar w:fldCharType="end"/>
          </w:r>
        </w:sdtContent>
      </w:sdt>
      <w:r w:rsidR="00FF6B91">
        <w:rPr>
          <w:lang w:eastAsia="en-US"/>
        </w:rPr>
        <w:t>:</w:t>
      </w:r>
    </w:p>
    <w:p w14:paraId="51C66677" w14:textId="23B966BD" w:rsidR="00FF6B91" w:rsidRPr="00FF6B91" w:rsidRDefault="004629BF" w:rsidP="00CC3E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187140BB" w14:textId="77777777" w:rsidR="00FF6B91" w:rsidRPr="00FF6B91" w:rsidRDefault="00FF6B91" w:rsidP="00FF6B91">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0377F7FE" w14:textId="50476CDD" w:rsidR="00E81BAF" w:rsidRDefault="00E81BAF" w:rsidP="00CC3E77">
      <w:proofErr w:type="spellStart"/>
      <w:r>
        <w:t>PearsonJ</w:t>
      </w:r>
      <w:proofErr w:type="spellEnd"/>
      <w:r>
        <w:t xml:space="preserve"> is combinations of </w:t>
      </w:r>
      <w:proofErr w:type="spellStart"/>
      <w:r>
        <w:t>Jaccard</w:t>
      </w:r>
      <w:proofErr w:type="spellEnd"/>
      <w:r>
        <w:t xml:space="preserve">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527A9511" w14:textId="77777777" w:rsidTr="00A7094C">
        <w:tc>
          <w:tcPr>
            <w:tcW w:w="8774" w:type="dxa"/>
          </w:tcPr>
          <w:p w14:paraId="2C718CD6" w14:textId="77777777" w:rsidR="00E81BAF" w:rsidRPr="002B3307" w:rsidRDefault="004629BF" w:rsidP="004629BF">
            <m:oMathPara>
              <m:oMath>
                <m:func>
                  <m:funcPr>
                    <m:ctrlPr>
                      <w:rPr>
                        <w:rFonts w:ascii="Cambria Math" w:hAnsi="Cambria Math"/>
                        <w:i/>
                      </w:rPr>
                    </m:ctrlPr>
                  </m:funcPr>
                  <m:fName>
                    <m:r>
                      <m:rPr>
                        <m:sty m:val="p"/>
                      </m:rPr>
                      <w:rPr>
                        <w:rFonts w:ascii="Cambria Math" w:hAnsi="Cambria Math"/>
                      </w:rPr>
                      <m:t>PearsonJ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1B34C51C" w14:textId="66A5BCCC" w:rsidR="00E81BAF" w:rsidRDefault="00A7094C" w:rsidP="004629BF">
            <w:pPr>
              <w:jc w:val="right"/>
            </w:pPr>
            <w:r>
              <w:t>(</w:t>
            </w:r>
            <w:r w:rsidR="005C5027">
              <w:t>3</w:t>
            </w:r>
            <w:r w:rsidR="00737D04">
              <w:t>.</w:t>
            </w:r>
            <w:r w:rsidR="00666628">
              <w:t>7</w:t>
            </w:r>
            <w:r>
              <w:t>)</w:t>
            </w:r>
          </w:p>
        </w:tc>
      </w:tr>
    </w:tbl>
    <w:p w14:paraId="16ACF7DE" w14:textId="50DD4AD7" w:rsidR="002A4375" w:rsidRDefault="002A4375" w:rsidP="00810BA0">
      <w:r>
        <w:t xml:space="preserve">Choi and Suh </w:t>
      </w:r>
      <w:sdt>
        <w:sdtPr>
          <w:id w:val="841205191"/>
          <w:citation/>
        </w:sdtPr>
        <w:sdtContent>
          <w:r>
            <w:fldChar w:fldCharType="begin"/>
          </w:r>
          <w:r>
            <w:instrText xml:space="preserve"> CITATION Choi2013PC \l 1033 </w:instrText>
          </w:r>
          <w:r>
            <w:fldChar w:fldCharType="separate"/>
          </w:r>
          <w:r w:rsidR="00931AB8">
            <w:rPr>
              <w:noProof/>
            </w:rPr>
            <w:t>(Choi &amp; Suh, 2013)</w:t>
          </w:r>
          <w:r>
            <w:fldChar w:fldCharType="end"/>
          </w:r>
        </w:sdtContent>
      </w:sdt>
      <w:r>
        <w:t xml:space="preserve"> proposed a so-called PC measure which is Pearson measure weighted by similarities of items. In other words, PC measure combines similarities of users and items </w:t>
      </w:r>
      <w:sdt>
        <w:sdtPr>
          <w:id w:val="1163673524"/>
          <w:citation/>
        </w:sdtPr>
        <w:sdtContent>
          <w:r>
            <w:fldChar w:fldCharType="begin"/>
          </w:r>
          <w:r>
            <w:instrText xml:space="preserve">CITATION Patra2015SimCF \p 4 \l 1033 </w:instrText>
          </w:r>
          <w:r>
            <w:fldChar w:fldCharType="separate"/>
          </w:r>
          <w:r w:rsidR="00931AB8">
            <w:rPr>
              <w:noProof/>
            </w:rPr>
            <w:t>(Patra, Launonen, Ollikainen, &amp; Nandi, 2015, p. 4)</w:t>
          </w:r>
          <w:r>
            <w:fldChar w:fldCharType="end"/>
          </w:r>
        </w:sdtContent>
      </w:sdt>
      <w:r>
        <w:t xml:space="preserve">. The ideology is excellent. PC measure can be applied into any foundation measures. Each factor in PC measure is weighted by a similarity of active item and another item. Suppose it is necessary to estimate rating values of active item </w:t>
      </w:r>
      <w:r w:rsidRPr="00BC523D">
        <w:rPr>
          <w:i/>
          <w:iCs/>
        </w:rPr>
        <w:t>k</w:t>
      </w:r>
      <w:r>
        <w:t xml:space="preserve">, PC measure </w:t>
      </w:r>
      <w:sdt>
        <w:sdtPr>
          <w:id w:val="1306121652"/>
          <w:citation/>
        </w:sdtPr>
        <w:sdtContent>
          <w:r>
            <w:fldChar w:fldCharType="begin"/>
          </w:r>
          <w:r>
            <w:instrText xml:space="preserve">CITATION Choi2013PC \p 148 \l 1033 </w:instrText>
          </w:r>
          <w:r>
            <w:fldChar w:fldCharType="separate"/>
          </w:r>
          <w:r w:rsidR="00931AB8">
            <w:rPr>
              <w:noProof/>
            </w:rPr>
            <w:t>(Choi &amp; Suh, 2013, p. 148)</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A4375" w14:paraId="0FDD467E" w14:textId="77777777" w:rsidTr="00A7094C">
        <w:tc>
          <w:tcPr>
            <w:tcW w:w="8774" w:type="dxa"/>
          </w:tcPr>
          <w:p w14:paraId="04ADBE71" w14:textId="77777777" w:rsidR="002A4375" w:rsidRPr="006A2353" w:rsidRDefault="004629BF" w:rsidP="004629BF">
            <m:oMathPara>
              <m:oMath>
                <m:sSub>
                  <m:sSubPr>
                    <m:ctrlPr>
                      <w:rPr>
                        <w:rFonts w:ascii="Cambria Math" w:hAnsi="Cambria Math"/>
                      </w:rPr>
                    </m:ctrlPr>
                  </m:sSubPr>
                  <m:e>
                    <m:r>
                      <m:rPr>
                        <m:sty m:val="p"/>
                      </m:rPr>
                      <w:rPr>
                        <w:rFonts w:ascii="Cambria Math" w:hAnsi="Cambria Math"/>
                      </w:rPr>
                      <m:t>PC</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sup>
                                <m:r>
                                  <w:rPr>
                                    <w:rFonts w:ascii="Cambria Math" w:hAnsi="Cambria Math"/>
                                  </w:rPr>
                                  <m:t>2</m:t>
                                </m:r>
                              </m:sup>
                            </m:sSup>
                          </m:e>
                        </m:nary>
                      </m:e>
                    </m:rad>
                  </m:den>
                </m:f>
              </m:oMath>
            </m:oMathPara>
          </w:p>
        </w:tc>
        <w:tc>
          <w:tcPr>
            <w:tcW w:w="242" w:type="dxa"/>
            <w:vAlign w:val="center"/>
          </w:tcPr>
          <w:p w14:paraId="186FB0C5" w14:textId="2697367E" w:rsidR="002A4375" w:rsidRDefault="00A7094C" w:rsidP="004629BF">
            <w:pPr>
              <w:jc w:val="right"/>
            </w:pPr>
            <w:r>
              <w:t>(</w:t>
            </w:r>
            <w:r w:rsidR="005C5027">
              <w:t>3</w:t>
            </w:r>
            <w:r w:rsidR="00737D04">
              <w:t>.</w:t>
            </w:r>
            <w:r w:rsidR="00666628">
              <w:t>8</w:t>
            </w:r>
            <w:r>
              <w:t>)</w:t>
            </w:r>
          </w:p>
        </w:tc>
      </w:tr>
    </w:tbl>
    <w:p w14:paraId="36E609D8" w14:textId="77777777" w:rsidR="002A4375" w:rsidRPr="00C0265B" w:rsidRDefault="002A4375" w:rsidP="002A4375">
      <w:r>
        <w:t xml:space="preserve">Where </w:t>
      </w:r>
      <w:proofErr w:type="gramStart"/>
      <w:r>
        <w:t>sim(</w:t>
      </w:r>
      <w:proofErr w:type="spellStart"/>
      <w:proofErr w:type="gramEnd"/>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xml:space="preserve">) is similarity of the active item </w:t>
      </w:r>
      <w:r w:rsidRPr="003E0F9E">
        <w:rPr>
          <w:i/>
          <w:iCs/>
        </w:rPr>
        <w:t>k</w:t>
      </w:r>
      <w:r>
        <w:t xml:space="preserve"> and item </w:t>
      </w:r>
      <w:r w:rsidRPr="003E0F9E">
        <w:rPr>
          <w:i/>
          <w:iCs/>
        </w:rPr>
        <w:t>j</w:t>
      </w:r>
      <w:r>
        <w:t>. Note, sim(</w:t>
      </w:r>
      <w:proofErr w:type="spellStart"/>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can be calculated by any measures here.</w:t>
      </w:r>
      <w:r w:rsidRPr="00623288">
        <w:t xml:space="preserve"> </w:t>
      </w:r>
      <w:r>
        <w:t>The</w:t>
      </w:r>
      <w:r w:rsidRPr="00C0265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55C7C080" w14:textId="0F1AD943" w:rsidR="002A4375" w:rsidRPr="00C0265B" w:rsidRDefault="004629BF" w:rsidP="002A437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3DD3EA7E" w14:textId="270CAAB4" w:rsidR="00FB0527" w:rsidRDefault="002A4375" w:rsidP="002A4375">
      <w:r>
        <w:t>Experimental results proved that PC is an effective measure.</w:t>
      </w:r>
    </w:p>
    <w:p w14:paraId="2BFD80A0" w14:textId="77777777" w:rsidR="002A4375" w:rsidRDefault="002A4375" w:rsidP="002A4375"/>
    <w:p w14:paraId="76827A0A" w14:textId="5D34C0D3" w:rsidR="00E92EEE" w:rsidRPr="00FB0527" w:rsidRDefault="00531C69" w:rsidP="00E55D2B">
      <w:pPr>
        <w:pStyle w:val="Heading1"/>
      </w:pPr>
      <w:r>
        <w:t>4</w:t>
      </w:r>
      <w:r w:rsidR="00E92EEE" w:rsidRPr="00FB0527">
        <w:t xml:space="preserve">. </w:t>
      </w:r>
      <w:r w:rsidR="00E92EEE">
        <w:t>MSD</w:t>
      </w:r>
    </w:p>
    <w:p w14:paraId="5CD8B3B1" w14:textId="6DED91DF" w:rsidR="00E92EEE" w:rsidRDefault="00E92EEE" w:rsidP="00E92EEE">
      <w:r w:rsidRPr="00C0265B">
        <w:t xml:space="preserve">Mean squared difference (MSD) is defined as inverse of distance between two vectors. Let MAX be maximum value of ratings, MSD is calculated as follows </w:t>
      </w:r>
      <w:sdt>
        <w:sdtPr>
          <w:id w:val="-1882862640"/>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7C476686" w14:textId="77777777" w:rsidTr="00355E1D">
        <w:tc>
          <w:tcPr>
            <w:tcW w:w="8774" w:type="dxa"/>
          </w:tcPr>
          <w:p w14:paraId="007280EB" w14:textId="77777777" w:rsidR="00E92EEE" w:rsidRPr="002B3307" w:rsidRDefault="00E92EEE" w:rsidP="004629BF">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m:rPr>
                                        <m:sty m:val="p"/>
                                      </m:rPr>
                                      <w:rPr>
                                        <w:rFonts w:ascii="Cambria Math" w:hAnsi="Cambria Math"/>
                                      </w:rPr>
                                      <m:t>MAX</m:t>
                                    </m:r>
                                  </m:den>
                                </m:f>
                              </m:e>
                            </m:d>
                          </m:e>
                          <m:sup>
                            <m:r>
                              <w:rPr>
                                <w:rFonts w:ascii="Cambria Math" w:hAnsi="Cambria Math"/>
                              </w:rPr>
                              <m:t>2</m:t>
                            </m:r>
                          </m:sup>
                        </m:sSup>
                      </m:e>
                    </m:nary>
                  </m:num>
                  <m:den>
                    <m:d>
                      <m:dPr>
                        <m:begChr m:val="|"/>
                        <m:endChr m:val="|"/>
                        <m:ctrlPr>
                          <w:rPr>
                            <w:rFonts w:ascii="Cambria Math" w:hAnsi="Cambria Math"/>
                            <w:i/>
                          </w:rPr>
                        </m:ctrlPr>
                      </m:dPr>
                      <m:e>
                        <m:r>
                          <w:rPr>
                            <w:rFonts w:ascii="Cambria Math" w:hAnsi="Cambria Math"/>
                          </w:rPr>
                          <m:t>I</m:t>
                        </m:r>
                      </m:e>
                    </m:d>
                  </m:den>
                </m:f>
              </m:oMath>
            </m:oMathPara>
          </w:p>
        </w:tc>
        <w:tc>
          <w:tcPr>
            <w:tcW w:w="242" w:type="dxa"/>
            <w:vAlign w:val="center"/>
          </w:tcPr>
          <w:p w14:paraId="43C87543" w14:textId="4CFA5D61" w:rsidR="00E92EEE" w:rsidRDefault="00394A89" w:rsidP="004629BF">
            <w:pPr>
              <w:jc w:val="right"/>
            </w:pPr>
            <w:r>
              <w:t>(</w:t>
            </w:r>
            <w:r w:rsidR="001609A1">
              <w:t>4</w:t>
            </w:r>
            <w:r w:rsidR="00737D04">
              <w:t>.1</w:t>
            </w:r>
            <w:r>
              <w:t>)</w:t>
            </w:r>
          </w:p>
        </w:tc>
      </w:tr>
    </w:tbl>
    <w:p w14:paraId="5A353085" w14:textId="77777777" w:rsidR="00E92EEE" w:rsidRDefault="00E92EEE" w:rsidP="00E92EEE">
      <w:r>
        <w:t xml:space="preserve">Another variant of MSD </w:t>
      </w:r>
      <w:r w:rsidRPr="008D2CB4">
        <w:t>is specified by some authors as follows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3B44E8CF" w14:textId="77777777" w:rsidTr="00355E1D">
        <w:tc>
          <w:tcPr>
            <w:tcW w:w="8774" w:type="dxa"/>
          </w:tcPr>
          <w:p w14:paraId="45933250" w14:textId="77777777" w:rsidR="00E92EEE" w:rsidRPr="002B3307" w:rsidRDefault="00E92EEE" w:rsidP="004629BF">
            <w:bookmarkStart w:id="3" w:name="_Hlk17622360"/>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m:t>
                            </m:r>
                          </m:e>
                        </m:d>
                      </m:den>
                    </m:f>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den>
                </m:f>
              </m:oMath>
            </m:oMathPara>
            <w:bookmarkEnd w:id="3"/>
          </w:p>
        </w:tc>
        <w:tc>
          <w:tcPr>
            <w:tcW w:w="242" w:type="dxa"/>
            <w:vAlign w:val="center"/>
          </w:tcPr>
          <w:p w14:paraId="3AFDF24B" w14:textId="2E5E3389" w:rsidR="00E92EEE" w:rsidRDefault="00394A89" w:rsidP="004629BF">
            <w:pPr>
              <w:jc w:val="right"/>
            </w:pPr>
            <w:r>
              <w:t>(</w:t>
            </w:r>
            <w:r w:rsidR="001609A1">
              <w:t>4</w:t>
            </w:r>
            <w:r w:rsidR="00737D04">
              <w:t>.2</w:t>
            </w:r>
            <w:r>
              <w:t>)</w:t>
            </w:r>
          </w:p>
        </w:tc>
      </w:tr>
    </w:tbl>
    <w:p w14:paraId="5DA42490" w14:textId="53273DB2" w:rsidR="00E92EEE" w:rsidRDefault="00E92EEE" w:rsidP="00E92EEE">
      <w:r w:rsidRPr="00C0265B">
        <w:t xml:space="preserve">MSD measure combines with </w:t>
      </w:r>
      <w:proofErr w:type="spellStart"/>
      <w:r w:rsidRPr="00C0265B">
        <w:t>Jaccard</w:t>
      </w:r>
      <w:proofErr w:type="spellEnd"/>
      <w:r w:rsidRPr="00C0265B">
        <w:t xml:space="preserve"> measure, which derives MSDJ measure as follows </w:t>
      </w:r>
      <w:sdt>
        <w:sdtPr>
          <w:id w:val="-974063579"/>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2149781B" w14:textId="77777777" w:rsidTr="00355E1D">
        <w:tc>
          <w:tcPr>
            <w:tcW w:w="8774" w:type="dxa"/>
          </w:tcPr>
          <w:p w14:paraId="7D1BA092" w14:textId="77777777" w:rsidR="00E92EEE" w:rsidRPr="00922B39" w:rsidRDefault="00E92EEE" w:rsidP="004629BF">
            <w:pPr>
              <w:rPr>
                <w:rFonts w:eastAsiaTheme="minorEastAsia"/>
              </w:rPr>
            </w:pPr>
            <m:oMathPara>
              <m:oMath>
                <m:r>
                  <m:rPr>
                    <m:sty m:val="p"/>
                  </m:rPr>
                  <w:rPr>
                    <w:rFonts w:ascii="Cambria Math" w:hAnsi="Cambria Math"/>
                  </w:rPr>
                  <m:t>MSDJ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7EBEF56" w14:textId="6836BDA6" w:rsidR="00E92EEE" w:rsidRDefault="00394A89" w:rsidP="004629BF">
            <w:pPr>
              <w:jc w:val="right"/>
            </w:pPr>
            <w:r>
              <w:t>(</w:t>
            </w:r>
            <w:r w:rsidR="001609A1">
              <w:t>4</w:t>
            </w:r>
            <w:r w:rsidR="00737D04">
              <w:t>.3</w:t>
            </w:r>
            <w:r>
              <w:t>)</w:t>
            </w:r>
          </w:p>
        </w:tc>
      </w:tr>
    </w:tbl>
    <w:p w14:paraId="1394B333" w14:textId="77777777" w:rsidR="00E55D2B" w:rsidRDefault="00E55D2B" w:rsidP="00E55D2B"/>
    <w:p w14:paraId="4AAB78EE" w14:textId="74A0E72D" w:rsidR="00E55D2B" w:rsidRPr="00FB0527" w:rsidRDefault="00531C69" w:rsidP="00E55D2B">
      <w:pPr>
        <w:pStyle w:val="Heading1"/>
      </w:pPr>
      <w:r>
        <w:t>5</w:t>
      </w:r>
      <w:r w:rsidR="00E55D2B" w:rsidRPr="00FB0527">
        <w:t xml:space="preserve">. </w:t>
      </w:r>
      <w:r w:rsidR="00E55D2B">
        <w:t>SRC</w:t>
      </w:r>
    </w:p>
    <w:p w14:paraId="3D2554B4" w14:textId="483A153A" w:rsidR="00653685" w:rsidRDefault="00653685" w:rsidP="00653685">
      <w:pPr>
        <w:rPr>
          <w:rFonts w:cs="Times New Roman"/>
          <w:color w:val="000000"/>
          <w:szCs w:val="24"/>
        </w:rPr>
      </w:pPr>
      <w:r w:rsidRPr="00C12B2B">
        <w:rPr>
          <w:rFonts w:cs="Times New Roman"/>
          <w:szCs w:val="24"/>
        </w:rPr>
        <w:t xml:space="preserve">When rating values are converted into ranks, </w:t>
      </w:r>
      <w:r w:rsidRPr="00C12B2B">
        <w:rPr>
          <w:rFonts w:cs="Times New Roman"/>
          <w:color w:val="000000"/>
          <w:szCs w:val="24"/>
        </w:rPr>
        <w:t>Spearman’s Rank Correlation (SRC)</w:t>
      </w:r>
      <w:r>
        <w:rPr>
          <w:rFonts w:cs="Times New Roman"/>
          <w:color w:val="000000"/>
          <w:szCs w:val="24"/>
        </w:rPr>
        <w:t xml:space="preserve"> is defined as follows </w:t>
      </w:r>
      <w:sdt>
        <w:sdtPr>
          <w:rPr>
            <w:rFonts w:cs="Times New Roman"/>
            <w:color w:val="000000"/>
            <w:szCs w:val="24"/>
          </w:rPr>
          <w:id w:val="-1294586580"/>
          <w:citation/>
        </w:sdtPr>
        <w:sdtContent>
          <w:r>
            <w:rPr>
              <w:rFonts w:cs="Times New Roman"/>
              <w:color w:val="000000"/>
              <w:szCs w:val="24"/>
            </w:rPr>
            <w:fldChar w:fldCharType="begin"/>
          </w:r>
          <w:r>
            <w:rPr>
              <w:rFonts w:cs="Times New Roman"/>
              <w:color w:val="000000"/>
              <w:szCs w:val="24"/>
            </w:rPr>
            <w:instrText xml:space="preserve">CITATION Hyu2007PIP \p 39 \l 1033 </w:instrText>
          </w:r>
          <w:r>
            <w:rPr>
              <w:rFonts w:cs="Times New Roman"/>
              <w:color w:val="000000"/>
              <w:szCs w:val="24"/>
            </w:rPr>
            <w:fldChar w:fldCharType="separate"/>
          </w:r>
          <w:r w:rsidR="00931AB8" w:rsidRPr="00931AB8">
            <w:rPr>
              <w:rFonts w:cs="Times New Roman"/>
              <w:noProof/>
              <w:color w:val="000000"/>
              <w:szCs w:val="24"/>
            </w:rPr>
            <w:t>(Hyung, 2008, p. 39)</w:t>
          </w:r>
          <w:r>
            <w:rPr>
              <w:rFonts w:cs="Times New Roman"/>
              <w:color w:val="000000"/>
              <w:szCs w:val="24"/>
            </w:rPr>
            <w:fldChar w:fldCharType="end"/>
          </w:r>
        </w:sdtContent>
      </w:sdt>
      <w:r>
        <w:rPr>
          <w:rFonts w:cs="Times New Roman"/>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53685" w14:paraId="71F40EAF" w14:textId="77777777" w:rsidTr="00355E1D">
        <w:tc>
          <w:tcPr>
            <w:tcW w:w="8774" w:type="dxa"/>
          </w:tcPr>
          <w:p w14:paraId="5C2F628B" w14:textId="77777777" w:rsidR="00653685" w:rsidRPr="00DA1AB6" w:rsidRDefault="00653685" w:rsidP="004629BF">
            <w:pPr>
              <w:rPr>
                <w:rFonts w:cs="Times New Roman"/>
                <w:szCs w:val="24"/>
              </w:rPr>
            </w:pPr>
            <m:oMathPara>
              <m:oMath>
                <m:r>
                  <m:rPr>
                    <m:sty m:val="p"/>
                  </m:rPr>
                  <w:rPr>
                    <w:rFonts w:ascii="Cambria Math" w:hAnsi="Cambria Math"/>
                  </w:rPr>
                  <m:t>SRC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6</m:t>
                    </m:r>
                    <m:nary>
                      <m:naryPr>
                        <m:chr m:val="∑"/>
                        <m:limLoc m:val="undOvr"/>
                        <m:supHide m:val="1"/>
                        <m:ctrlPr>
                          <w:rPr>
                            <w:rFonts w:ascii="Cambria Math" w:hAnsi="Cambria Math"/>
                            <w:i/>
                          </w:rPr>
                        </m:ctrlPr>
                      </m:naryPr>
                      <m:sub>
                        <m:r>
                          <w:rPr>
                            <w:rFonts w:ascii="Cambria Math" w:hAnsi="Cambria Math"/>
                          </w:rPr>
                          <m:t>j∈I</m:t>
                        </m:r>
                      </m:sub>
                      <m:sup/>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2</m:t>
                            </m:r>
                          </m:sup>
                        </m:sSubSup>
                      </m:e>
                    </m:nary>
                  </m:num>
                  <m:den>
                    <m:d>
                      <m:dPr>
                        <m:begChr m:val="|"/>
                        <m:endChr m:val="|"/>
                        <m:ctrlPr>
                          <w:rPr>
                            <w:rFonts w:ascii="Cambria Math" w:hAnsi="Cambria Math"/>
                            <w:i/>
                          </w:rPr>
                        </m:ctrlPr>
                      </m:dPr>
                      <m:e>
                        <m:r>
                          <w:rPr>
                            <w:rFonts w:ascii="Cambria Math" w:hAnsi="Cambria Math"/>
                          </w:rPr>
                          <m:t>I</m:t>
                        </m:r>
                      </m:e>
                    </m:d>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2</m:t>
                            </m:r>
                          </m:sup>
                        </m:sSup>
                        <m:r>
                          <w:rPr>
                            <w:rFonts w:ascii="Cambria Math" w:hAnsi="Cambria Math"/>
                          </w:rPr>
                          <m:t>-1</m:t>
                        </m:r>
                      </m:e>
                    </m:d>
                  </m:den>
                </m:f>
              </m:oMath>
            </m:oMathPara>
          </w:p>
        </w:tc>
        <w:tc>
          <w:tcPr>
            <w:tcW w:w="242" w:type="dxa"/>
            <w:vAlign w:val="center"/>
          </w:tcPr>
          <w:p w14:paraId="20E45094" w14:textId="52B7FF29" w:rsidR="00653685" w:rsidRDefault="00355E1D" w:rsidP="004629BF">
            <w:pPr>
              <w:jc w:val="right"/>
            </w:pPr>
            <w:r>
              <w:t>(</w:t>
            </w:r>
            <w:r w:rsidR="001609A1">
              <w:t>5</w:t>
            </w:r>
            <w:r w:rsidR="00737D04">
              <w:t>.1</w:t>
            </w:r>
            <w:r>
              <w:t>)</w:t>
            </w:r>
          </w:p>
        </w:tc>
      </w:tr>
    </w:tbl>
    <w:p w14:paraId="3AE4565F" w14:textId="77777777" w:rsidR="00653685" w:rsidRDefault="00653685" w:rsidP="00653685">
      <w:r>
        <w:lastRenderedPageBreak/>
        <w:t xml:space="preserve">Where </w:t>
      </w:r>
      <w:proofErr w:type="spellStart"/>
      <w:r w:rsidRPr="00C12B2B">
        <w:rPr>
          <w:i/>
          <w:iCs/>
        </w:rPr>
        <w:t>d</w:t>
      </w:r>
      <w:r w:rsidRPr="00C12B2B">
        <w:rPr>
          <w:i/>
          <w:iCs/>
          <w:vertAlign w:val="subscript"/>
        </w:rPr>
        <w:t>j</w:t>
      </w:r>
      <w:proofErr w:type="spellEnd"/>
      <w:r>
        <w:t xml:space="preserve"> is difference between two ranks on item </w:t>
      </w:r>
      <w:r w:rsidRPr="00C12B2B">
        <w:rPr>
          <w:i/>
          <w:iCs/>
        </w:rPr>
        <w:t>j</w:t>
      </w:r>
      <w:r>
        <w:t xml:space="preserve"> given by user 1 and user 2.</w:t>
      </w:r>
    </w:p>
    <w:p w14:paraId="64D24BA8" w14:textId="77777777" w:rsidR="00653685" w:rsidRDefault="004629BF" w:rsidP="00653685">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2j</m:t>
              </m:r>
            </m:sub>
          </m:sSub>
        </m:oMath>
      </m:oMathPara>
    </w:p>
    <w:p w14:paraId="3E390EBB" w14:textId="302CE609" w:rsidR="00FB0527" w:rsidRDefault="00653685" w:rsidP="00653685">
      <w:r>
        <w:t>Note, it is easy to convert ratings values to ranks. For example, suppose rating values (bins) are 5, 6, 7, 8, 9 then, we have rank 1 (for value 9), rank 2 (for value 8)</w:t>
      </w:r>
      <w:r w:rsidRPr="003C5195">
        <w:t xml:space="preserve"> </w:t>
      </w:r>
      <w:r>
        <w:t xml:space="preserve">, rank 3 (for value 7), rank 4 (for value 6), and rank 5 (for value 5). If user 1 rates value 9 to item </w:t>
      </w:r>
      <w:r w:rsidRPr="00C12B2B">
        <w:rPr>
          <w:i/>
          <w:iCs/>
        </w:rPr>
        <w:t>j</w:t>
      </w:r>
      <w:r>
        <w:t xml:space="preserve">, we have </w:t>
      </w:r>
      <w:r w:rsidRPr="00C12B2B">
        <w:rPr>
          <w:i/>
          <w:iCs/>
        </w:rPr>
        <w:t>rank</w:t>
      </w:r>
      <w:r w:rsidRPr="00C12B2B">
        <w:rPr>
          <w:vertAlign w:val="subscript"/>
        </w:rPr>
        <w:t>1</w:t>
      </w:r>
      <w:r w:rsidRPr="00C12B2B">
        <w:rPr>
          <w:i/>
          <w:iCs/>
          <w:vertAlign w:val="subscript"/>
        </w:rPr>
        <w:t>j</w:t>
      </w:r>
      <w:r>
        <w:t xml:space="preserve"> = 1. The larger the value is, the smaller (higher) the rank is.</w:t>
      </w:r>
    </w:p>
    <w:p w14:paraId="3DC24273" w14:textId="77777777" w:rsidR="00E07224" w:rsidRDefault="00E07224" w:rsidP="00E07224"/>
    <w:p w14:paraId="607C02A7" w14:textId="122F1CE8" w:rsidR="00E07224" w:rsidRPr="00FB0527" w:rsidRDefault="00531C69" w:rsidP="00E07224">
      <w:pPr>
        <w:pStyle w:val="Heading1"/>
      </w:pPr>
      <w:r>
        <w:t>6</w:t>
      </w:r>
      <w:r w:rsidR="00E07224" w:rsidRPr="00FB0527">
        <w:t xml:space="preserve">. </w:t>
      </w:r>
      <w:r w:rsidR="00E07224">
        <w:t>PIP</w:t>
      </w:r>
    </w:p>
    <w:p w14:paraId="5767A5CB" w14:textId="66CC5B32" w:rsidR="00E07224" w:rsidRDefault="00E07224" w:rsidP="00E07224">
      <w:proofErr w:type="spellStart"/>
      <w:r>
        <w:t>Ahn</w:t>
      </w:r>
      <w:proofErr w:type="spellEnd"/>
      <w:r>
        <w:t xml:space="preserve"> </w:t>
      </w:r>
      <w:sdt>
        <w:sdtPr>
          <w:id w:val="679093956"/>
          <w:citation/>
        </w:sdtPr>
        <w:sdtContent>
          <w:r>
            <w:fldChar w:fldCharType="begin"/>
          </w:r>
          <w:r>
            <w:instrText xml:space="preserve"> CITATION Hyu2007PIP \l 1033 </w:instrText>
          </w:r>
          <w:r>
            <w:fldChar w:fldCharType="separate"/>
          </w:r>
          <w:r w:rsidR="00931AB8">
            <w:rPr>
              <w:noProof/>
            </w:rPr>
            <w:t>(Hyung, 2008)</w:t>
          </w:r>
          <w:r>
            <w:fldChar w:fldCharType="end"/>
          </w:r>
        </w:sdtContent>
      </w:sdt>
      <w:r>
        <w:t xml:space="preserve"> proposed a heuristic measure to solve cold-starting problem which relates to missing data in which there is not enough information to calculate similarities between rating vectors </w:t>
      </w:r>
      <w:sdt>
        <w:sdtPr>
          <w:id w:val="-645048001"/>
          <w:citation/>
        </w:sdtPr>
        <w:sdtContent>
          <w:r>
            <w:fldChar w:fldCharType="begin"/>
          </w:r>
          <w:r>
            <w:instrText xml:space="preserve">CITATION Hyu2007PIP \p 39 \l 1033 </w:instrText>
          </w:r>
          <w:r>
            <w:fldChar w:fldCharType="separate"/>
          </w:r>
          <w:r w:rsidR="00931AB8">
            <w:rPr>
              <w:noProof/>
            </w:rPr>
            <w:t>(Hyung, 2008, p. 39)</w:t>
          </w:r>
          <w:r>
            <w:fldChar w:fldCharType="end"/>
          </w:r>
        </w:sdtContent>
      </w:sdt>
      <w:r>
        <w:t xml:space="preserve">. The measure called PIP measure based on concept of “agreement” in rating. If both user 1 and user 2 like or dislike the same item, it is called that they have a rating “agreement” on such item. Let </w:t>
      </w:r>
      <w:r w:rsidRPr="004C72C4">
        <w:rPr>
          <w:i/>
          <w:iCs/>
        </w:rPr>
        <w:t>r</w:t>
      </w:r>
      <w:r w:rsidRPr="004C72C4">
        <w:rPr>
          <w:vertAlign w:val="subscript"/>
        </w:rPr>
        <w:t>1</w:t>
      </w:r>
      <w:r w:rsidRPr="004C72C4">
        <w:rPr>
          <w:i/>
          <w:iCs/>
          <w:vertAlign w:val="subscript"/>
        </w:rPr>
        <w:t>j</w:t>
      </w:r>
      <w:r>
        <w:t xml:space="preserve"> and </w:t>
      </w:r>
      <w:r w:rsidRPr="004C72C4">
        <w:rPr>
          <w:i/>
          <w:iCs/>
        </w:rPr>
        <w:t>r</w:t>
      </w:r>
      <w:r w:rsidRPr="004C72C4">
        <w:rPr>
          <w:vertAlign w:val="subscript"/>
        </w:rPr>
        <w:t>2</w:t>
      </w:r>
      <w:r w:rsidRPr="004C72C4">
        <w:rPr>
          <w:i/>
          <w:iCs/>
          <w:vertAlign w:val="subscript"/>
        </w:rPr>
        <w:t>j</w:t>
      </w:r>
      <w:r>
        <w:t xml:space="preserve"> be ratings of user 1 and user 2 on item </w:t>
      </w:r>
      <w:r w:rsidRPr="00635FCC">
        <w:rPr>
          <w:i/>
          <w:iCs/>
        </w:rPr>
        <w:t>j</w:t>
      </w:r>
      <w:r>
        <w:t xml:space="preserve">, respectively, the agreement </w:t>
      </w:r>
      <w:sdt>
        <w:sdtPr>
          <w:id w:val="-1952393252"/>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of them is defined as follows:</w:t>
      </w:r>
    </w:p>
    <w:p w14:paraId="3E503D08" w14:textId="77777777" w:rsidR="00E07224" w:rsidRDefault="00E07224" w:rsidP="00E07224">
      <m:oMathPara>
        <m:oMath>
          <m:r>
            <m:rPr>
              <m:sty m:val="p"/>
            </m:rPr>
            <w:rPr>
              <w:rFonts w:ascii="Cambria Math" w:hAnsi="Cambria Math"/>
            </w:rPr>
            <m:t>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 xml:space="preserve"> </m:t>
                    </m:r>
                  </m:e>
                </m:m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e>
                    </m:d>
                    <m:ctrlPr>
                      <w:rPr>
                        <w:rFonts w:ascii="Cambria Math" w:eastAsia="Cambria Math" w:hAnsi="Cambria Math" w:cs="Cambria Math"/>
                        <w:i/>
                      </w:rPr>
                    </m:ctrlPr>
                  </m:e>
                </m:mr>
                <m:mr>
                  <m:e>
                    <m:r>
                      <m:rPr>
                        <m:sty m:val="p"/>
                      </m:rPr>
                      <w:rPr>
                        <w:rFonts w:ascii="Cambria Math" w:eastAsia="Cambria Math" w:hAnsi="Cambria Math" w:cs="Cambria Math"/>
                      </w:rPr>
                      <m:t>false otherwise</m:t>
                    </m:r>
                  </m:e>
                </m:mr>
              </m:m>
            </m:e>
          </m:d>
        </m:oMath>
      </m:oMathPara>
    </w:p>
    <w:p w14:paraId="27421F0B" w14:textId="4D4A6252" w:rsidR="00E07224" w:rsidRDefault="00E07224" w:rsidP="00E07224">
      <w:r w:rsidRPr="00C0265B">
        <w:t xml:space="preserve">Note, </w:t>
      </w:r>
      <w:proofErr w:type="spellStart"/>
      <w:r w:rsidRPr="00C0265B">
        <w:rPr>
          <w:i/>
          <w:iCs/>
        </w:rPr>
        <w:t>r</w:t>
      </w:r>
      <w:r w:rsidRPr="00C0265B">
        <w:rPr>
          <w:i/>
          <w:iCs/>
          <w:vertAlign w:val="subscript"/>
        </w:rPr>
        <w:t>m</w:t>
      </w:r>
      <w:proofErr w:type="spellEnd"/>
      <w:r w:rsidRPr="00C0265B">
        <w:t xml:space="preserve"> be median of rating values,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w:t>
      </w:r>
      <w:r>
        <w:t xml:space="preserve">. PIP measure </w:t>
      </w:r>
      <w:sdt>
        <w:sdtPr>
          <w:id w:val="-855119882"/>
          <w:citation/>
        </w:sdtPr>
        <w:sdtContent>
          <w:r>
            <w:fldChar w:fldCharType="begin"/>
          </w:r>
          <w:r>
            <w:instrText xml:space="preserve">CITATION Hyu2007PIP \p 42 \l 1033 </w:instrText>
          </w:r>
          <w:r>
            <w:fldChar w:fldCharType="separate"/>
          </w:r>
          <w:r w:rsidR="00931AB8">
            <w:rPr>
              <w:noProof/>
            </w:rPr>
            <w:t>(Hyung, 2008, p. 42)</w:t>
          </w:r>
          <w:r>
            <w:fldChar w:fldCharType="end"/>
          </w:r>
        </w:sdtContent>
      </w:sdt>
      <w:r>
        <w:t xml:space="preserve"> is sum of products of triples Proximity, Impact, and Popularity.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07224" w14:paraId="2D8F92E5" w14:textId="77777777" w:rsidTr="004B4162">
        <w:tc>
          <w:tcPr>
            <w:tcW w:w="8774" w:type="dxa"/>
          </w:tcPr>
          <w:p w14:paraId="2EADB93F" w14:textId="77777777" w:rsidR="00E07224" w:rsidRPr="006A2353" w:rsidRDefault="00E07224" w:rsidP="004629BF">
            <m:oMathPara>
              <m:oMath>
                <m:r>
                  <m:rPr>
                    <m:sty m:val="p"/>
                  </m:rPr>
                  <w:rPr>
                    <w:rFonts w:ascii="Cambria Math" w:hAnsi="Cambria Math"/>
                  </w:rPr>
                  <m:t>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59A86DF7" w14:textId="50DBD42C" w:rsidR="00E07224" w:rsidRDefault="00355E1D" w:rsidP="004629BF">
            <w:pPr>
              <w:jc w:val="right"/>
            </w:pPr>
            <w:r>
              <w:t>(</w:t>
            </w:r>
            <w:r w:rsidR="001609A1">
              <w:t>6</w:t>
            </w:r>
            <w:r w:rsidR="00737D04">
              <w:t>.1</w:t>
            </w:r>
            <w:r>
              <w:t>)</w:t>
            </w:r>
          </w:p>
        </w:tc>
      </w:tr>
    </w:tbl>
    <w:p w14:paraId="78031FD3" w14:textId="51B23223" w:rsidR="00E07224" w:rsidRDefault="00E07224" w:rsidP="00E07224">
      <w:r>
        <w:t xml:space="preserve">Proximity </w:t>
      </w:r>
      <w:sdt>
        <w:sdtPr>
          <w:id w:val="1518579681"/>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similarity of two ratings, based on agreement and distance between them. The distance is increased twice as a penalty if such two ratings are not agreed.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0AF9B049" w14:textId="77777777" w:rsidTr="004B4162">
        <w:tc>
          <w:tcPr>
            <w:tcW w:w="8774" w:type="dxa"/>
          </w:tcPr>
          <w:p w14:paraId="22882E37" w14:textId="39A4CD0E" w:rsidR="00595BD1" w:rsidRPr="006A2353" w:rsidRDefault="00595BD1" w:rsidP="004629BF">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5D61C61A" w14:textId="46C700D8" w:rsidR="00595BD1" w:rsidRDefault="00355E1D" w:rsidP="004629BF">
            <w:pPr>
              <w:jc w:val="right"/>
            </w:pPr>
            <w:r>
              <w:t>(</w:t>
            </w:r>
            <w:r w:rsidR="001609A1">
              <w:t>6</w:t>
            </w:r>
            <w:r w:rsidR="00737D04">
              <w:t>.2</w:t>
            </w:r>
            <w:r>
              <w:t>)</w:t>
            </w:r>
          </w:p>
        </w:tc>
      </w:tr>
    </w:tbl>
    <w:p w14:paraId="3FA1092C" w14:textId="632B563D" w:rsidR="00E07224" w:rsidRDefault="00E07224" w:rsidP="00E07224">
      <w:r>
        <w:t xml:space="preserve">Where </w:t>
      </w:r>
      <w:proofErr w:type="spellStart"/>
      <w:r w:rsidRPr="00CA17E8">
        <w:rPr>
          <w:i/>
          <w:iCs/>
        </w:rPr>
        <w:t>r</w:t>
      </w:r>
      <w:r w:rsidRPr="00CA17E8">
        <w:rPr>
          <w:i/>
          <w:iCs/>
          <w:vertAlign w:val="subscript"/>
        </w:rPr>
        <w:t>min</w:t>
      </w:r>
      <w:proofErr w:type="spellEnd"/>
      <w:r>
        <w:t xml:space="preserve"> and </w:t>
      </w:r>
      <w:proofErr w:type="spellStart"/>
      <w:r w:rsidRPr="00CA17E8">
        <w:rPr>
          <w:i/>
          <w:iCs/>
        </w:rPr>
        <w:t>r</w:t>
      </w:r>
      <w:r w:rsidRPr="00CA17E8">
        <w:rPr>
          <w:i/>
          <w:iCs/>
          <w:vertAlign w:val="subscript"/>
        </w:rPr>
        <w:t>max</w:t>
      </w:r>
      <w:proofErr w:type="spellEnd"/>
      <w:r>
        <w:t xml:space="preserve"> are minimum rating value and maximum rating value, respectively. If two ratings are agreed, their impact </w:t>
      </w:r>
      <w:sdt>
        <w:sdtPr>
          <w:id w:val="334345022"/>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is proportional to difference between them and rating median. If two ratings are disagreed, their impact is inverse of such difference.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7E6150E" w14:textId="77777777" w:rsidTr="004B4162">
        <w:tc>
          <w:tcPr>
            <w:tcW w:w="8774" w:type="dxa"/>
          </w:tcPr>
          <w:p w14:paraId="3F8CAC45" w14:textId="209B8BED" w:rsidR="00595BD1" w:rsidRPr="006A2353" w:rsidRDefault="00595BD1" w:rsidP="004629BF">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12B9AB1C" w14:textId="2D62C864" w:rsidR="00595BD1" w:rsidRDefault="004B4162" w:rsidP="004629BF">
            <w:pPr>
              <w:jc w:val="right"/>
            </w:pPr>
            <w:r>
              <w:t>(</w:t>
            </w:r>
            <w:r w:rsidR="001609A1">
              <w:t>6</w:t>
            </w:r>
            <w:r w:rsidR="00737D04">
              <w:t>.3</w:t>
            </w:r>
            <w:r>
              <w:t>)</w:t>
            </w:r>
          </w:p>
        </w:tc>
      </w:tr>
    </w:tbl>
    <w:p w14:paraId="64C126B1" w14:textId="73E316B3" w:rsidR="00E07224" w:rsidRDefault="00E07224" w:rsidP="00E07224">
      <w:r>
        <w:t xml:space="preserve">Popularity </w:t>
      </w:r>
      <w:sdt>
        <w:sdtPr>
          <w:id w:val="1174617913"/>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difference between ratings given by active users and the average rating.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2DEC68C" w14:textId="77777777" w:rsidTr="00B53D9B">
        <w:tc>
          <w:tcPr>
            <w:tcW w:w="8774" w:type="dxa"/>
          </w:tcPr>
          <w:p w14:paraId="6E3ECF36" w14:textId="6F711739" w:rsidR="00595BD1" w:rsidRPr="006A2353" w:rsidRDefault="00595BD1" w:rsidP="004629BF">
            <m:oMathPara>
              <m:oMath>
                <m:r>
                  <m:rPr>
                    <m:sty m:val="p"/>
                  </m:rPr>
                  <w:rPr>
                    <w:rFonts w:ascii="Cambria Math" w:hAnsi="Cambria Math"/>
                  </w:rPr>
                  <w:lastRenderedPageBreak/>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w:rPr>
                              <w:rFonts w:ascii="Cambria Math" w:hAnsi="Cambria Math"/>
                            </w:rPr>
                            <m:t xml:space="preserve"> </m:t>
                          </m:r>
                          <m:ctrlPr>
                            <w:rPr>
                              <w:rFonts w:ascii="Cambria Math" w:eastAsia="Cambria Math" w:hAnsi="Cambria Math" w:cs="Cambria Math"/>
                              <w:i/>
                            </w:rPr>
                          </m:ctrlPr>
                        </m:e>
                      </m:m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ctrlPr>
                            <w:rPr>
                              <w:rFonts w:ascii="Cambria Math" w:eastAsia="Cambria Math" w:hAnsi="Cambria Math" w:cs="Cambria Math"/>
                              <w:i/>
                            </w:rPr>
                          </m:ctrlPr>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7AA04E0A" w14:textId="5C25A092" w:rsidR="00595BD1" w:rsidRDefault="004B4162" w:rsidP="004629BF">
            <w:pPr>
              <w:jc w:val="right"/>
            </w:pPr>
            <w:r>
              <w:t>(</w:t>
            </w:r>
            <w:r w:rsidR="001609A1">
              <w:t>6</w:t>
            </w:r>
            <w:r w:rsidR="00737D04">
              <w:t>.4</w:t>
            </w:r>
            <w:r>
              <w:t>)</w:t>
            </w:r>
          </w:p>
        </w:tc>
      </w:tr>
    </w:tbl>
    <w:p w14:paraId="4581C41B" w14:textId="1CABB67B" w:rsidR="00653685" w:rsidRDefault="00E07224" w:rsidP="00E07224">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 xml:space="preserve">, which is same mean of rating values of item </w:t>
      </w:r>
      <w:r w:rsidRPr="004C72C4">
        <w:rPr>
          <w:i/>
          <w:iCs/>
        </w:rPr>
        <w:t>j</w:t>
      </w:r>
      <w:r>
        <w:t xml:space="preserve">. Experimental results proved that cold-starting problem is solved well by PIP measure </w:t>
      </w:r>
      <w:sdt>
        <w:sdtPr>
          <w:id w:val="-574205969"/>
          <w:citation/>
        </w:sdtPr>
        <w:sdtContent>
          <w:r>
            <w:fldChar w:fldCharType="begin"/>
          </w:r>
          <w:r>
            <w:instrText xml:space="preserve">CITATION Hyu2007PIP \p 47 \l 1033 </w:instrText>
          </w:r>
          <w:r>
            <w:fldChar w:fldCharType="separate"/>
          </w:r>
          <w:r w:rsidR="00931AB8">
            <w:rPr>
              <w:noProof/>
            </w:rPr>
            <w:t>(Hyung, 2008, p. 47)</w:t>
          </w:r>
          <w:r>
            <w:fldChar w:fldCharType="end"/>
          </w:r>
        </w:sdtContent>
      </w:sdt>
      <w:r>
        <w:t>.</w:t>
      </w:r>
    </w:p>
    <w:p w14:paraId="02846075" w14:textId="605AE3F7" w:rsidR="00A248F3" w:rsidRDefault="00A248F3" w:rsidP="00A248F3">
      <w:pPr>
        <w:ind w:firstLine="360"/>
      </w:pPr>
      <w:proofErr w:type="spellStart"/>
      <w:r w:rsidRPr="00A248F3">
        <w:t>Manochandar</w:t>
      </w:r>
      <w:proofErr w:type="spellEnd"/>
      <w:r w:rsidRPr="00A248F3">
        <w:t xml:space="preserve"> and </w:t>
      </w:r>
      <w:proofErr w:type="spellStart"/>
      <w:r w:rsidRPr="00A248F3">
        <w:t>Punniyamoorthy</w:t>
      </w:r>
      <w:proofErr w:type="spellEnd"/>
      <w:r>
        <w:t xml:space="preserve"> </w:t>
      </w:r>
      <w:sdt>
        <w:sdtPr>
          <w:id w:val="-1609503994"/>
          <w:citation/>
        </w:sdtPr>
        <w:sdtContent>
          <w:r w:rsidR="00F54976">
            <w:fldChar w:fldCharType="begin"/>
          </w:r>
          <w:r w:rsidR="0059575C">
            <w:instrText xml:space="preserve">CITATION Man20MPIP \l 1033 </w:instrText>
          </w:r>
          <w:r w:rsidR="00F54976">
            <w:fldChar w:fldCharType="separate"/>
          </w:r>
          <w:r w:rsidR="0059575C">
            <w:rPr>
              <w:noProof/>
            </w:rPr>
            <w:t>(Manochandar &amp; Punniyamoorthy, 2020)</w:t>
          </w:r>
          <w:r w:rsidR="00F54976">
            <w:fldChar w:fldCharType="end"/>
          </w:r>
        </w:sdtContent>
      </w:sdt>
      <w:r w:rsidR="00F54976">
        <w:t xml:space="preserve"> </w:t>
      </w:r>
      <w:r>
        <w:t>proposed the modified PIP (MPIP) measure which is still the sum of products of triples Proximity, Impact, and Popularity but they improved such triples</w:t>
      </w:r>
      <w:r w:rsidR="00595BD1">
        <w:t>.</w:t>
      </w:r>
      <w:r w:rsidR="00E43024">
        <w:t xml:space="preserve"> </w:t>
      </w:r>
      <w:r w:rsidR="00595BD1">
        <w:t xml:space="preserve">For instance, the Proximity </w:t>
      </w:r>
      <w:r w:rsidR="00955FAC">
        <w:t xml:space="preserve">quantity </w:t>
      </w:r>
      <w:r w:rsidR="00595BD1">
        <w:t>is improved as follows</w:t>
      </w:r>
      <w:r w:rsidR="00F54976">
        <w:t xml:space="preserve"> </w:t>
      </w:r>
      <w:sdt>
        <w:sdtPr>
          <w:id w:val="216789024"/>
          <w:citation/>
        </w:sdtPr>
        <w:sdtContent>
          <w:r w:rsidR="00E1645A">
            <w:fldChar w:fldCharType="begin"/>
          </w:r>
          <w:r w:rsidR="0059575C">
            <w:instrText xml:space="preserve">CITATION Man20MPIP \p 595 \l 1033 </w:instrText>
          </w:r>
          <w:r w:rsidR="00E1645A">
            <w:fldChar w:fldCharType="separate"/>
          </w:r>
          <w:r w:rsidR="0059575C">
            <w:rPr>
              <w:noProof/>
            </w:rPr>
            <w:t>(Manochandar &amp; Punniyamoorthy, 2020, p. 595)</w:t>
          </w:r>
          <w:r w:rsidR="00E1645A">
            <w:fldChar w:fldCharType="end"/>
          </w:r>
        </w:sdtContent>
      </w:sdt>
      <w:r w:rsidR="00595BD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22490CA3" w14:textId="77777777" w:rsidTr="00B53D9B">
        <w:tc>
          <w:tcPr>
            <w:tcW w:w="8774" w:type="dxa"/>
          </w:tcPr>
          <w:p w14:paraId="737C9609" w14:textId="035228C6" w:rsidR="00595BD1" w:rsidRPr="006A2353" w:rsidRDefault="00595BD1" w:rsidP="004629BF">
            <m:oMathPara>
              <m:oMath>
                <m:r>
                  <m:rPr>
                    <m:sty m:val="p"/>
                  </m:rPr>
                  <w:rPr>
                    <w:rFonts w:ascii="Cambria Math" w:hAnsi="Cambria Math"/>
                  </w:rPr>
                  <m:t>Proximity2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num>
                                        <m:den>
                                          <m:r>
                                            <w:rPr>
                                              <w:rFonts w:ascii="Cambria Math" w:hAnsi="Cambria Math"/>
                                            </w:rPr>
                                            <m:t>2</m:t>
                                          </m:r>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δ</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0D94D8AD" w14:textId="20EFE5F2" w:rsidR="00595BD1" w:rsidRDefault="00B53D9B" w:rsidP="004629BF">
            <w:pPr>
              <w:jc w:val="right"/>
            </w:pPr>
            <w:r>
              <w:t>(</w:t>
            </w:r>
            <w:r w:rsidR="001609A1">
              <w:t>6</w:t>
            </w:r>
            <w:r w:rsidR="00737D04">
              <w:t>.5</w:t>
            </w:r>
            <w:r>
              <w:t>)</w:t>
            </w:r>
          </w:p>
        </w:tc>
      </w:tr>
    </w:tbl>
    <w:p w14:paraId="35F76F94" w14:textId="75F685A2" w:rsidR="00595BD1" w:rsidRDefault="002B0353" w:rsidP="00595BD1">
      <w:pPr>
        <w:rPr>
          <w:rFonts w:cs="Times New Roman"/>
        </w:rPr>
      </w:pPr>
      <w:r>
        <w:t xml:space="preserve">Note, </w:t>
      </w:r>
      <w:proofErr w:type="spellStart"/>
      <w:r w:rsidRPr="00243002">
        <w:rPr>
          <w:i/>
          <w:iCs/>
        </w:rPr>
        <w:t>r</w:t>
      </w:r>
      <w:r w:rsidRPr="00243002">
        <w:rPr>
          <w:i/>
          <w:iCs/>
          <w:vertAlign w:val="subscript"/>
        </w:rPr>
        <w:t>m</w:t>
      </w:r>
      <w:proofErr w:type="spellEnd"/>
      <w:r>
        <w:t xml:space="preserve"> is the median; </w:t>
      </w:r>
      <w:r w:rsidRPr="00C0265B">
        <w:t xml:space="preserve">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w:t>
      </w:r>
      <w:r>
        <w:t xml:space="preserve"> </w:t>
      </w:r>
      <w:r w:rsidR="00BA44CB">
        <w:t>By similar inference</w:t>
      </w:r>
      <w:r>
        <w:t xml:space="preserve">, </w:t>
      </w:r>
      <w:proofErr w:type="spellStart"/>
      <w:r w:rsidRPr="00BA44CB">
        <w:rPr>
          <w:i/>
          <w:iCs/>
        </w:rPr>
        <w:t>r</w:t>
      </w:r>
      <w:r w:rsidRPr="00BA44CB">
        <w:rPr>
          <w:i/>
          <w:iCs/>
          <w:vertAlign w:val="subscript"/>
        </w:rPr>
        <w:t>m</w:t>
      </w:r>
      <w:proofErr w:type="spellEnd"/>
      <w:r w:rsidRPr="00BA44CB">
        <w:rPr>
          <w:vertAlign w:val="superscript"/>
        </w:rPr>
        <w:t>+</w:t>
      </w:r>
      <w:r>
        <w:t xml:space="preserve"> is the </w:t>
      </w:r>
      <w:r w:rsidR="00BA44CB">
        <w:t xml:space="preserve">specified median that is larger than </w:t>
      </w:r>
      <w:proofErr w:type="spellStart"/>
      <w:r w:rsidR="00BA44CB" w:rsidRPr="00BA44CB">
        <w:rPr>
          <w:i/>
          <w:iCs/>
        </w:rPr>
        <w:t>r</w:t>
      </w:r>
      <w:r w:rsidR="00BA44CB" w:rsidRPr="00BA44CB">
        <w:rPr>
          <w:i/>
          <w:iCs/>
          <w:vertAlign w:val="subscript"/>
        </w:rPr>
        <w:t>m</w:t>
      </w:r>
      <w:proofErr w:type="spellEnd"/>
      <w:r w:rsidR="00BA44CB">
        <w:t xml:space="preserve">; for example, </w:t>
      </w:r>
      <w:r w:rsidR="00BA44CB" w:rsidRPr="00C0265B">
        <w:t>if rating values range from 1 to 5</w:t>
      </w:r>
      <w:r w:rsidR="00BA44CB">
        <w:t xml:space="preserve"> then, </w:t>
      </w:r>
      <w:proofErr w:type="spellStart"/>
      <w:r w:rsidR="00BA44CB" w:rsidRPr="00A34751">
        <w:rPr>
          <w:i/>
          <w:iCs/>
        </w:rPr>
        <w:t>r</w:t>
      </w:r>
      <w:r w:rsidR="00BA44CB" w:rsidRPr="00A34751">
        <w:rPr>
          <w:i/>
          <w:iCs/>
          <w:vertAlign w:val="subscript"/>
        </w:rPr>
        <w:t>m</w:t>
      </w:r>
      <w:proofErr w:type="spellEnd"/>
      <w:r w:rsidR="00BA44CB" w:rsidRPr="00A34751">
        <w:rPr>
          <w:vertAlign w:val="superscript"/>
        </w:rPr>
        <w:t>+</w:t>
      </w:r>
      <w:r w:rsidR="00BA44CB">
        <w:t xml:space="preserve"> = (4+5) / 2 = 4.5. Thus, </w:t>
      </w:r>
      <w:proofErr w:type="spellStart"/>
      <w:r w:rsidR="00BA44CB" w:rsidRPr="00BA44CB">
        <w:rPr>
          <w:i/>
          <w:iCs/>
        </w:rPr>
        <w:t>r</w:t>
      </w:r>
      <w:r w:rsidR="00BA44CB" w:rsidRPr="00BA44CB">
        <w:rPr>
          <w:i/>
          <w:iCs/>
          <w:vertAlign w:val="subscript"/>
        </w:rPr>
        <w:t>m</w:t>
      </w:r>
      <w:proofErr w:type="spellEnd"/>
      <w:r w:rsidR="00BA44CB" w:rsidRPr="00BA44CB">
        <w:rPr>
          <w:vertAlign w:val="superscript"/>
        </w:rPr>
        <w:t>–</w:t>
      </w:r>
      <w:r w:rsidR="00BA44CB">
        <w:t xml:space="preserve"> is the specified median that is smaller than </w:t>
      </w:r>
      <w:proofErr w:type="spellStart"/>
      <w:r w:rsidR="00BA44CB" w:rsidRPr="00BA44CB">
        <w:rPr>
          <w:i/>
          <w:iCs/>
        </w:rPr>
        <w:t>r</w:t>
      </w:r>
      <w:r w:rsidR="00BA44CB" w:rsidRPr="00BA44CB">
        <w:rPr>
          <w:i/>
          <w:iCs/>
          <w:vertAlign w:val="subscript"/>
        </w:rPr>
        <w:t>m</w:t>
      </w:r>
      <w:proofErr w:type="spellEnd"/>
      <w:r w:rsidR="00BA44CB">
        <w:t xml:space="preserve">; for example, </w:t>
      </w:r>
      <w:r w:rsidR="00BA44CB" w:rsidRPr="00C0265B">
        <w:t>if rating values range from 1 to 5</w:t>
      </w:r>
      <w:r w:rsidR="00BA44CB">
        <w:t xml:space="preserve"> then, </w:t>
      </w:r>
      <w:proofErr w:type="spellStart"/>
      <w:r w:rsidR="00BA44CB" w:rsidRPr="00BA44CB">
        <w:rPr>
          <w:i/>
          <w:iCs/>
        </w:rPr>
        <w:t>r</w:t>
      </w:r>
      <w:r w:rsidR="00BA44CB" w:rsidRPr="00BA44CB">
        <w:rPr>
          <w:i/>
          <w:iCs/>
          <w:vertAlign w:val="subscript"/>
        </w:rPr>
        <w:t>m</w:t>
      </w:r>
      <w:proofErr w:type="spellEnd"/>
      <w:r w:rsidR="00BA44CB" w:rsidRPr="00BA44CB">
        <w:rPr>
          <w:vertAlign w:val="superscript"/>
        </w:rPr>
        <w:t>–</w:t>
      </w:r>
      <w:r w:rsidR="00BA44CB">
        <w:t xml:space="preserve"> = (1+2) / 2 = 1.5.</w:t>
      </w:r>
      <w:r w:rsidR="00FF5C8E">
        <w:t xml:space="preserve"> The parameter </w:t>
      </w:r>
      <w:r w:rsidR="00FF5C8E" w:rsidRPr="00955FAC">
        <w:rPr>
          <w:rFonts w:cs="Times New Roman"/>
          <w:i/>
          <w:iCs/>
        </w:rPr>
        <w:t>δ</w:t>
      </w:r>
      <w:r w:rsidR="00FF5C8E">
        <w:rPr>
          <w:rFonts w:cs="Times New Roman"/>
        </w:rPr>
        <w:t xml:space="preserve"> is rating scale as follows</w:t>
      </w:r>
      <w:r w:rsidR="00E1645A">
        <w:rPr>
          <w:rFonts w:cs="Times New Roman"/>
        </w:rPr>
        <w:t xml:space="preserve"> </w:t>
      </w:r>
      <w:sdt>
        <w:sdtPr>
          <w:rPr>
            <w:rFonts w:cs="Times New Roman"/>
          </w:rPr>
          <w:id w:val="-777870957"/>
          <w:citation/>
        </w:sdtPr>
        <w:sdtContent>
          <w:r w:rsidR="00E1645A">
            <w:rPr>
              <w:rFonts w:cs="Times New Roman"/>
            </w:rPr>
            <w:fldChar w:fldCharType="begin"/>
          </w:r>
          <w:r w:rsidR="0059575C">
            <w:rPr>
              <w:rFonts w:cs="Times New Roman"/>
            </w:rPr>
            <w:instrText xml:space="preserve">CITATION Man20MPIP \p 595 \l 1033 </w:instrText>
          </w:r>
          <w:r w:rsidR="00E1645A">
            <w:rPr>
              <w:rFonts w:cs="Times New Roman"/>
            </w:rPr>
            <w:fldChar w:fldCharType="separate"/>
          </w:r>
          <w:r w:rsidR="0059575C" w:rsidRPr="0059575C">
            <w:rPr>
              <w:rFonts w:cs="Times New Roman"/>
              <w:noProof/>
            </w:rPr>
            <w:t>(Manochandar &amp; Punniyamoorthy, 2020, p. 595)</w:t>
          </w:r>
          <w:r w:rsidR="00E1645A">
            <w:rPr>
              <w:rFonts w:cs="Times New Roman"/>
            </w:rPr>
            <w:fldChar w:fldCharType="end"/>
          </w:r>
        </w:sdtContent>
      </w:sdt>
      <w:r w:rsidR="00FF5C8E">
        <w:rPr>
          <w:rFonts w:cs="Times New Roman"/>
        </w:rPr>
        <w:t>:</w:t>
      </w:r>
    </w:p>
    <w:p w14:paraId="0E0AD543" w14:textId="3AD360EC" w:rsidR="00FF5C8E" w:rsidRDefault="00955FAC" w:rsidP="00595BD1">
      <m:oMathPara>
        <m:oMath>
          <m:r>
            <w:rPr>
              <w:rFonts w:ascii="Cambria Math" w:hAnsi="Cambria Math"/>
            </w:rPr>
            <m:t>δ=</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0.75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0.25 </m:t>
                    </m:r>
                    <m:r>
                      <m:rPr>
                        <m:sty m:val="p"/>
                      </m:rPr>
                      <w:rPr>
                        <w:rFonts w:ascii="Cambria Math" w:hAnsi="Cambria Math"/>
                      </w:rPr>
                      <m:t>otherwise</m:t>
                    </m:r>
                  </m:e>
                </m:mr>
              </m:m>
            </m:e>
          </m:d>
        </m:oMath>
      </m:oMathPara>
    </w:p>
    <w:p w14:paraId="6DBC140F" w14:textId="5A83B6A5" w:rsidR="00BA44CB" w:rsidRDefault="00955FAC" w:rsidP="00595BD1">
      <w:proofErr w:type="spellStart"/>
      <w:r w:rsidRPr="00A248F3">
        <w:t>Manochandar</w:t>
      </w:r>
      <w:proofErr w:type="spellEnd"/>
      <w:r w:rsidRPr="00A248F3">
        <w:t xml:space="preserve"> and </w:t>
      </w:r>
      <w:proofErr w:type="spellStart"/>
      <w:r w:rsidRPr="00A248F3">
        <w:t>Punniyamoorthy</w:t>
      </w:r>
      <w:proofErr w:type="spellEnd"/>
      <w:r>
        <w:t xml:space="preserve"> modified the Impact quantity as follows</w:t>
      </w:r>
      <w:r w:rsidR="00E1645A">
        <w:t xml:space="preserve"> </w:t>
      </w:r>
      <w:sdt>
        <w:sdtPr>
          <w:id w:val="834189569"/>
          <w:citation/>
        </w:sdt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55FAC" w14:paraId="0655F0AA" w14:textId="77777777" w:rsidTr="00B53D9B">
        <w:tc>
          <w:tcPr>
            <w:tcW w:w="8774" w:type="dxa"/>
          </w:tcPr>
          <w:p w14:paraId="06640053" w14:textId="01F2E0F7" w:rsidR="00955FAC" w:rsidRPr="006A2353" w:rsidRDefault="00955FAC" w:rsidP="004629BF">
            <m:oMathPara>
              <m:oMath>
                <m:r>
                  <m:rPr>
                    <m:sty m:val="p"/>
                  </m:rPr>
                  <w:rPr>
                    <w:rFonts w:ascii="Cambria Math" w:hAnsi="Cambria Math"/>
                  </w:rPr>
                  <m:t>Impact2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456D1F48" w14:textId="14E14BA8" w:rsidR="00955FAC" w:rsidRDefault="00B53D9B" w:rsidP="004629BF">
            <w:pPr>
              <w:jc w:val="right"/>
            </w:pPr>
            <w:r>
              <w:t>(</w:t>
            </w:r>
            <w:r w:rsidR="001609A1">
              <w:t>6</w:t>
            </w:r>
            <w:r w:rsidR="00737D04">
              <w:t>.6</w:t>
            </w:r>
            <w:r>
              <w:t>)</w:t>
            </w:r>
          </w:p>
        </w:tc>
      </w:tr>
    </w:tbl>
    <w:p w14:paraId="798852A7" w14:textId="4FAB7D95" w:rsidR="005F51D4" w:rsidRDefault="005F51D4" w:rsidP="005F51D4">
      <w:r>
        <w:t>They also modified the Popularity quantity as follows</w:t>
      </w:r>
      <w:r w:rsidR="00E1645A">
        <w:t xml:space="preserve"> </w:t>
      </w:r>
      <w:sdt>
        <w:sdtPr>
          <w:id w:val="-1619370161"/>
          <w:citation/>
        </w:sdt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2C79" w14:paraId="58BAA761" w14:textId="77777777" w:rsidTr="00B53D9B">
        <w:tc>
          <w:tcPr>
            <w:tcW w:w="8774" w:type="dxa"/>
          </w:tcPr>
          <w:p w14:paraId="49D86E08" w14:textId="5DAD1D93" w:rsidR="006F2C79" w:rsidRPr="006A2353" w:rsidRDefault="006F2C79" w:rsidP="004629BF">
            <m:oMathPara>
              <m:oMath>
                <m:r>
                  <m:rPr>
                    <m:sty m:val="p"/>
                  </m:rPr>
                  <w:rPr>
                    <w:rFonts w:ascii="Cambria Math" w:hAnsi="Cambria Math"/>
                  </w:rPr>
                  <w:lastRenderedPageBreak/>
                  <m:t>Popularity2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d>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m:rPr>
                              <m:sty m:val="p"/>
                            </m:rPr>
                            <w:rPr>
                              <w:rFonts w:ascii="Cambria Math" w:hAnsi="Cambria Math"/>
                            </w:rPr>
                            <m:t>or</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0.3010</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0F01F257" w14:textId="47AA35C6" w:rsidR="006F2C79" w:rsidRDefault="00B53D9B" w:rsidP="004629BF">
            <w:pPr>
              <w:jc w:val="right"/>
            </w:pPr>
            <w:r>
              <w:t>(</w:t>
            </w:r>
            <w:r w:rsidR="001609A1">
              <w:t>6</w:t>
            </w:r>
            <w:r w:rsidR="00737D04">
              <w:t>.7</w:t>
            </w:r>
            <w:r>
              <w:t>)</w:t>
            </w:r>
          </w:p>
        </w:tc>
      </w:tr>
    </w:tbl>
    <w:p w14:paraId="516AA53E" w14:textId="1DC156CC" w:rsidR="00E43024" w:rsidRDefault="008D3B27" w:rsidP="00653685">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w:t>
      </w:r>
      <w:r w:rsidR="00E43024">
        <w:t xml:space="preserve"> As a result, MPIP 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06196" w14:paraId="48EEE243" w14:textId="77777777" w:rsidTr="00FC6E5E">
        <w:tc>
          <w:tcPr>
            <w:tcW w:w="8774" w:type="dxa"/>
          </w:tcPr>
          <w:p w14:paraId="19B71DC6" w14:textId="5BB98E93" w:rsidR="00506196" w:rsidRPr="006A2353" w:rsidRDefault="004C2C5A" w:rsidP="004629BF">
            <m:oMathPara>
              <m:oMath>
                <m:r>
                  <m:rPr>
                    <m:sty m:val="p"/>
                  </m:rPr>
                  <w:rPr>
                    <w:rFonts w:ascii="Cambria Math" w:hAnsi="Cambria Math"/>
                  </w:rPr>
                  <m:t>MPIP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20FDF00D" w14:textId="59BFCA28" w:rsidR="00506196" w:rsidRDefault="00506196" w:rsidP="004629BF">
            <w:pPr>
              <w:jc w:val="right"/>
            </w:pPr>
            <w:r>
              <w:t>(6.8)</w:t>
            </w:r>
          </w:p>
        </w:tc>
      </w:tr>
    </w:tbl>
    <w:p w14:paraId="763362AE" w14:textId="77777777" w:rsidR="008D3B27" w:rsidRDefault="008D3B27" w:rsidP="00653685"/>
    <w:p w14:paraId="4E178A78" w14:textId="798A3D58" w:rsidR="00053992" w:rsidRPr="00FB0527" w:rsidRDefault="00531C69" w:rsidP="00053992">
      <w:pPr>
        <w:pStyle w:val="Heading1"/>
      </w:pPr>
      <w:r>
        <w:t>7</w:t>
      </w:r>
      <w:r w:rsidR="00053992" w:rsidRPr="00FB0527">
        <w:t xml:space="preserve">. </w:t>
      </w:r>
      <w:r w:rsidR="00053992">
        <w:t>PSS</w:t>
      </w:r>
      <w:r w:rsidR="000D64B4">
        <w:t xml:space="preserve"> and NHMS</w:t>
      </w:r>
    </w:p>
    <w:p w14:paraId="048F477C" w14:textId="7998C0A5" w:rsidR="00053992" w:rsidRDefault="00053992" w:rsidP="00053992">
      <w:r w:rsidRPr="00C0265B">
        <w:t xml:space="preserve">Liu et al. </w:t>
      </w:r>
      <w:sdt>
        <w:sdtPr>
          <w:id w:val="-57558249"/>
          <w:citation/>
        </w:sdtPr>
        <w:sdtContent>
          <w:r w:rsidRPr="00C0265B">
            <w:fldChar w:fldCharType="begin"/>
          </w:r>
          <w:r w:rsidRPr="00C0265B">
            <w:instrText xml:space="preserve">CITATION Liu2013SimCF \p 156 \l 1033 </w:instrText>
          </w:r>
          <w:r w:rsidRPr="00C0265B">
            <w:fldChar w:fldCharType="separate"/>
          </w:r>
          <w:r w:rsidR="00931AB8">
            <w:rPr>
              <w:noProof/>
            </w:rPr>
            <w:t>(Liu, Hu, Mian, Tian, &amp; Zhu, 2013,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 xml:space="preserve"> is based on sigmoid function and the 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xml:space="preserve">). PSS similarity is calculated as follows </w:t>
      </w:r>
      <w:sdt>
        <w:sdtPr>
          <w:id w:val="-662776415"/>
          <w:citation/>
        </w:sdt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04C35E2C" w14:textId="77777777" w:rsidTr="00B53D9B">
        <w:tc>
          <w:tcPr>
            <w:tcW w:w="8774" w:type="dxa"/>
          </w:tcPr>
          <w:p w14:paraId="07B6207D" w14:textId="77777777" w:rsidR="00053992" w:rsidRPr="006A2353" w:rsidRDefault="00053992" w:rsidP="004629BF">
            <m:oMathPara>
              <m:oMath>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tc>
        <w:tc>
          <w:tcPr>
            <w:tcW w:w="242" w:type="dxa"/>
            <w:vAlign w:val="center"/>
          </w:tcPr>
          <w:p w14:paraId="710916FA" w14:textId="43C8B219" w:rsidR="00053992" w:rsidRDefault="00B53D9B" w:rsidP="004629BF">
            <w:pPr>
              <w:jc w:val="right"/>
            </w:pPr>
            <w:r>
              <w:t>(</w:t>
            </w:r>
            <w:r w:rsidR="001609A1">
              <w:t>7</w:t>
            </w:r>
            <w:r w:rsidR="00737D04">
              <w:t>.1</w:t>
            </w:r>
            <w:r>
              <w:t>)</w:t>
            </w:r>
          </w:p>
        </w:tc>
      </w:tr>
    </w:tbl>
    <w:p w14:paraId="56008072" w14:textId="31E09FEB" w:rsidR="00053992" w:rsidRPr="00C0265B" w:rsidRDefault="00053992" w:rsidP="00053992">
      <w:r w:rsidRPr="00C0265B">
        <w:t xml:space="preserve">Where,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is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The proximity factor determines similarity of two ratings, based on distance between them; such distance is as less as better. The significance factor determines similarity of two ratings, based on distance from them to rating median; such distance is as more as better. The significance factor determines similarity of two ratings, based on difference between them and other ratings; such difference is as less as better. Followings are equations of these factors based on sigmoid function </w:t>
      </w:r>
      <w:sdt>
        <w:sdtPr>
          <w:id w:val="764803656"/>
          <w:citation/>
        </w:sdt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w:t>
      </w:r>
    </w:p>
    <w:p w14:paraId="6C4C73AC" w14:textId="77777777" w:rsidR="00053992" w:rsidRPr="00C0265B" w:rsidRDefault="004629BF" w:rsidP="00053992">
      <m:oMathPara>
        <m:oMath>
          <m:m>
            <m:mPr>
              <m:mcs>
                <m:mc>
                  <m:mcPr>
                    <m:count m:val="1"/>
                    <m:mcJc m:val="left"/>
                  </m:mcPr>
                </m:mc>
              </m:mcs>
              <m:ctrlPr>
                <w:rPr>
                  <w:rFonts w:ascii="Cambria Math"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4BFE7AA8" w14:textId="629DD45A" w:rsidR="00053992" w:rsidRDefault="00053992" w:rsidP="00053992">
      <w:r w:rsidRPr="00C0265B">
        <w:t xml:space="preserve">Note, </w:t>
      </w:r>
      <w:proofErr w:type="spellStart"/>
      <w:r w:rsidRPr="00C0265B">
        <w:rPr>
          <w:i/>
          <w:iCs/>
        </w:rPr>
        <w:t>r</w:t>
      </w:r>
      <w:r w:rsidRPr="00C0265B">
        <w:rPr>
          <w:i/>
          <w:iCs/>
          <w:vertAlign w:val="subscript"/>
        </w:rPr>
        <w:t>m</w:t>
      </w:r>
      <w:proofErr w:type="spellEnd"/>
      <w:r w:rsidRPr="00C0265B">
        <w:t xml:space="preserve"> be median of rating values,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 whereas </w:t>
      </w:r>
      <w:proofErr w:type="spellStart"/>
      <w:r w:rsidRPr="00C0265B">
        <w:rPr>
          <w:rFonts w:cs="Times New Roman"/>
          <w:i/>
          <w:iCs/>
        </w:rPr>
        <w:t>μ</w:t>
      </w:r>
      <w:r w:rsidRPr="00C0265B">
        <w:rPr>
          <w:i/>
          <w:iCs/>
          <w:vertAlign w:val="subscript"/>
        </w:rPr>
        <w:t>j</w:t>
      </w:r>
      <w:proofErr w:type="spellEnd"/>
      <w:r w:rsidRPr="00C0265B">
        <w:t xml:space="preserve"> is rating mean of item </w:t>
      </w:r>
      <w:r w:rsidRPr="00C0265B">
        <w:rPr>
          <w:i/>
          <w:iCs/>
        </w:rPr>
        <w:t>j</w:t>
      </w:r>
      <w:r w:rsidRPr="00C0265B">
        <w:t xml:space="preserve">. Liu et al. </w:t>
      </w:r>
      <w:sdt>
        <w:sdtPr>
          <w:id w:val="-1473053888"/>
          <w:citation/>
        </w:sdt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also considered the similarity between two users via URP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6176566D" w14:textId="77777777" w:rsidTr="00B53D9B">
        <w:tc>
          <w:tcPr>
            <w:tcW w:w="8774" w:type="dxa"/>
          </w:tcPr>
          <w:p w14:paraId="7CB44B88" w14:textId="77777777" w:rsidR="00053992" w:rsidRPr="006A2353" w:rsidRDefault="00053992" w:rsidP="004629BF">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2BC28BB5" w14:textId="19496376" w:rsidR="00053992" w:rsidRDefault="00B53D9B" w:rsidP="004629BF">
            <w:pPr>
              <w:jc w:val="right"/>
            </w:pPr>
            <w:r>
              <w:t>(</w:t>
            </w:r>
            <w:r w:rsidR="001609A1">
              <w:t>7</w:t>
            </w:r>
            <w:r w:rsidR="00E473F8">
              <w:t>.2</w:t>
            </w:r>
            <w:r>
              <w:t>)</w:t>
            </w:r>
          </w:p>
        </w:tc>
      </w:tr>
    </w:tbl>
    <w:p w14:paraId="13DE6BDE" w14:textId="77777777" w:rsidR="00053992" w:rsidRPr="00C0265B" w:rsidRDefault="00053992" w:rsidP="00053992">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56DCD613" w14:textId="1628D288" w:rsidR="00053992" w:rsidRPr="00C0265B" w:rsidRDefault="004629BF" w:rsidP="00053992">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00B11B52" w14:textId="77777777" w:rsidR="0075518E" w:rsidRDefault="0075518E" w:rsidP="0075518E">
      <w:r>
        <w:t xml:space="preserve">PSS associated with </w:t>
      </w:r>
      <w:proofErr w:type="spellStart"/>
      <w:r>
        <w:t>Jaccard</w:t>
      </w:r>
      <w:proofErr w:type="spellEnd"/>
      <w:r>
        <w:t xml:space="preserve"> produces a so-called PSSJ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5518E" w14:paraId="3A02F5F3" w14:textId="77777777" w:rsidTr="00C30DB1">
        <w:tc>
          <w:tcPr>
            <w:tcW w:w="8774" w:type="dxa"/>
          </w:tcPr>
          <w:p w14:paraId="2571C12D" w14:textId="77777777" w:rsidR="0075518E" w:rsidRPr="008D6EC7" w:rsidRDefault="0075518E" w:rsidP="004629BF">
            <m:oMathPara>
              <m:oMath>
                <m:r>
                  <m:rPr>
                    <m:sty m:val="p"/>
                  </m:rPr>
                  <w:rPr>
                    <w:rFonts w:ascii="Cambria Math" w:hAnsi="Cambria Math"/>
                  </w:rPr>
                  <m:t>PSSJ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80CB185" w14:textId="0F7383E2" w:rsidR="0075518E" w:rsidRDefault="0075518E" w:rsidP="004629BF">
            <w:pPr>
              <w:jc w:val="right"/>
            </w:pPr>
            <w:r>
              <w:t>(7.</w:t>
            </w:r>
            <w:r w:rsidR="000A2F3E">
              <w:t>3</w:t>
            </w:r>
            <w:r>
              <w:t>)</w:t>
            </w:r>
          </w:p>
        </w:tc>
      </w:tr>
    </w:tbl>
    <w:p w14:paraId="710D7A1B" w14:textId="48ACCDA3" w:rsidR="00053992" w:rsidRDefault="0075518E" w:rsidP="00053992">
      <w:r>
        <w:t xml:space="preserve">Where </w:t>
      </w:r>
      <w:proofErr w:type="spellStart"/>
      <w:r>
        <w:t>Jaccard</w:t>
      </w:r>
      <w:proofErr w:type="spellEnd"/>
      <w:r>
        <w:t xml:space="preserve"> is specified by equation 1.1, respectively. </w:t>
      </w:r>
      <w:r w:rsidR="00053992" w:rsidRPr="00C0265B">
        <w:t xml:space="preserve">Liu et al. </w:t>
      </w:r>
      <w:sdt>
        <w:sdtPr>
          <w:id w:val="856925218"/>
          <w:citation/>
        </w:sdtPr>
        <w:sdtContent>
          <w:r w:rsidR="00053992" w:rsidRPr="00C0265B">
            <w:fldChar w:fldCharType="begin"/>
          </w:r>
          <w:r w:rsidR="00053992" w:rsidRPr="00C0265B">
            <w:instrText xml:space="preserve">CITATION Liu2013SimCF \p 161 \l 1033 </w:instrText>
          </w:r>
          <w:r w:rsidR="00053992" w:rsidRPr="00C0265B">
            <w:fldChar w:fldCharType="separate"/>
          </w:r>
          <w:r w:rsidR="00931AB8">
            <w:rPr>
              <w:noProof/>
            </w:rPr>
            <w:t>(Liu, Hu, Mian, Tian, &amp; Zhu, 2013, p. 161)</w:t>
          </w:r>
          <w:r w:rsidR="00053992" w:rsidRPr="00C0265B">
            <w:fldChar w:fldCharType="end"/>
          </w:r>
        </w:sdtContent>
      </w:sdt>
      <w:r w:rsidR="00053992" w:rsidRPr="00C0265B">
        <w:t xml:space="preserve"> proposed </w:t>
      </w:r>
      <w:r w:rsidR="00053992">
        <w:t xml:space="preserve">a </w:t>
      </w:r>
      <w:r w:rsidR="00053992" w:rsidRPr="00140E0A">
        <w:t>new heuristic similarity model</w:t>
      </w:r>
      <w:r w:rsidR="00053992">
        <w:t xml:space="preserve"> (</w:t>
      </w:r>
      <w:r w:rsidR="00053992" w:rsidRPr="00C0265B">
        <w:t>NHS</w:t>
      </w:r>
      <w:r w:rsidR="00053992">
        <w:t>M)</w:t>
      </w:r>
      <w:r w:rsidR="00053992" w:rsidRPr="00C0265B">
        <w:t xml:space="preserve"> as triple product of PSS measure, URP measure, and Jaccard2 measure.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7C64E886" w14:textId="77777777" w:rsidTr="00B53D9B">
        <w:tc>
          <w:tcPr>
            <w:tcW w:w="8774" w:type="dxa"/>
          </w:tcPr>
          <w:p w14:paraId="2D124A88" w14:textId="77777777" w:rsidR="00053992" w:rsidRPr="006A2353" w:rsidRDefault="00053992" w:rsidP="004629BF">
            <m:oMathPara>
              <m:oMath>
                <m:r>
                  <m:rPr>
                    <m:sty m:val="p"/>
                  </m:rPr>
                  <w:rPr>
                    <w:rFonts w:ascii="Cambria Math" w:hAnsi="Cambria Math"/>
                  </w:rPr>
                  <m:t>NHSM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31C20C76" w14:textId="4BA3B84C" w:rsidR="00053992" w:rsidRDefault="00B53D9B" w:rsidP="004629BF">
            <w:pPr>
              <w:jc w:val="right"/>
            </w:pPr>
            <w:r>
              <w:t>(</w:t>
            </w:r>
            <w:r w:rsidR="001609A1">
              <w:t>7</w:t>
            </w:r>
            <w:r w:rsidR="00E473F8">
              <w:t>.</w:t>
            </w:r>
            <w:r w:rsidR="00507D4E">
              <w:t>4</w:t>
            </w:r>
            <w:r>
              <w:t>)</w:t>
            </w:r>
          </w:p>
        </w:tc>
      </w:tr>
    </w:tbl>
    <w:p w14:paraId="46395ED5" w14:textId="001087DF" w:rsidR="00053992" w:rsidRPr="00C0265B" w:rsidRDefault="00053992" w:rsidP="00053992">
      <w:r w:rsidRPr="00C0265B">
        <w:t xml:space="preserve">In general, Liu et al. </w:t>
      </w:r>
      <w:sdt>
        <w:sdtPr>
          <w:id w:val="-1857802621"/>
          <w:citation/>
        </w:sdtPr>
        <w:sdtContent>
          <w:r w:rsidRPr="00C0265B">
            <w:fldChar w:fldCharType="begin"/>
          </w:r>
          <w:r w:rsidRPr="00C0265B">
            <w:instrText xml:space="preserve"> CITATION Liu2013SimCF \l 1033 </w:instrText>
          </w:r>
          <w:r w:rsidRPr="00C0265B">
            <w:fldChar w:fldCharType="separate"/>
          </w:r>
          <w:r w:rsidR="00931AB8">
            <w:rPr>
              <w:noProof/>
            </w:rPr>
            <w:t>(Liu, Hu, Mian, Tian, &amp; Zhu, 2013)</w:t>
          </w:r>
          <w:r w:rsidRPr="00C0265B">
            <w:fldChar w:fldCharType="end"/>
          </w:r>
        </w:sdtContent>
      </w:sdt>
      <w:r w:rsidRPr="00C0265B">
        <w:t xml:space="preserve"> aim to alleviate the problem of few rated common items via their NHS</w:t>
      </w:r>
      <w:r>
        <w:t>M</w:t>
      </w:r>
      <w:r w:rsidRPr="00C0265B">
        <w:t xml:space="preserve"> measure. From experimental result, NHS</w:t>
      </w:r>
      <w:r>
        <w:t>M</w:t>
      </w:r>
      <w:r w:rsidRPr="00C0265B">
        <w:t xml:space="preserve"> gave out excellent estimation.</w:t>
      </w:r>
    </w:p>
    <w:p w14:paraId="4855BFC3" w14:textId="77777777" w:rsidR="00F15880" w:rsidRDefault="00F15880" w:rsidP="00F15880"/>
    <w:p w14:paraId="1CAA6F9D" w14:textId="5538AAF1" w:rsidR="00F15880" w:rsidRPr="00FB0527" w:rsidRDefault="00531C69" w:rsidP="00F15880">
      <w:pPr>
        <w:pStyle w:val="Heading1"/>
      </w:pPr>
      <w:r>
        <w:t>8</w:t>
      </w:r>
      <w:r w:rsidR="00F15880" w:rsidRPr="00FB0527">
        <w:t xml:space="preserve">. </w:t>
      </w:r>
      <w:r w:rsidR="00F15880">
        <w:t>BCF</w:t>
      </w:r>
    </w:p>
    <w:p w14:paraId="69C1B00D" w14:textId="64DB701C" w:rsidR="006F5A35" w:rsidRDefault="006F5A35" w:rsidP="006F5A35">
      <w:proofErr w:type="spellStart"/>
      <w:r w:rsidRPr="00C0265B">
        <w:t>Patra</w:t>
      </w:r>
      <w:proofErr w:type="spellEnd"/>
      <w:r w:rsidRPr="00C0265B">
        <w:t xml:space="preserve"> et al. </w:t>
      </w:r>
      <w:sdt>
        <w:sdtPr>
          <w:id w:val="2092969539"/>
          <w:citation/>
        </w:sdtPr>
        <w:sdtContent>
          <w:r w:rsidRPr="00C0265B">
            <w:fldChar w:fldCharType="begin"/>
          </w:r>
          <w:r w:rsidRPr="00C0265B">
            <w:instrText xml:space="preserve">CITATION Patra2015SimCF \p 143 \l 1033 </w:instrText>
          </w:r>
          <w:r w:rsidRPr="00C0265B">
            <w:fldChar w:fldCharType="separate"/>
          </w:r>
          <w:r w:rsidR="00931AB8">
            <w:rPr>
              <w:noProof/>
            </w:rPr>
            <w:t>(Patra, Launonen, Ollikainen, &amp; Nandi, 2015, p. 143)</w:t>
          </w:r>
          <w:r w:rsidRPr="00C0265B">
            <w:fldChar w:fldCharType="end"/>
          </w:r>
        </w:sdtContent>
      </w:sdt>
      <w:r w:rsidRPr="00C0265B">
        <w:t xml:space="preserve"> proposed a new similarity measure called BCF for CF, which uses all ratings made by a pair of users. Proposed measure finds importance of each pair of rated items by exploiting Bhattacharyya (BC) similarity. The BC similarity, which is core of their own measure, measures the similarity between two distributions. So, these distributions are estimated as the number of uses rated on given item. In general, </w:t>
      </w:r>
      <w:proofErr w:type="spellStart"/>
      <w:r w:rsidRPr="00C0265B">
        <w:t>Patra</w:t>
      </w:r>
      <w:proofErr w:type="spellEnd"/>
      <w:r w:rsidRPr="00C0265B">
        <w:t xml:space="preserve"> et al. </w:t>
      </w:r>
      <w:sdt>
        <w:sdtPr>
          <w:id w:val="-1292737701"/>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combined BC similarity and the local similarity where the local similarity relates to Pearson correlation. It is necessary to survey BC similarity. Bin is a terminology indicating domain of rating values, for example, if rating values range from 1 to 5, we have bins: 1, 2, 3, 4, 5. Let </w:t>
      </w:r>
      <w:proofErr w:type="spellStart"/>
      <w:r w:rsidRPr="00C0265B">
        <w:rPr>
          <w:i/>
          <w:iCs/>
        </w:rPr>
        <w:t>m</w:t>
      </w:r>
      <w:proofErr w:type="spellEnd"/>
      <w:r w:rsidRPr="00C0265B">
        <w:t xml:space="preserve"> be the number of bins, given items </w:t>
      </w:r>
      <w:proofErr w:type="spellStart"/>
      <w:r w:rsidRPr="00C0265B">
        <w:rPr>
          <w:i/>
          <w:iCs/>
        </w:rPr>
        <w:t>i</w:t>
      </w:r>
      <w:proofErr w:type="spellEnd"/>
      <w:r w:rsidRPr="00C0265B">
        <w:t xml:space="preserve"> and </w:t>
      </w:r>
      <w:r w:rsidRPr="00C0265B">
        <w:rPr>
          <w:i/>
          <w:iCs/>
        </w:rPr>
        <w:t>j</w:t>
      </w:r>
      <w:r w:rsidRPr="00C0265B">
        <w:t xml:space="preserve">, item BC </w:t>
      </w:r>
      <w:r w:rsidRPr="00EB3AE4">
        <w:t>coefficient</w:t>
      </w:r>
      <w:r w:rsidRPr="00C0265B">
        <w:t xml:space="preserve"> for items is calculated as follows </w:t>
      </w:r>
      <w:sdt>
        <w:sdtPr>
          <w:id w:val="80889740"/>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3F42494A" w14:textId="77777777" w:rsidTr="00B53D9B">
        <w:tc>
          <w:tcPr>
            <w:tcW w:w="8774" w:type="dxa"/>
          </w:tcPr>
          <w:p w14:paraId="468BD031" w14:textId="77777777" w:rsidR="006F5A35" w:rsidRPr="006A2353" w:rsidRDefault="006F5A35" w:rsidP="004629BF">
            <m:oMathPara>
              <m:oMath>
                <m:r>
                  <m:rPr>
                    <m:sty m:val="p"/>
                  </m:rPr>
                  <w:rPr>
                    <w:rFonts w:ascii="Cambria Math" w:hAnsi="Cambria Math"/>
                  </w:rPr>
                  <m:t>bc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#i</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#j</m:t>
                            </m:r>
                          </m:den>
                        </m:f>
                      </m:e>
                    </m:rad>
                  </m:e>
                </m:nary>
              </m:oMath>
            </m:oMathPara>
          </w:p>
        </w:tc>
        <w:tc>
          <w:tcPr>
            <w:tcW w:w="242" w:type="dxa"/>
            <w:vAlign w:val="center"/>
          </w:tcPr>
          <w:p w14:paraId="7CBED019" w14:textId="24083F30" w:rsidR="006F5A35" w:rsidRDefault="00B53D9B" w:rsidP="004629BF">
            <w:pPr>
              <w:jc w:val="right"/>
            </w:pPr>
            <w:r>
              <w:t>(</w:t>
            </w:r>
            <w:r w:rsidR="001609A1">
              <w:t>8</w:t>
            </w:r>
            <w:r w:rsidR="00E473F8">
              <w:t>.1</w:t>
            </w:r>
            <w:r>
              <w:t>)</w:t>
            </w:r>
          </w:p>
        </w:tc>
      </w:tr>
    </w:tbl>
    <w:p w14:paraId="6D027F9C" w14:textId="3A9FA8EA" w:rsidR="006F5A35" w:rsidRDefault="006F5A35" w:rsidP="006F5A35">
      <w:pPr>
        <w:rPr>
          <w:szCs w:val="20"/>
        </w:rPr>
      </w:pPr>
      <w:r w:rsidRPr="00C0265B">
        <w:t>Note, #</w:t>
      </w:r>
      <w:proofErr w:type="spellStart"/>
      <w:r w:rsidRPr="00C0265B">
        <w:rPr>
          <w:i/>
          <w:iCs/>
        </w:rPr>
        <w:t>i</w:t>
      </w:r>
      <w:proofErr w:type="spellEnd"/>
      <w:r w:rsidRPr="00C0265B">
        <w:t xml:space="preserve"> and #</w:t>
      </w:r>
      <w:r w:rsidRPr="00C0265B">
        <w:rPr>
          <w:i/>
          <w:iCs/>
        </w:rPr>
        <w:t>j</w:t>
      </w:r>
      <w:r w:rsidRPr="00C0265B">
        <w:t xml:space="preserve"> are the numbers of users who rated items </w:t>
      </w:r>
      <w:proofErr w:type="spellStart"/>
      <w:r w:rsidRPr="00C0265B">
        <w:rPr>
          <w:i/>
          <w:iCs/>
        </w:rPr>
        <w:t>i</w:t>
      </w:r>
      <w:proofErr w:type="spellEnd"/>
      <w:r w:rsidRPr="00C0265B">
        <w:t xml:space="preserve"> and </w:t>
      </w:r>
      <w:r w:rsidRPr="00C0265B">
        <w:rPr>
          <w:i/>
          <w:iCs/>
        </w:rPr>
        <w:t>j</w:t>
      </w:r>
      <w:r w:rsidRPr="00C0265B">
        <w:t>, respectively whereas #</w:t>
      </w:r>
      <w:r w:rsidRPr="00C0265B">
        <w:rPr>
          <w:i/>
          <w:iCs/>
        </w:rPr>
        <w:t>h</w:t>
      </w:r>
      <w:r w:rsidRPr="00C0265B">
        <w:rPr>
          <w:i/>
          <w:iCs/>
          <w:vertAlign w:val="subscript"/>
        </w:rPr>
        <w:t>i</w:t>
      </w:r>
      <w:r w:rsidRPr="00C0265B">
        <w:t xml:space="preserve"> and #</w:t>
      </w:r>
      <w:proofErr w:type="spellStart"/>
      <w:r w:rsidRPr="00C0265B">
        <w:rPr>
          <w:i/>
          <w:iCs/>
        </w:rPr>
        <w:t>h</w:t>
      </w:r>
      <w:r w:rsidRPr="00C0265B">
        <w:rPr>
          <w:i/>
          <w:iCs/>
          <w:vertAlign w:val="subscript"/>
        </w:rPr>
        <w:t>j</w:t>
      </w:r>
      <w:proofErr w:type="spellEnd"/>
      <w:r w:rsidRPr="00C0265B">
        <w:t xml:space="preserve"> are numbers of users who gave rating value </w:t>
      </w:r>
      <w:r w:rsidRPr="00C0265B">
        <w:rPr>
          <w:i/>
          <w:iCs/>
        </w:rPr>
        <w:t>h</w:t>
      </w:r>
      <w:r w:rsidRPr="00C0265B">
        <w:t xml:space="preserve"> on items </w:t>
      </w:r>
      <w:proofErr w:type="spellStart"/>
      <w:r w:rsidRPr="00C0265B">
        <w:rPr>
          <w:i/>
          <w:iCs/>
        </w:rPr>
        <w:t>i</w:t>
      </w:r>
      <w:proofErr w:type="spellEnd"/>
      <w:r w:rsidRPr="00C0265B">
        <w:t xml:space="preserve"> and </w:t>
      </w:r>
      <w:r w:rsidRPr="00C0265B">
        <w:rPr>
          <w:i/>
          <w:iCs/>
        </w:rPr>
        <w:t>j</w:t>
      </w:r>
      <w:r w:rsidRPr="00C0265B">
        <w:t xml:space="preserve">, respectively. So, </w:t>
      </w:r>
      <w:r>
        <w:t xml:space="preserve">item </w:t>
      </w:r>
      <w:r w:rsidRPr="00C0265B">
        <w:t xml:space="preserve">BC </w:t>
      </w:r>
      <w:r>
        <w:t xml:space="preserve">coefficient </w:t>
      </w:r>
      <w:r w:rsidRPr="00C0265B">
        <w:t>concerns two items.</w:t>
      </w:r>
      <w:r>
        <w:t xml:space="preserve"> In table </w:t>
      </w:r>
      <w:r w:rsidR="003B7BA9">
        <w:t>0</w:t>
      </w:r>
      <w:r>
        <w:t>.2,</w:t>
      </w:r>
      <w:r w:rsidRPr="001C1BB2">
        <w:rPr>
          <w:szCs w:val="20"/>
        </w:rPr>
        <w:t xml:space="preserve"> </w:t>
      </w:r>
      <w:r>
        <w:rPr>
          <w:szCs w:val="20"/>
        </w:rPr>
        <w:t xml:space="preserve">rating vectors of item 3 and item 4 are </w:t>
      </w:r>
      <w:r w:rsidRPr="001C1BB2">
        <w:rPr>
          <w:i/>
          <w:iCs/>
          <w:szCs w:val="20"/>
        </w:rPr>
        <w:t>v</w:t>
      </w:r>
      <w:r w:rsidRPr="001C1BB2">
        <w:rPr>
          <w:szCs w:val="20"/>
          <w:vertAlign w:val="subscript"/>
        </w:rPr>
        <w:t>3</w:t>
      </w:r>
      <w:r>
        <w:rPr>
          <w:szCs w:val="20"/>
        </w:rPr>
        <w:t xml:space="preserve"> = (1, 2, 5</w:t>
      </w:r>
      <w:proofErr w:type="gramStart"/>
      <w:r>
        <w:rPr>
          <w:szCs w:val="20"/>
        </w:rPr>
        <w:t>, ?</w:t>
      </w:r>
      <w:proofErr w:type="gramEnd"/>
      <w:r>
        <w:rPr>
          <w:szCs w:val="20"/>
        </w:rPr>
        <w:t xml:space="preserve">) and </w:t>
      </w:r>
      <w:r w:rsidRPr="001C1BB2">
        <w:rPr>
          <w:i/>
          <w:iCs/>
          <w:szCs w:val="20"/>
        </w:rPr>
        <w:t>v</w:t>
      </w:r>
      <w:r w:rsidRPr="001C1BB2">
        <w:rPr>
          <w:szCs w:val="20"/>
          <w:vertAlign w:val="subscript"/>
        </w:rPr>
        <w:t>4</w:t>
      </w:r>
      <w:r>
        <w:rPr>
          <w:szCs w:val="20"/>
        </w:rPr>
        <w:t xml:space="preserve"> = (5, 4, 5, ?), respectively with note that rating values range from 1 to 5 and so we have:</w:t>
      </w:r>
    </w:p>
    <w:p w14:paraId="13E67AD0" w14:textId="77777777" w:rsidR="006F5A35" w:rsidRPr="00C0265B" w:rsidRDefault="006F5A35" w:rsidP="006F5A35">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≅0.35</m:t>
          </m:r>
        </m:oMath>
      </m:oMathPara>
    </w:p>
    <w:p w14:paraId="0C0229D9" w14:textId="5754369F" w:rsidR="006F5A35" w:rsidRDefault="006F5A35" w:rsidP="006F5A35">
      <w:r w:rsidRPr="00C0265B">
        <w:t xml:space="preserve">According to </w:t>
      </w:r>
      <w:proofErr w:type="spellStart"/>
      <w:r w:rsidRPr="00C0265B">
        <w:t>Patra</w:t>
      </w:r>
      <w:proofErr w:type="spellEnd"/>
      <w:r w:rsidRPr="00C0265B">
        <w:t xml:space="preserve"> et al. </w:t>
      </w:r>
      <w:sdt>
        <w:sdtPr>
          <w:id w:val="-1047521727"/>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user BC similarity is sum of products of item BC </w:t>
      </w:r>
      <w:r w:rsidRPr="00EB3AE4">
        <w:t>coefficients</w:t>
      </w:r>
      <w:r w:rsidRPr="00C0265B">
        <w:t xml:space="preserve"> and local similarities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6F27ED54" w14:textId="77777777" w:rsidTr="00B53D9B">
        <w:tc>
          <w:tcPr>
            <w:tcW w:w="8774" w:type="dxa"/>
          </w:tcPr>
          <w:p w14:paraId="4A0C2AB8" w14:textId="6F2524D2" w:rsidR="006F5A35" w:rsidRPr="006A2353" w:rsidRDefault="006F5A35" w:rsidP="004629BF">
            <m:oMathPara>
              <m:oMath>
                <m:r>
                  <m:rPr>
                    <m:sty m:val="p"/>
                  </m:rPr>
                  <w:rPr>
                    <w:rFonts w:ascii="Cambria Math" w:hAnsi="Cambria Math"/>
                  </w:rPr>
                  <m:t>BCF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i,j</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oMath>
            </m:oMathPara>
          </w:p>
        </w:tc>
        <w:tc>
          <w:tcPr>
            <w:tcW w:w="242" w:type="dxa"/>
            <w:vAlign w:val="center"/>
          </w:tcPr>
          <w:p w14:paraId="4FCFBA39" w14:textId="49B6913A" w:rsidR="006F5A35" w:rsidRDefault="00B53D9B" w:rsidP="004629BF">
            <w:pPr>
              <w:jc w:val="right"/>
            </w:pPr>
            <w:r>
              <w:t>(</w:t>
            </w:r>
            <w:r w:rsidR="001609A1">
              <w:t>8</w:t>
            </w:r>
            <w:r w:rsidR="00E473F8">
              <w:t>.2</w:t>
            </w:r>
            <w:r>
              <w:t>)</w:t>
            </w:r>
          </w:p>
        </w:tc>
      </w:tr>
    </w:tbl>
    <w:p w14:paraId="69C89A70" w14:textId="77777777" w:rsidR="006F5A35" w:rsidRPr="00C0265B" w:rsidRDefault="006F5A35" w:rsidP="006F5A35">
      <w:r w:rsidRPr="00C0265B">
        <w:t>The local similarity is calculated as a part of constrained Pearson coefficient (CPC) as follows:</w:t>
      </w:r>
    </w:p>
    <w:p w14:paraId="4FD99C52" w14:textId="77777777" w:rsidR="006F5A35" w:rsidRPr="00C0265B" w:rsidRDefault="006F5A35" w:rsidP="006F5A35">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6A4EC343" w14:textId="0DADBB21" w:rsidR="006F5A35" w:rsidRDefault="006F5A35" w:rsidP="006F5A35">
      <w:r w:rsidRPr="00C0265B">
        <w:t xml:space="preserve">Note, </w:t>
      </w:r>
      <w:proofErr w:type="spellStart"/>
      <w:r w:rsidRPr="00C0265B">
        <w:rPr>
          <w:i/>
          <w:iCs/>
        </w:rPr>
        <w:t>r</w:t>
      </w:r>
      <w:r w:rsidRPr="00C0265B">
        <w:rPr>
          <w:i/>
          <w:iCs/>
          <w:vertAlign w:val="subscript"/>
        </w:rPr>
        <w:t>m</w:t>
      </w:r>
      <w:proofErr w:type="spellEnd"/>
      <w:r w:rsidRPr="00C0265B">
        <w:t xml:space="preserve"> be median of rating values,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 </w:t>
      </w:r>
      <w:proofErr w:type="spellStart"/>
      <w:r w:rsidRPr="00C0265B">
        <w:t>Patra</w:t>
      </w:r>
      <w:proofErr w:type="spellEnd"/>
      <w:r w:rsidRPr="00C0265B">
        <w:t xml:space="preserve"> et al. </w:t>
      </w:r>
      <w:sdt>
        <w:sdtPr>
          <w:id w:val="1436785246"/>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proposed </w:t>
      </w:r>
      <w:r w:rsidRPr="00C0265B">
        <w:lastRenderedPageBreak/>
        <w:t xml:space="preserve">Bhattacharyya </w:t>
      </w:r>
      <w:r w:rsidRPr="00EB3AE4">
        <w:t>similarity</w:t>
      </w:r>
      <w:r w:rsidRPr="00C0265B">
        <w:t xml:space="preserve"> in CF (BCF) as sum of user BC similarity and </w:t>
      </w:r>
      <w:proofErr w:type="spellStart"/>
      <w:r w:rsidRPr="00C0265B">
        <w:t>Jaccard</w:t>
      </w:r>
      <w:proofErr w:type="spellEnd"/>
      <w:r w:rsidRPr="00C0265B">
        <w:t xml:space="preserv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0970604B" w14:textId="77777777" w:rsidTr="00B53D9B">
        <w:tc>
          <w:tcPr>
            <w:tcW w:w="8774" w:type="dxa"/>
          </w:tcPr>
          <w:p w14:paraId="6AA5DA7F" w14:textId="7F027483" w:rsidR="006F5A35" w:rsidRPr="00E94A67" w:rsidRDefault="006F5A35" w:rsidP="004629BF">
            <w:pPr>
              <w:rPr>
                <w:rFonts w:eastAsiaTheme="minorEastAsia"/>
              </w:rPr>
            </w:pPr>
            <m:oMathPara>
              <m:oMath>
                <m:r>
                  <m:rPr>
                    <m:sty m:val="p"/>
                  </m:rPr>
                  <w:rPr>
                    <w:rFonts w:ascii="Cambria Math" w:hAnsi="Cambria Math"/>
                  </w:rPr>
                  <m:t>BCFJ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7BC2F52" w14:textId="7EF49F84" w:rsidR="006F5A35" w:rsidRDefault="00B53D9B" w:rsidP="004629BF">
            <w:pPr>
              <w:jc w:val="right"/>
            </w:pPr>
            <w:r>
              <w:t>(</w:t>
            </w:r>
            <w:r w:rsidR="001609A1">
              <w:t>8</w:t>
            </w:r>
            <w:r w:rsidR="00E473F8">
              <w:t>.3</w:t>
            </w:r>
            <w:r>
              <w:t>)</w:t>
            </w:r>
          </w:p>
        </w:tc>
      </w:tr>
    </w:tbl>
    <w:p w14:paraId="05C98D51" w14:textId="6B42F9DF" w:rsidR="00456370" w:rsidRPr="0012069E" w:rsidRDefault="006C4C67" w:rsidP="00456370">
      <w:pPr>
        <w:rPr>
          <w:highlight w:val="yellow"/>
        </w:rPr>
      </w:pPr>
      <w:r w:rsidRPr="0012069E">
        <w:rPr>
          <w:highlight w:val="yellow"/>
        </w:rPr>
        <w:t xml:space="preserve">Singh et al. </w:t>
      </w:r>
      <w:sdt>
        <w:sdtPr>
          <w:rPr>
            <w:highlight w:val="yellow"/>
          </w:rPr>
          <w:id w:val="1798868934"/>
          <w:citation/>
        </w:sdtPr>
        <w:sdtContent>
          <w:r w:rsidR="00237A57">
            <w:rPr>
              <w:highlight w:val="yellow"/>
            </w:rPr>
            <w:fldChar w:fldCharType="begin"/>
          </w:r>
          <w:r w:rsidR="00237A57">
            <w:rPr>
              <w:highlight w:val="yellow"/>
            </w:rPr>
            <w:instrText xml:space="preserve"> CITATION Singh22BCFJ2 \l 1033 </w:instrText>
          </w:r>
          <w:r w:rsidR="00237A57">
            <w:rPr>
              <w:highlight w:val="yellow"/>
            </w:rPr>
            <w:fldChar w:fldCharType="separate"/>
          </w:r>
          <w:r w:rsidR="00237A57" w:rsidRPr="00237A57">
            <w:rPr>
              <w:noProof/>
              <w:highlight w:val="yellow"/>
            </w:rPr>
            <w:t>(Singh, Sinha, &amp; Choudhury, 2022)</w:t>
          </w:r>
          <w:r w:rsidR="00237A57">
            <w:rPr>
              <w:highlight w:val="yellow"/>
            </w:rPr>
            <w:fldChar w:fldCharType="end"/>
          </w:r>
        </w:sdtContent>
      </w:sdt>
      <w:r w:rsidR="00237A57">
        <w:rPr>
          <w:highlight w:val="yellow"/>
        </w:rPr>
        <w:t xml:space="preserve"> </w:t>
      </w:r>
      <w:r w:rsidRPr="0012069E">
        <w:rPr>
          <w:highlight w:val="yellow"/>
        </w:rPr>
        <w:t>improved BCF measure as follows:</w:t>
      </w:r>
    </w:p>
    <w:p w14:paraId="216917A6" w14:textId="27C4A651" w:rsidR="006C4C67" w:rsidRDefault="00772A9C" w:rsidP="00456370">
      <m:oMathPara>
        <m:oMath>
          <m:r>
            <m:rPr>
              <m:sty m:val="p"/>
            </m:rPr>
            <w:rPr>
              <w:rFonts w:ascii="Cambria Math" w:hAnsi="Cambria Math"/>
              <w:highlight w:val="yellow"/>
            </w:rPr>
            <m:t>BCFJ2</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2</m:t>
                  </m:r>
                </m:sub>
              </m:sSub>
            </m:e>
          </m:d>
          <m:r>
            <w:rPr>
              <w:rFonts w:ascii="Cambria Math" w:hAnsi="Cambria Math"/>
              <w:highlight w:val="yellow"/>
            </w:rPr>
            <m:t>=</m:t>
          </m:r>
        </m:oMath>
      </m:oMathPara>
    </w:p>
    <w:p w14:paraId="715D5F94" w14:textId="77777777" w:rsidR="006C4C67" w:rsidRDefault="006C4C67" w:rsidP="00456370"/>
    <w:p w14:paraId="203F063D" w14:textId="56AB9632" w:rsidR="00456370" w:rsidRPr="00FB0527" w:rsidRDefault="00531C69" w:rsidP="00456370">
      <w:pPr>
        <w:pStyle w:val="Heading1"/>
      </w:pPr>
      <w:r>
        <w:t>9</w:t>
      </w:r>
      <w:r w:rsidR="00456370" w:rsidRPr="00FB0527">
        <w:t xml:space="preserve">. </w:t>
      </w:r>
      <w:r w:rsidR="00456370">
        <w:t>MMD</w:t>
      </w:r>
    </w:p>
    <w:p w14:paraId="06914EA7" w14:textId="3C7A7E81" w:rsidR="00456370" w:rsidRDefault="00456370" w:rsidP="00456370">
      <w:proofErr w:type="spellStart"/>
      <w:r w:rsidRPr="002C48CD">
        <w:t>Suryakant</w:t>
      </w:r>
      <w:proofErr w:type="spellEnd"/>
      <w:r w:rsidRPr="002C48CD">
        <w:t xml:space="preserve"> and </w:t>
      </w:r>
      <w:proofErr w:type="spellStart"/>
      <w:r w:rsidRPr="002C48CD">
        <w:t>Mahara</w:t>
      </w:r>
      <w:proofErr w:type="spellEnd"/>
      <w:r>
        <w:t xml:space="preserve"> </w:t>
      </w:r>
      <w:sdt>
        <w:sdtPr>
          <w:id w:val="227578043"/>
          <w:citation/>
        </w:sdtPr>
        <w:sdtContent>
          <w:r>
            <w:fldChar w:fldCharType="begin"/>
          </w:r>
          <w:r>
            <w:instrText xml:space="preserve">CITATION Suryakant2016CjacMD \l 1033 </w:instrText>
          </w:r>
          <w:r>
            <w:fldChar w:fldCharType="separate"/>
          </w:r>
          <w:r w:rsidR="00931AB8">
            <w:rPr>
              <w:noProof/>
            </w:rPr>
            <w:t>(Suryakant &amp; Mahara, 2016)</w:t>
          </w:r>
          <w:r>
            <w:fldChar w:fldCharType="end"/>
          </w:r>
        </w:sdtContent>
      </w:sdt>
      <w:r>
        <w:t xml:space="preserve"> proposed a so-called </w:t>
      </w:r>
      <w:r w:rsidRPr="004D591B">
        <w:t>Cosine-</w:t>
      </w:r>
      <w:proofErr w:type="spellStart"/>
      <w:r w:rsidRPr="004D591B">
        <w:t>Jaccard</w:t>
      </w:r>
      <w:proofErr w:type="spellEnd"/>
      <w:r w:rsidRPr="004D591B">
        <w:t>-Mean Measure of Divergence</w:t>
      </w:r>
      <w:r>
        <w:t xml:space="preserve"> (</w:t>
      </w:r>
      <w:proofErr w:type="spellStart"/>
      <w:r>
        <w:t>CjacMD</w:t>
      </w:r>
      <w:proofErr w:type="spellEnd"/>
      <w:r>
        <w:t xml:space="preserve">) based on Mean Measure of Divergence (MMD) to solve the problem of sparse rating matrix. Because MMD measure takes advantages of statistical aspects, it can alleviate sparsity. MMD focuses on personal habits which are ignored by </w:t>
      </w:r>
      <w:proofErr w:type="spellStart"/>
      <w:r>
        <w:t>nonstatistical</w:t>
      </w:r>
      <w:proofErr w:type="spellEnd"/>
      <w:r>
        <w:t xml:space="preserve"> measures </w:t>
      </w:r>
      <w:sdt>
        <w:sdtPr>
          <w:id w:val="-363219527"/>
          <w:citation/>
        </w:sdt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Recall that b</w:t>
      </w:r>
      <w:r w:rsidRPr="00C0265B">
        <w:t>in is a terminology indicating domain of rating values, for example, if rating values range from 1 to 5, we have bins: 1, 2, 3, 4, 5</w:t>
      </w:r>
      <w:r>
        <w:t xml:space="preserve">. Let </w:t>
      </w:r>
      <w:r w:rsidRPr="008C1EAF">
        <w:rPr>
          <w:i/>
          <w:iCs/>
        </w:rPr>
        <w:t>X</w:t>
      </w:r>
      <w:r>
        <w:t xml:space="preserve"> = (</w:t>
      </w:r>
      <w:r w:rsidRPr="008C1EAF">
        <w:rPr>
          <w:i/>
          <w:iCs/>
        </w:rPr>
        <w:t>x</w:t>
      </w:r>
      <w:r w:rsidRPr="008C1EAF">
        <w:rPr>
          <w:vertAlign w:val="subscript"/>
        </w:rPr>
        <w:t>1</w:t>
      </w:r>
      <w:r>
        <w:t xml:space="preserve">, </w:t>
      </w:r>
      <w:r w:rsidRPr="008C1EAF">
        <w:rPr>
          <w:i/>
          <w:iCs/>
        </w:rPr>
        <w:t>x</w:t>
      </w:r>
      <w:r w:rsidRPr="008C1EAF">
        <w:rPr>
          <w:vertAlign w:val="subscript"/>
        </w:rPr>
        <w:t>2</w:t>
      </w:r>
      <w:r>
        <w:t xml:space="preserve">,…, </w:t>
      </w:r>
      <w:proofErr w:type="spellStart"/>
      <w:r w:rsidRPr="008C1EAF">
        <w:rPr>
          <w:i/>
          <w:iCs/>
        </w:rPr>
        <w:t>x</w:t>
      </w:r>
      <w:r w:rsidRPr="008C1EAF">
        <w:rPr>
          <w:i/>
          <w:iCs/>
          <w:vertAlign w:val="subscript"/>
        </w:rPr>
        <w:t>b</w:t>
      </w:r>
      <w:proofErr w:type="spellEnd"/>
      <w:r>
        <w:t xml:space="preserve">) and </w:t>
      </w:r>
      <w:r>
        <w:rPr>
          <w:i/>
          <w:iCs/>
        </w:rPr>
        <w:t>Y</w:t>
      </w:r>
      <w:r>
        <w:t xml:space="preserve"> = (</w:t>
      </w:r>
      <w:r>
        <w:rPr>
          <w:i/>
          <w:iCs/>
        </w:rPr>
        <w:t>y</w:t>
      </w:r>
      <w:r w:rsidRPr="008C1EAF">
        <w:rPr>
          <w:vertAlign w:val="subscript"/>
        </w:rPr>
        <w:t>1</w:t>
      </w:r>
      <w:r>
        <w:t xml:space="preserve">, </w:t>
      </w:r>
      <w:r>
        <w:rPr>
          <w:i/>
          <w:iCs/>
        </w:rPr>
        <w:t>y</w:t>
      </w:r>
      <w:r w:rsidRPr="008C1EAF">
        <w:rPr>
          <w:vertAlign w:val="subscript"/>
        </w:rPr>
        <w:t>2</w:t>
      </w:r>
      <w:r>
        <w:t xml:space="preserve">,…, </w:t>
      </w:r>
      <w:proofErr w:type="spellStart"/>
      <w:r>
        <w:rPr>
          <w:i/>
          <w:iCs/>
        </w:rPr>
        <w:t>y</w:t>
      </w:r>
      <w:r w:rsidRPr="008C1EAF">
        <w:rPr>
          <w:i/>
          <w:iCs/>
          <w:vertAlign w:val="subscript"/>
        </w:rPr>
        <w:t>b</w:t>
      </w:r>
      <w:proofErr w:type="spellEnd"/>
      <w:r>
        <w:t xml:space="preserve">) be count vectors of user 1 and user 2, respectively where </w:t>
      </w:r>
      <w:proofErr w:type="spellStart"/>
      <w:r w:rsidRPr="008C1EAF">
        <w:rPr>
          <w:i/>
          <w:iCs/>
        </w:rPr>
        <w:t>x</w:t>
      </w:r>
      <w:r w:rsidRPr="008C1EAF">
        <w:rPr>
          <w:i/>
          <w:iCs/>
          <w:vertAlign w:val="subscript"/>
        </w:rPr>
        <w:t>j</w:t>
      </w:r>
      <w:proofErr w:type="spellEnd"/>
      <w:r>
        <w:t xml:space="preserve"> (</w:t>
      </w:r>
      <w:proofErr w:type="spellStart"/>
      <w:r w:rsidRPr="008C1EAF">
        <w:rPr>
          <w:i/>
          <w:iCs/>
        </w:rPr>
        <w:t>y</w:t>
      </w:r>
      <w:r w:rsidRPr="008C1EAF">
        <w:rPr>
          <w:i/>
          <w:iCs/>
          <w:vertAlign w:val="subscript"/>
        </w:rPr>
        <w:t>j</w:t>
      </w:r>
      <w:proofErr w:type="spellEnd"/>
      <w:r>
        <w:t xml:space="preserve">) is the number of items to which user 1 (user 2) gives bin </w:t>
      </w:r>
      <w:r w:rsidRPr="008C1EAF">
        <w:rPr>
          <w:i/>
          <w:iCs/>
        </w:rPr>
        <w:t>j</w:t>
      </w:r>
      <w:r>
        <w:t xml:space="preserve"> with note that </w:t>
      </w:r>
      <w:r w:rsidRPr="008C1EAF">
        <w:rPr>
          <w:i/>
          <w:iCs/>
        </w:rPr>
        <w:t>b</w:t>
      </w:r>
      <w:r>
        <w:t xml:space="preserve"> is the number of bins.</w:t>
      </w:r>
      <w:r w:rsidRPr="00B177CB">
        <w:rPr>
          <w:szCs w:val="20"/>
        </w:rPr>
        <w:t xml:space="preserve"> </w:t>
      </w:r>
      <w:r>
        <w:rPr>
          <w:szCs w:val="20"/>
        </w:rPr>
        <w:t xml:space="preserve">For example, rating vectors of user 1 and user 2 in table </w:t>
      </w:r>
      <w:r w:rsidR="00B804D1">
        <w:rPr>
          <w:szCs w:val="20"/>
        </w:rPr>
        <w:t>0</w:t>
      </w:r>
      <w:r>
        <w:rPr>
          <w:szCs w:val="20"/>
        </w:rPr>
        <w:t xml:space="preserve">.1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 with note that rating values ranges from 1 to 5. We have:</w:t>
      </w:r>
    </w:p>
    <w:p w14:paraId="0F8323B4" w14:textId="77777777" w:rsidR="00456370" w:rsidRPr="00726457" w:rsidRDefault="00456370" w:rsidP="00456370">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=1</m:t>
              </m:r>
            </m:e>
          </m:d>
        </m:oMath>
      </m:oMathPara>
    </w:p>
    <w:p w14:paraId="34FD6B5C" w14:textId="77777777" w:rsidR="00456370" w:rsidRPr="00726457" w:rsidRDefault="00456370" w:rsidP="00456370">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=0</m:t>
              </m:r>
            </m:e>
          </m:d>
        </m:oMath>
      </m:oMathPara>
    </w:p>
    <w:p w14:paraId="790C8062" w14:textId="237D9E9E" w:rsidR="00456370" w:rsidRDefault="00456370" w:rsidP="00456370">
      <w:r>
        <w:t xml:space="preserve">MMD measure is defined as follows </w:t>
      </w:r>
      <w:sdt>
        <w:sdtPr>
          <w:id w:val="340284972"/>
          <w:citation/>
        </w:sdt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w:t>
      </w:r>
      <w:sdt>
        <w:sdtPr>
          <w:id w:val="856627750"/>
          <w:citation/>
        </w:sdtPr>
        <w:sdtContent>
          <w:r>
            <w:fldChar w:fldCharType="begin"/>
          </w:r>
          <w:r>
            <w:instrText xml:space="preserve">CITATION Harris2018MMD \p 87 \l 1033 </w:instrText>
          </w:r>
          <w:r>
            <w:fldChar w:fldCharType="separate"/>
          </w:r>
          <w:r w:rsidR="00931AB8">
            <w:rPr>
              <w:noProof/>
            </w:rPr>
            <w:t>(Harris &amp; Sjøvold, 2018, p. 87)</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56370" w14:paraId="27F829C9" w14:textId="77777777" w:rsidTr="00616864">
        <w:tc>
          <w:tcPr>
            <w:tcW w:w="8774" w:type="dxa"/>
          </w:tcPr>
          <w:p w14:paraId="6FA6393E" w14:textId="77777777" w:rsidR="00456370" w:rsidRPr="00E94A67" w:rsidRDefault="00456370" w:rsidP="004629BF">
            <w:pPr>
              <w:rPr>
                <w:rFonts w:eastAsiaTheme="minorEastAsia"/>
              </w:rPr>
            </w:pPr>
            <m:oMathPara>
              <m:oMath>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2j</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y</m:t>
                                    </m:r>
                                  </m:e>
                                  <m:sub>
                                    <m:r>
                                      <w:rPr>
                                        <w:rFonts w:ascii="Cambria Math" w:hAnsi="Cambria Math"/>
                                      </w:rPr>
                                      <m:t>j</m:t>
                                    </m:r>
                                  </m:sub>
                                </m:sSub>
                              </m:den>
                            </m:f>
                          </m:e>
                        </m:d>
                      </m:e>
                    </m:nary>
                  </m:den>
                </m:f>
              </m:oMath>
            </m:oMathPara>
          </w:p>
        </w:tc>
        <w:tc>
          <w:tcPr>
            <w:tcW w:w="242" w:type="dxa"/>
            <w:vAlign w:val="center"/>
          </w:tcPr>
          <w:p w14:paraId="56EEF349" w14:textId="3D6CC047" w:rsidR="00456370" w:rsidRDefault="00616864" w:rsidP="004629BF">
            <w:pPr>
              <w:jc w:val="right"/>
            </w:pPr>
            <w:r>
              <w:t>(</w:t>
            </w:r>
            <w:r w:rsidR="001609A1">
              <w:t>9</w:t>
            </w:r>
            <w:r w:rsidR="00E473F8">
              <w:t>.1</w:t>
            </w:r>
            <w:r>
              <w:t>)</w:t>
            </w:r>
          </w:p>
        </w:tc>
      </w:tr>
    </w:tbl>
    <w:p w14:paraId="7667DDEE" w14:textId="1E501822" w:rsidR="00456370" w:rsidRDefault="00456370" w:rsidP="00456370">
      <w:pPr>
        <w:rPr>
          <w:rFonts w:cs="Times New Roman"/>
        </w:rPr>
      </w:pPr>
      <w:r>
        <w:t xml:space="preserve">Where </w:t>
      </w:r>
      <w:r w:rsidRPr="00301FC2">
        <w:rPr>
          <w:rFonts w:cs="Times New Roman"/>
          <w:i/>
          <w:iCs/>
        </w:rPr>
        <w:t>θ</w:t>
      </w:r>
      <w:r w:rsidRPr="00301FC2">
        <w:rPr>
          <w:rFonts w:cs="Times New Roman"/>
          <w:vertAlign w:val="subscript"/>
        </w:rPr>
        <w:t>1*</w:t>
      </w:r>
      <w:r>
        <w:rPr>
          <w:rFonts w:cs="Times New Roman"/>
        </w:rPr>
        <w:t xml:space="preserve"> and </w:t>
      </w:r>
      <w:r w:rsidRPr="00301FC2">
        <w:rPr>
          <w:rFonts w:cs="Times New Roman"/>
          <w:i/>
          <w:iCs/>
        </w:rPr>
        <w:t>θ</w:t>
      </w:r>
      <w:r w:rsidRPr="00301FC2">
        <w:rPr>
          <w:rFonts w:cs="Times New Roman"/>
          <w:vertAlign w:val="subscript"/>
        </w:rPr>
        <w:t>2*</w:t>
      </w:r>
      <w:r>
        <w:rPr>
          <w:rFonts w:cs="Times New Roman"/>
        </w:rPr>
        <w:t xml:space="preserve"> are Grewal’s transformations </w:t>
      </w:r>
      <w:sdt>
        <w:sdtPr>
          <w:rPr>
            <w:rFonts w:cs="Times New Roman"/>
          </w:rPr>
          <w:id w:val="-213964085"/>
          <w:citation/>
        </w:sdtPr>
        <w:sdtContent>
          <w:r>
            <w:rPr>
              <w:rFonts w:cs="Times New Roman"/>
            </w:rPr>
            <w:fldChar w:fldCharType="begin"/>
          </w:r>
          <w:r>
            <w:rPr>
              <w:rFonts w:cs="Times New Roman"/>
            </w:rPr>
            <w:instrText xml:space="preserve">CITATION Harris2018MMD \p 85 \l 1033 </w:instrText>
          </w:r>
          <w:r>
            <w:rPr>
              <w:rFonts w:cs="Times New Roman"/>
            </w:rPr>
            <w:fldChar w:fldCharType="separate"/>
          </w:r>
          <w:r w:rsidR="00931AB8" w:rsidRPr="00931AB8">
            <w:rPr>
              <w:rFonts w:cs="Times New Roman"/>
              <w:noProof/>
            </w:rPr>
            <w:t>(Harris &amp; Sjøvold, 2018, p. 85)</w:t>
          </w:r>
          <w:r>
            <w:rPr>
              <w:rFonts w:cs="Times New Roman"/>
            </w:rPr>
            <w:fldChar w:fldCharType="end"/>
          </w:r>
        </w:sdtContent>
      </w:sdt>
      <w:r>
        <w:rPr>
          <w:rFonts w:cs="Times New Roman"/>
        </w:rPr>
        <w:t xml:space="preserve"> of </w:t>
      </w:r>
      <w:r w:rsidRPr="00301FC2">
        <w:rPr>
          <w:rFonts w:cs="Times New Roman"/>
          <w:i/>
          <w:iCs/>
        </w:rPr>
        <w:t>X</w:t>
      </w:r>
      <w:r>
        <w:rPr>
          <w:rFonts w:cs="Times New Roman"/>
        </w:rPr>
        <w:t xml:space="preserve"> and </w:t>
      </w:r>
      <w:r w:rsidRPr="00301FC2">
        <w:rPr>
          <w:rFonts w:cs="Times New Roman"/>
          <w:i/>
          <w:iCs/>
        </w:rPr>
        <w:t>Y</w:t>
      </w:r>
      <w:r>
        <w:rPr>
          <w:rFonts w:cs="Times New Roman"/>
        </w:rPr>
        <w:t>, respectively.</w:t>
      </w:r>
    </w:p>
    <w:p w14:paraId="09B9F278" w14:textId="77777777" w:rsidR="00456370" w:rsidRDefault="004629BF" w:rsidP="004563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e>
                        </m:d>
                      </m:e>
                    </m:func>
                  </m:den>
                </m:f>
              </m:e>
            </m:mr>
            <m:mr>
              <m:e>
                <m:sSub>
                  <m:sSubPr>
                    <m:ctrlPr>
                      <w:rPr>
                        <w:rFonts w:ascii="Cambria Math" w:hAnsi="Cambria Math"/>
                        <w:i/>
                      </w:rPr>
                    </m:ctrlPr>
                  </m:sSubPr>
                  <m:e>
                    <m:r>
                      <w:rPr>
                        <w:rFonts w:ascii="Cambria Math" w:hAnsi="Cambria Math"/>
                      </w:rPr>
                      <m:t>θ</m:t>
                    </m:r>
                  </m:e>
                  <m:sub>
                    <m:r>
                      <w:rPr>
                        <w:rFonts w:ascii="Cambria Math" w:hAnsi="Cambria Math"/>
                      </w:rPr>
                      <m:t>2j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e>
                    </m:func>
                  </m:den>
                </m:f>
              </m:e>
            </m:mr>
          </m:m>
        </m:oMath>
      </m:oMathPara>
    </w:p>
    <w:p w14:paraId="3D979493" w14:textId="25B017BA" w:rsidR="00456370" w:rsidRDefault="00456370" w:rsidP="00456370">
      <w:r>
        <w:t xml:space="preserve">In fact, </w:t>
      </w:r>
      <w:proofErr w:type="spellStart"/>
      <w:r>
        <w:t>CjacMD</w:t>
      </w:r>
      <w:proofErr w:type="spellEnd"/>
      <w:r>
        <w:t xml:space="preserve"> </w:t>
      </w:r>
      <w:sdt>
        <w:sdtPr>
          <w:id w:val="799964680"/>
          <w:citation/>
        </w:sdt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combines three other measures such as cosine, </w:t>
      </w:r>
      <w:proofErr w:type="spellStart"/>
      <w:r>
        <w:t>Jaccard</w:t>
      </w:r>
      <w:proofErr w:type="spellEnd"/>
      <w:r>
        <w:t>, and MMD together.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56370" w14:paraId="35AC7CDD" w14:textId="77777777" w:rsidTr="00616864">
        <w:tc>
          <w:tcPr>
            <w:tcW w:w="8774" w:type="dxa"/>
          </w:tcPr>
          <w:p w14:paraId="7B2BA0F8" w14:textId="77777777" w:rsidR="00456370" w:rsidRPr="000D4203" w:rsidRDefault="00456370" w:rsidP="004629BF">
            <m:oMathPara>
              <m:oMath>
                <m:r>
                  <m:rPr>
                    <m:sty m:val="p"/>
                  </m:rPr>
                  <w:rPr>
                    <w:rFonts w:ascii="Cambria Math" w:hAnsi="Cambria Math"/>
                  </w:rPr>
                  <m:t>CjacMD</m:t>
                </m:r>
                <m:r>
                  <w:rPr>
                    <w:rFonts w:ascii="Cambria Math" w:hAnsi="Cambria Math"/>
                  </w:rPr>
                  <m:t>=</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3CB3491" w14:textId="31B1F4CB" w:rsidR="00456370" w:rsidRDefault="00616864" w:rsidP="004629BF">
            <w:pPr>
              <w:jc w:val="right"/>
            </w:pPr>
            <w:r>
              <w:t>(</w:t>
            </w:r>
            <w:r w:rsidR="001609A1">
              <w:t>9</w:t>
            </w:r>
            <w:r w:rsidR="00E473F8">
              <w:t>.2</w:t>
            </w:r>
            <w:r>
              <w:t>)</w:t>
            </w:r>
          </w:p>
        </w:tc>
      </w:tr>
    </w:tbl>
    <w:p w14:paraId="353EEA20" w14:textId="77777777" w:rsidR="00456370" w:rsidRDefault="00456370" w:rsidP="00456370">
      <w:r>
        <w:t xml:space="preserve">Experimental result proved that </w:t>
      </w:r>
      <w:proofErr w:type="spellStart"/>
      <w:r>
        <w:t>CjacMD</w:t>
      </w:r>
      <w:proofErr w:type="spellEnd"/>
      <w:r>
        <w:t xml:space="preserve"> model is effective similarity model.</w:t>
      </w:r>
    </w:p>
    <w:p w14:paraId="57D0E934" w14:textId="2381E799" w:rsidR="00053992" w:rsidRDefault="00053992" w:rsidP="00653685"/>
    <w:p w14:paraId="6535ED2D" w14:textId="121E98C3" w:rsidR="001478A7" w:rsidRPr="00FB0527" w:rsidRDefault="00531C69" w:rsidP="001478A7">
      <w:pPr>
        <w:pStyle w:val="Heading1"/>
      </w:pPr>
      <w:r>
        <w:t>10</w:t>
      </w:r>
      <w:r w:rsidR="001478A7" w:rsidRPr="00FB0527">
        <w:t xml:space="preserve">. </w:t>
      </w:r>
      <w:r w:rsidR="001478A7">
        <w:t>Triangle</w:t>
      </w:r>
    </w:p>
    <w:p w14:paraId="1A7ABDB1" w14:textId="25EB9CE0" w:rsidR="001478A7" w:rsidRDefault="001478A7" w:rsidP="00F56277">
      <w:r>
        <w:t xml:space="preserve">Sun et al. </w:t>
      </w:r>
      <w:sdt>
        <w:sdtPr>
          <w:id w:val="-1888635511"/>
          <w:citation/>
        </w:sdtPr>
        <w:sdtContent>
          <w:r>
            <w:fldChar w:fldCharType="begin"/>
          </w:r>
          <w:r>
            <w:instrText xml:space="preserve">CITATION Sun2017TMJ \l 1033 </w:instrText>
          </w:r>
          <w:r>
            <w:fldChar w:fldCharType="separate"/>
          </w:r>
          <w:r w:rsidR="00931AB8">
            <w:rPr>
              <w:noProof/>
            </w:rPr>
            <w:t>(Sun, et al., 2017)</w:t>
          </w:r>
          <w:r>
            <w:fldChar w:fldCharType="end"/>
          </w:r>
        </w:sdtContent>
      </w:sdt>
      <w:r>
        <w:t xml:space="preserve"> proposed a so-called Triangle similarity measure which considers both angle and lengths of rating vectors. For instance, given two user vectors </w:t>
      </w:r>
      <w:r w:rsidRPr="008D65C4">
        <w:rPr>
          <w:i/>
          <w:iCs/>
        </w:rPr>
        <w:t>u</w:t>
      </w:r>
      <w:r w:rsidRPr="008D65C4">
        <w:rPr>
          <w:vertAlign w:val="subscript"/>
        </w:rPr>
        <w:t>1</w:t>
      </w:r>
      <w:r>
        <w:t xml:space="preserve"> and </w:t>
      </w:r>
      <w:r w:rsidRPr="008D65C4">
        <w:rPr>
          <w:i/>
          <w:iCs/>
        </w:rPr>
        <w:t>u</w:t>
      </w:r>
      <w:r w:rsidRPr="008D65C4">
        <w:rPr>
          <w:vertAlign w:val="subscript"/>
        </w:rPr>
        <w:t>2</w:t>
      </w:r>
      <w:r>
        <w:t xml:space="preserve"> are considered as two vector OA = </w:t>
      </w:r>
      <w:r w:rsidRPr="008D65C4">
        <w:rPr>
          <w:i/>
          <w:iCs/>
        </w:rPr>
        <w:t>u</w:t>
      </w:r>
      <w:r w:rsidRPr="008D65C4">
        <w:rPr>
          <w:vertAlign w:val="subscript"/>
        </w:rPr>
        <w:t>1</w:t>
      </w:r>
      <w:r>
        <w:t xml:space="preserve"> and OB = </w:t>
      </w:r>
      <w:r w:rsidRPr="008D65C4">
        <w:rPr>
          <w:i/>
          <w:iCs/>
        </w:rPr>
        <w:t>u</w:t>
      </w:r>
      <w:r w:rsidRPr="008D65C4">
        <w:rPr>
          <w:vertAlign w:val="subscript"/>
        </w:rPr>
        <w:t>2</w:t>
      </w:r>
      <w:r>
        <w:t xml:space="preserve"> and hence, OAB forms a triangle. TS measure is ratio of the length |AB| to the sum of lengths |OA| + |OB|. Of course, |AB| is always less than or equal to |OA| + |OB| according to triangle inequality. The idea is excellent. TS measure </w:t>
      </w:r>
      <w:sdt>
        <w:sdtPr>
          <w:id w:val="1428077606"/>
          <w:citation/>
        </w:sdt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0B2766B2" w14:textId="77777777" w:rsidTr="00616864">
        <w:tc>
          <w:tcPr>
            <w:tcW w:w="8774" w:type="dxa"/>
          </w:tcPr>
          <w:p w14:paraId="71CBFC79" w14:textId="77777777" w:rsidR="001478A7" w:rsidRPr="000D4203" w:rsidRDefault="001478A7" w:rsidP="004629BF">
            <m:oMathPara>
              <m:oMath>
                <m:r>
                  <m:rPr>
                    <m:sty m:val="p"/>
                  </m:rPr>
                  <w:rPr>
                    <w:rFonts w:ascii="Cambria Math" w:hAnsi="Cambria Math"/>
                  </w:rPr>
                  <w:lastRenderedPageBreak/>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rPr>
                          <m:t>AB</m:t>
                        </m:r>
                      </m:e>
                    </m:d>
                  </m:num>
                  <m:den>
                    <m:d>
                      <m:dPr>
                        <m:begChr m:val="|"/>
                        <m:endChr m:val="|"/>
                        <m:ctrlPr>
                          <w:rPr>
                            <w:rFonts w:ascii="Cambria Math" w:hAnsi="Cambria Math"/>
                            <w:i/>
                          </w:rPr>
                        </m:ctrlPr>
                      </m:dPr>
                      <m:e>
                        <m:r>
                          <m:rPr>
                            <m:sty m:val="p"/>
                          </m:rPr>
                          <w:rPr>
                            <w:rFonts w:ascii="Cambria Math" w:hAnsi="Cambria Math"/>
                          </w:rPr>
                          <m:t>OA</m:t>
                        </m:r>
                      </m:e>
                    </m:d>
                    <m:r>
                      <w:rPr>
                        <w:rFonts w:ascii="Cambria Math" w:hAnsi="Cambria Math"/>
                      </w:rPr>
                      <m:t>+</m:t>
                    </m:r>
                    <m:d>
                      <m:dPr>
                        <m:begChr m:val="|"/>
                        <m:endChr m:val="|"/>
                        <m:ctrlPr>
                          <w:rPr>
                            <w:rFonts w:ascii="Cambria Math" w:hAnsi="Cambria Math"/>
                            <w:i/>
                          </w:rPr>
                        </m:ctrlPr>
                      </m:dPr>
                      <m:e>
                        <m:r>
                          <m:rPr>
                            <m:sty m:val="p"/>
                          </m:rPr>
                          <w:rPr>
                            <w:rFonts w:ascii="Cambria Math" w:hAnsi="Cambria Math"/>
                          </w:rPr>
                          <m:t>OB</m:t>
                        </m:r>
                      </m:e>
                    </m:d>
                  </m:den>
                </m:f>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1j</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2j</m:t>
                                    </m:r>
                                  </m:sub>
                                </m:sSub>
                              </m:e>
                              <m:sup>
                                <m:r>
                                  <w:rPr>
                                    <w:rFonts w:ascii="Cambria Math" w:hAnsi="Cambria Math"/>
                                  </w:rPr>
                                  <m:t>2</m:t>
                                </m:r>
                              </m:sup>
                            </m:sSup>
                          </m:e>
                        </m:nary>
                      </m:e>
                    </m:rad>
                  </m:den>
                </m:f>
              </m:oMath>
            </m:oMathPara>
          </w:p>
        </w:tc>
        <w:tc>
          <w:tcPr>
            <w:tcW w:w="242" w:type="dxa"/>
            <w:vAlign w:val="center"/>
          </w:tcPr>
          <w:p w14:paraId="39A1B19B" w14:textId="57ED518D" w:rsidR="001478A7" w:rsidRDefault="00616864" w:rsidP="004629BF">
            <w:pPr>
              <w:jc w:val="right"/>
            </w:pPr>
            <w:r>
              <w:t>(</w:t>
            </w:r>
            <w:r w:rsidR="00E473F8">
              <w:t>1</w:t>
            </w:r>
            <w:r w:rsidR="001609A1">
              <w:t>0</w:t>
            </w:r>
            <w:r w:rsidR="00E473F8">
              <w:t>.1</w:t>
            </w:r>
            <w:r>
              <w:t>)</w:t>
            </w:r>
          </w:p>
        </w:tc>
      </w:tr>
    </w:tbl>
    <w:p w14:paraId="019B76E9" w14:textId="26AF328F" w:rsidR="001478A7" w:rsidRDefault="001478A7" w:rsidP="001478A7">
      <w:r>
        <w:t xml:space="preserve">Sun et al. also combined Triangle measure and </w:t>
      </w:r>
      <w:proofErr w:type="spellStart"/>
      <w:r>
        <w:t>Jaccard</w:t>
      </w:r>
      <w:proofErr w:type="spellEnd"/>
      <w:r>
        <w:t xml:space="preserve"> measure to form a new measure called Triangle multiplying </w:t>
      </w:r>
      <w:proofErr w:type="spellStart"/>
      <w:r>
        <w:t>Jaccard</w:t>
      </w:r>
      <w:proofErr w:type="spellEnd"/>
      <w:r>
        <w:t xml:space="preserve"> (TMJ) measure. The integrated TMJ </w:t>
      </w:r>
      <w:sdt>
        <w:sdtPr>
          <w:id w:val="1973170965"/>
          <w:citation/>
        </w:sdt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45CF357E" w14:textId="77777777" w:rsidTr="00616864">
        <w:tc>
          <w:tcPr>
            <w:tcW w:w="8774" w:type="dxa"/>
          </w:tcPr>
          <w:p w14:paraId="442D7D9E" w14:textId="77777777" w:rsidR="001478A7" w:rsidRPr="000D4203" w:rsidRDefault="001478A7" w:rsidP="004629BF">
            <m:oMathPara>
              <m:oMath>
                <m:r>
                  <m:rPr>
                    <m:sty m:val="p"/>
                  </m:rPr>
                  <w:rPr>
                    <w:rFonts w:ascii="Cambria Math" w:hAnsi="Cambria Math"/>
                  </w:rPr>
                  <m:t>TMJ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039005A" w14:textId="30940AEC" w:rsidR="001478A7" w:rsidRDefault="00616864" w:rsidP="004629BF">
            <w:pPr>
              <w:jc w:val="right"/>
            </w:pPr>
            <w:r>
              <w:t>(</w:t>
            </w:r>
            <w:r w:rsidR="00E473F8">
              <w:t>1</w:t>
            </w:r>
            <w:r w:rsidR="001609A1">
              <w:t>0</w:t>
            </w:r>
            <w:r w:rsidR="00E473F8">
              <w:t>.2</w:t>
            </w:r>
            <w:r>
              <w:t>)</w:t>
            </w:r>
          </w:p>
        </w:tc>
      </w:tr>
    </w:tbl>
    <w:p w14:paraId="3943F07A" w14:textId="77777777" w:rsidR="001478A7" w:rsidRDefault="001478A7" w:rsidP="001478A7">
      <w:r>
        <w:t>Experimental result proved that TMJ is effective measure.</w:t>
      </w:r>
    </w:p>
    <w:p w14:paraId="7EC55D12" w14:textId="77777777" w:rsidR="00F56277" w:rsidRDefault="00F56277" w:rsidP="00F56277"/>
    <w:p w14:paraId="74907DFD" w14:textId="38D560E7" w:rsidR="00F56277" w:rsidRPr="00FB0527" w:rsidRDefault="00531C69" w:rsidP="00F56277">
      <w:pPr>
        <w:pStyle w:val="Heading1"/>
      </w:pPr>
      <w:r>
        <w:t>11</w:t>
      </w:r>
      <w:r w:rsidR="00F56277" w:rsidRPr="00FB0527">
        <w:t xml:space="preserve">. </w:t>
      </w:r>
      <w:r w:rsidR="000A5FA4">
        <w:t>Feng</w:t>
      </w:r>
    </w:p>
    <w:p w14:paraId="35DDF880" w14:textId="05F68730" w:rsidR="000A5FA4" w:rsidRDefault="000A5FA4" w:rsidP="000A5FA4">
      <w:r>
        <w:t xml:space="preserve">To solve the problem of sparse rating matrix, Feng et al. </w:t>
      </w:r>
      <w:sdt>
        <w:sdtPr>
          <w:id w:val="1808895703"/>
          <w:citation/>
        </w:sdtPr>
        <w:sdtContent>
          <w:r>
            <w:fldChar w:fldCharType="begin"/>
          </w:r>
          <w:r>
            <w:instrText xml:space="preserve">CITATION Feng2018S123 \l 1033 </w:instrText>
          </w:r>
          <w:r>
            <w:fldChar w:fldCharType="separate"/>
          </w:r>
          <w:r w:rsidR="00931AB8">
            <w:rPr>
              <w:noProof/>
            </w:rPr>
            <w:t>(Feng, Fengs, Zhang, &amp; Peng, 2018)</w:t>
          </w:r>
          <w:r>
            <w:fldChar w:fldCharType="end"/>
          </w:r>
        </w:sdtContent>
      </w:sdt>
      <w:r>
        <w:t xml:space="preserve"> proposed a new model of similarity which includes three parts such as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The </w:t>
      </w:r>
      <w:r w:rsidRPr="0040199F">
        <w:rPr>
          <w:i/>
          <w:iCs/>
        </w:rPr>
        <w:t>S</w:t>
      </w:r>
      <w:r w:rsidRPr="0040199F">
        <w:rPr>
          <w:vertAlign w:val="subscript"/>
        </w:rPr>
        <w:t>1</w:t>
      </w:r>
      <w:r>
        <w:t xml:space="preserve"> </w:t>
      </w:r>
      <w:sdt>
        <w:sdtPr>
          <w:id w:val="-504203734"/>
          <w:citation/>
        </w:sdt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is normal similarity and they choose cosine as </w:t>
      </w:r>
      <w:r w:rsidRPr="0040199F">
        <w:rPr>
          <w:i/>
          <w:iCs/>
        </w:rPr>
        <w:t>S</w:t>
      </w:r>
      <w:r w:rsidRPr="0040199F">
        <w:rPr>
          <w:vertAlign w:val="subscript"/>
        </w:rPr>
        <w:t>1</w:t>
      </w:r>
      <w:r>
        <w:t>.</w:t>
      </w:r>
    </w:p>
    <w:p w14:paraId="1F93066B" w14:textId="77777777" w:rsidR="000A5FA4" w:rsidRDefault="004629BF" w:rsidP="000A5FA4">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sparsity</m:t>
                    </m:r>
                    <m:r>
                      <w:rPr>
                        <w:rFonts w:ascii="Cambria Math" w:hAnsi="Cambria Math"/>
                      </w:rPr>
                      <m:t>&lt;ρ</m:t>
                    </m:r>
                  </m:e>
                </m:mr>
                <m:mr>
                  <m:e>
                    <m:r>
                      <m:rPr>
                        <m:sty m:val="p"/>
                      </m:rPr>
                      <w:rPr>
                        <w:rFonts w:ascii="Cambria Math" w:hAnsi="Cambria Math"/>
                      </w:rPr>
                      <m:t>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otherwise</m:t>
                    </m:r>
                  </m:e>
                </m:mr>
              </m:m>
            </m:e>
          </m:d>
        </m:oMath>
      </m:oMathPara>
    </w:p>
    <w:p w14:paraId="6669E806" w14:textId="38B393F5" w:rsidR="000A5FA4" w:rsidRDefault="000A5FA4" w:rsidP="000A5FA4">
      <w:r>
        <w:t xml:space="preserve">Where </w:t>
      </w:r>
      <w:r w:rsidRPr="00FE75C5">
        <w:rPr>
          <w:rFonts w:cs="Times New Roman"/>
          <w:i/>
          <w:iCs/>
        </w:rPr>
        <w:t>ρ</w:t>
      </w:r>
      <w:r>
        <w:t xml:space="preserve"> is sparsity threshold which is proposed by Feng et al. The </w:t>
      </w:r>
      <w:r w:rsidRPr="0040199F">
        <w:rPr>
          <w:i/>
          <w:iCs/>
        </w:rPr>
        <w:t>S</w:t>
      </w:r>
      <w:r w:rsidRPr="0040199F">
        <w:rPr>
          <w:vertAlign w:val="subscript"/>
        </w:rPr>
        <w:t>2</w:t>
      </w:r>
      <w:r>
        <w:t xml:space="preserve"> </w:t>
      </w:r>
      <w:sdt>
        <w:sdtPr>
          <w:id w:val="-454101956"/>
          <w:citation/>
        </w:sdt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punishes user pairs whose co-rated items are few. </w:t>
      </w:r>
    </w:p>
    <w:p w14:paraId="07F70E04" w14:textId="77777777" w:rsidR="000A5FA4" w:rsidRDefault="004629BF" w:rsidP="000A5FA4">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den>
          </m:f>
        </m:oMath>
      </m:oMathPara>
    </w:p>
    <w:p w14:paraId="2BE16F25" w14:textId="6D358E66" w:rsidR="000A5FA4" w:rsidRDefault="000A5FA4" w:rsidP="000A5FA4">
      <w:r>
        <w:t xml:space="preserve">The </w:t>
      </w:r>
      <w:r w:rsidRPr="0040199F">
        <w:rPr>
          <w:i/>
          <w:iCs/>
        </w:rPr>
        <w:t>S</w:t>
      </w:r>
      <w:r w:rsidRPr="0040199F">
        <w:rPr>
          <w:vertAlign w:val="subscript"/>
        </w:rPr>
        <w:t>3</w:t>
      </w:r>
      <w:r>
        <w:t xml:space="preserve"> </w:t>
      </w:r>
      <w:sdt>
        <w:sdtPr>
          <w:id w:val="458153577"/>
          <w:citation/>
        </w:sdt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focuses on statistical feature of user ratings, which reflects essential user favorites. </w:t>
      </w:r>
      <w:r w:rsidRPr="002D13D4">
        <w:rPr>
          <w:i/>
          <w:iCs/>
        </w:rPr>
        <w:t>S</w:t>
      </w:r>
      <w:r w:rsidRPr="002D13D4">
        <w:rPr>
          <w:vertAlign w:val="subscript"/>
        </w:rPr>
        <w:t>3</w:t>
      </w:r>
      <w:r>
        <w:t xml:space="preserve"> is aforementioned URP measure.</w:t>
      </w:r>
    </w:p>
    <w:p w14:paraId="0271A10F" w14:textId="77777777" w:rsidR="000A5FA4" w:rsidRDefault="004629BF" w:rsidP="000A5FA4">
      <m:oMathPara>
        <m:oMath>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p w14:paraId="5C3C5BEB" w14:textId="5BD13F0A" w:rsidR="000A5FA4" w:rsidRDefault="000A5FA4" w:rsidP="000A5FA4">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r>
        <w:t xml:space="preserve"> The similarity model of Feng et al. </w:t>
      </w:r>
      <w:sdt>
        <w:sdtPr>
          <w:id w:val="1431470464"/>
          <w:citation/>
        </w:sdtPr>
        <w:sdtContent>
          <w:r>
            <w:fldChar w:fldCharType="begin"/>
          </w:r>
          <w:r>
            <w:instrText xml:space="preserve">CITATION Feng2018S123 \p 5 \l 1033 </w:instrText>
          </w:r>
          <w:r>
            <w:fldChar w:fldCharType="separate"/>
          </w:r>
          <w:r w:rsidR="00931AB8">
            <w:rPr>
              <w:noProof/>
            </w:rPr>
            <w:t>(Feng, Fengs, Zhang, &amp; Peng, 2018, p. 5)</w:t>
          </w:r>
          <w:r>
            <w:fldChar w:fldCharType="end"/>
          </w:r>
        </w:sdtContent>
      </w:sdt>
      <w:r>
        <w:t xml:space="preserve"> is product of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49FE6563" w14:textId="77777777" w:rsidTr="00616864">
        <w:tc>
          <w:tcPr>
            <w:tcW w:w="8774" w:type="dxa"/>
          </w:tcPr>
          <w:p w14:paraId="129F2B4E" w14:textId="77777777" w:rsidR="000A5FA4" w:rsidRPr="000D4203" w:rsidRDefault="000A5FA4" w:rsidP="004629BF">
            <m:oMathPara>
              <m:oMath>
                <m:r>
                  <m:rPr>
                    <m:sty m:val="p"/>
                  </m:rPr>
                  <w:rPr>
                    <w:rFonts w:ascii="Cambria Math" w:hAnsi="Cambria Math"/>
                  </w:rPr>
                  <m:t>Feng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F4D0D26" w14:textId="08E79428" w:rsidR="000A5FA4" w:rsidRDefault="00616864" w:rsidP="004629BF">
            <w:pPr>
              <w:jc w:val="right"/>
            </w:pPr>
            <w:r>
              <w:t>(</w:t>
            </w:r>
            <w:r w:rsidR="00E473F8">
              <w:t>1</w:t>
            </w:r>
            <w:r w:rsidR="001609A1">
              <w:t>1</w:t>
            </w:r>
            <w:r w:rsidR="00E473F8">
              <w:t>.1</w:t>
            </w:r>
            <w:r>
              <w:t>)</w:t>
            </w:r>
          </w:p>
        </w:tc>
      </w:tr>
    </w:tbl>
    <w:p w14:paraId="3F846719" w14:textId="77777777" w:rsidR="000A5FA4" w:rsidRDefault="000A5FA4" w:rsidP="000A5FA4">
      <w:r>
        <w:t>Experimental result proved that Feng model is effective similarity model.</w:t>
      </w:r>
    </w:p>
    <w:p w14:paraId="582FC970" w14:textId="77777777" w:rsidR="000A5FA4" w:rsidRDefault="000A5FA4" w:rsidP="000A5FA4"/>
    <w:p w14:paraId="3C4FC44D" w14:textId="4EE1FA7E" w:rsidR="000A5FA4" w:rsidRPr="00FB0527" w:rsidRDefault="000A5FA4" w:rsidP="000A5FA4">
      <w:pPr>
        <w:pStyle w:val="Heading1"/>
      </w:pPr>
      <w:r>
        <w:t>1</w:t>
      </w:r>
      <w:r w:rsidR="00531C69">
        <w:t>2</w:t>
      </w:r>
      <w:r w:rsidRPr="00FB0527">
        <w:t xml:space="preserve">. </w:t>
      </w:r>
      <w:r>
        <w:t>Mu</w:t>
      </w:r>
    </w:p>
    <w:p w14:paraId="6BD780A5" w14:textId="1EEDCC24" w:rsidR="000A5FA4" w:rsidRDefault="000A5FA4" w:rsidP="000A5FA4">
      <w:r>
        <w:t xml:space="preserve">Mu et al. </w:t>
      </w:r>
      <w:sdt>
        <w:sdtPr>
          <w:id w:val="-1161467418"/>
          <w:citation/>
        </w:sdtPr>
        <w:sdtContent>
          <w:r>
            <w:fldChar w:fldCharType="begin"/>
          </w:r>
          <w:r>
            <w:instrText xml:space="preserve"> CITATION Mu2019S123 \l 1033 </w:instrText>
          </w:r>
          <w:r>
            <w:fldChar w:fldCharType="separate"/>
          </w:r>
          <w:r w:rsidR="00931AB8">
            <w:rPr>
              <w:noProof/>
            </w:rPr>
            <w:t>(Mu, Xiao, Tang, Luo, &amp; Yin, 2019)</w:t>
          </w:r>
          <w:r>
            <w:fldChar w:fldCharType="end"/>
          </w:r>
        </w:sdtContent>
      </w:sdt>
      <w:r>
        <w:t xml:space="preserve"> combined local measures (Pearson and </w:t>
      </w:r>
      <w:proofErr w:type="spellStart"/>
      <w:r>
        <w:t>Jaccard</w:t>
      </w:r>
      <w:proofErr w:type="spellEnd"/>
      <w:r>
        <w:t xml:space="preserve">) with global measure to solve the problem of sparse rating matrix. The global measure is Hellinger (Hg) distance which estimates similarity of two probabilistic distributions. In fact, Hg is inverse of BC coefficient in discrete distributions as follows </w:t>
      </w:r>
      <w:sdt>
        <w:sdtPr>
          <w:id w:val="-463432205"/>
          <w:citation/>
        </w:sdt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03BB7E81" w14:textId="77777777" w:rsidTr="00616864">
        <w:tc>
          <w:tcPr>
            <w:tcW w:w="8774" w:type="dxa"/>
          </w:tcPr>
          <w:p w14:paraId="456F1AD3" w14:textId="77777777" w:rsidR="000A5FA4" w:rsidRPr="000D4203" w:rsidRDefault="000A5FA4" w:rsidP="004629BF">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#2</m:t>
                            </m:r>
                          </m:den>
                        </m:f>
                      </m:e>
                    </m:rad>
                  </m:e>
                </m:nary>
              </m:oMath>
            </m:oMathPara>
          </w:p>
        </w:tc>
        <w:tc>
          <w:tcPr>
            <w:tcW w:w="242" w:type="dxa"/>
            <w:vAlign w:val="center"/>
          </w:tcPr>
          <w:p w14:paraId="5264E53F" w14:textId="199199F2" w:rsidR="000A5FA4" w:rsidRDefault="00616864" w:rsidP="004629BF">
            <w:pPr>
              <w:jc w:val="right"/>
            </w:pPr>
            <w:r>
              <w:t>(</w:t>
            </w:r>
            <w:r w:rsidR="00E473F8">
              <w:t>1</w:t>
            </w:r>
            <w:r w:rsidR="001609A1">
              <w:t>2</w:t>
            </w:r>
            <w:r w:rsidR="00E473F8">
              <w:t>.1</w:t>
            </w:r>
            <w:r>
              <w:t>)</w:t>
            </w:r>
          </w:p>
        </w:tc>
      </w:tr>
    </w:tbl>
    <w:p w14:paraId="4AF0BB75" w14:textId="26A3944F" w:rsidR="000A5FA4" w:rsidRDefault="000A5FA4" w:rsidP="000A5FA4">
      <w:pPr>
        <w:rPr>
          <w:szCs w:val="20"/>
        </w:rPr>
      </w:pPr>
      <w:r w:rsidRPr="00C0265B">
        <w:t>Note, #</w:t>
      </w:r>
      <w:r w:rsidRPr="00DE5156">
        <w:t>1</w:t>
      </w:r>
      <w:r w:rsidRPr="00C0265B">
        <w:t xml:space="preserve"> and #</w:t>
      </w:r>
      <w:r w:rsidRPr="00DE5156">
        <w:t>2</w:t>
      </w:r>
      <w:r w:rsidRPr="00C0265B">
        <w:t xml:space="preserve"> are the numbers of </w:t>
      </w:r>
      <w:r>
        <w:t>item</w:t>
      </w:r>
      <w:r w:rsidRPr="00C0265B">
        <w:t xml:space="preserve"> </w:t>
      </w:r>
      <w:r>
        <w:t xml:space="preserve">which are </w:t>
      </w:r>
      <w:r w:rsidRPr="00C0265B">
        <w:t xml:space="preserve">rated </w:t>
      </w:r>
      <w:r>
        <w:t>by user 1</w:t>
      </w:r>
      <w:r w:rsidRPr="00C0265B">
        <w:t xml:space="preserve"> and</w:t>
      </w:r>
      <w:r w:rsidRPr="00DE5156">
        <w:t xml:space="preserve"> user 2</w:t>
      </w:r>
      <w:r w:rsidRPr="00C0265B">
        <w:t>, respectively whereas #</w:t>
      </w:r>
      <w:r w:rsidRPr="00C0265B">
        <w:rPr>
          <w:i/>
          <w:iCs/>
        </w:rPr>
        <w:t>h</w:t>
      </w:r>
      <w:r w:rsidRPr="00DE5156">
        <w:rPr>
          <w:vertAlign w:val="subscript"/>
        </w:rPr>
        <w:t>1</w:t>
      </w:r>
      <w:r w:rsidRPr="00C0265B">
        <w:t xml:space="preserve"> and #</w:t>
      </w:r>
      <w:r w:rsidRPr="00C0265B">
        <w:rPr>
          <w:i/>
          <w:iCs/>
        </w:rPr>
        <w:t>h</w:t>
      </w:r>
      <w:r w:rsidRPr="00DE5156">
        <w:rPr>
          <w:vertAlign w:val="subscript"/>
        </w:rPr>
        <w:t>2</w:t>
      </w:r>
      <w:r w:rsidRPr="00C0265B">
        <w:t xml:space="preserve"> are numbers of </w:t>
      </w:r>
      <w:r>
        <w:t>items</w:t>
      </w:r>
      <w:r w:rsidRPr="00C0265B">
        <w:t xml:space="preserve"> </w:t>
      </w:r>
      <w:r>
        <w:t xml:space="preserve">which receive </w:t>
      </w:r>
      <w:r w:rsidRPr="00C0265B">
        <w:t xml:space="preserve">rating value </w:t>
      </w:r>
      <w:r w:rsidRPr="00C0265B">
        <w:rPr>
          <w:i/>
          <w:iCs/>
        </w:rPr>
        <w:t>h</w:t>
      </w:r>
      <w:r w:rsidRPr="00C0265B">
        <w:t xml:space="preserve"> </w:t>
      </w:r>
      <w:r>
        <w:t>from user 1 and user 2</w:t>
      </w:r>
      <w:r w:rsidRPr="00C0265B">
        <w:t>, respectively</w:t>
      </w:r>
      <w:r>
        <w:t xml:space="preserve">. </w:t>
      </w:r>
      <w:r>
        <w:rPr>
          <w:szCs w:val="20"/>
        </w:rPr>
        <w:t xml:space="preserve">For example, rating vectors of user 1 and user 2 in table </w:t>
      </w:r>
      <w:r w:rsidR="00B804D1">
        <w:rPr>
          <w:szCs w:val="20"/>
        </w:rPr>
        <w:t>0</w:t>
      </w:r>
      <w:r>
        <w:rPr>
          <w:szCs w:val="20"/>
        </w:rPr>
        <w:t xml:space="preserve">.1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w:t>
      </w:r>
      <w:r w:rsidRPr="00110C65">
        <w:rPr>
          <w:szCs w:val="20"/>
        </w:rPr>
        <w:t xml:space="preserve"> </w:t>
      </w:r>
      <w:r>
        <w:rPr>
          <w:szCs w:val="20"/>
        </w:rPr>
        <w:t>with note that rating values range from 1 to 5 and so we have:</w:t>
      </w:r>
    </w:p>
    <w:p w14:paraId="105451DF" w14:textId="77777777" w:rsidR="000A5FA4" w:rsidRPr="00C0265B" w:rsidRDefault="000A5FA4" w:rsidP="000A5FA4">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e>
          </m:d>
          <m:r>
            <w:rPr>
              <w:rFonts w:ascii="Cambria Math" w:hAnsi="Cambria Math"/>
            </w:rPr>
            <m:t>≅0.29</m:t>
          </m:r>
        </m:oMath>
      </m:oMathPara>
    </w:p>
    <w:p w14:paraId="0DD58DBD" w14:textId="52D2B7B6" w:rsidR="000A5FA4" w:rsidRDefault="000A5FA4" w:rsidP="000A5FA4">
      <w:r>
        <w:lastRenderedPageBreak/>
        <w:t xml:space="preserve">Given weight </w:t>
      </w:r>
      <w:r w:rsidRPr="00DE5156">
        <w:rPr>
          <w:rFonts w:cs="Times New Roman"/>
          <w:i/>
          <w:iCs/>
        </w:rPr>
        <w:t>α</w:t>
      </w:r>
      <w:r>
        <w:t xml:space="preserve">, the Mu measure </w:t>
      </w:r>
      <w:sdt>
        <w:sdtPr>
          <w:id w:val="-1115061218"/>
          <w:citation/>
        </w:sdt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 xml:space="preserve"> combines Pearson, </w:t>
      </w:r>
      <w:proofErr w:type="spellStart"/>
      <w:r>
        <w:t>Jaccard</w:t>
      </w:r>
      <w:proofErr w:type="spellEnd"/>
      <w:r>
        <w:t>, and Hg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274B0320" w14:textId="77777777" w:rsidTr="00616864">
        <w:tc>
          <w:tcPr>
            <w:tcW w:w="8774" w:type="dxa"/>
          </w:tcPr>
          <w:p w14:paraId="54AB4834" w14:textId="77777777" w:rsidR="000A5FA4" w:rsidRPr="000D4203" w:rsidRDefault="000A5FA4" w:rsidP="004629BF">
            <m:oMathPara>
              <m:oMath>
                <m:r>
                  <m:rPr>
                    <m:sty m:val="p"/>
                  </m:rPr>
                  <w:rPr>
                    <w:rFonts w:ascii="Cambria Math" w:hAnsi="Cambria Math"/>
                  </w:rPr>
                  <m:t>Mu</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=α*</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d>
                  <m:dPr>
                    <m:ctrlPr>
                      <w:rPr>
                        <w:rFonts w:ascii="Cambria Math" w:hAnsi="Cambria Math"/>
                        <w:i/>
                      </w:rPr>
                    </m:ctrlPr>
                  </m:dPr>
                  <m:e>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49FDC3BD" w14:textId="78880D7D" w:rsidR="000A5FA4" w:rsidRDefault="00616864" w:rsidP="004629BF">
            <w:pPr>
              <w:jc w:val="right"/>
            </w:pPr>
            <w:r>
              <w:t>(</w:t>
            </w:r>
            <w:r w:rsidR="00E473F8">
              <w:t>1</w:t>
            </w:r>
            <w:r w:rsidR="001609A1">
              <w:t>2</w:t>
            </w:r>
            <w:r w:rsidR="00E473F8">
              <w:t>.2</w:t>
            </w:r>
            <w:r>
              <w:t>)</w:t>
            </w:r>
          </w:p>
        </w:tc>
      </w:tr>
    </w:tbl>
    <w:p w14:paraId="03C3B7D3" w14:textId="77777777" w:rsidR="000A5FA4" w:rsidRDefault="000A5FA4" w:rsidP="000A5FA4">
      <w:r>
        <w:t>Experimental result proved that Mu measure is effective similarity model.</w:t>
      </w:r>
    </w:p>
    <w:p w14:paraId="265C06A5" w14:textId="77777777" w:rsidR="000A5FA4" w:rsidRDefault="000A5FA4" w:rsidP="000A5FA4"/>
    <w:p w14:paraId="3377AA2E" w14:textId="7724896D" w:rsidR="000A5FA4" w:rsidRPr="00FB0527" w:rsidRDefault="000A5FA4" w:rsidP="000A5FA4">
      <w:pPr>
        <w:pStyle w:val="Heading1"/>
      </w:pPr>
      <w:r>
        <w:t>1</w:t>
      </w:r>
      <w:r w:rsidR="00531C69">
        <w:t>3</w:t>
      </w:r>
      <w:r w:rsidRPr="00FB0527">
        <w:t xml:space="preserve">. </w:t>
      </w:r>
      <w:r>
        <w:t>SMTP</w:t>
      </w:r>
    </w:p>
    <w:p w14:paraId="2DF84133" w14:textId="2771D8F1" w:rsidR="004A3385" w:rsidRDefault="004A3385" w:rsidP="004A3385">
      <w:r w:rsidRPr="00C0265B">
        <w:t xml:space="preserve">Similarity Measure for Text Processing (SMTP) was developed by Lin, Jiang, and Lee </w:t>
      </w:r>
      <w:sdt>
        <w:sdtPr>
          <w:id w:val="438955713"/>
          <w:citation/>
        </w:sdtPr>
        <w:sdtContent>
          <w:r w:rsidRPr="00C0265B">
            <w:fldChar w:fldCharType="begin"/>
          </w:r>
          <w:r w:rsidRPr="00C0265B">
            <w:instrText xml:space="preserve"> CITATION Lin2013SMTP \l 1033 </w:instrText>
          </w:r>
          <w:r w:rsidRPr="00C0265B">
            <w:fldChar w:fldCharType="separate"/>
          </w:r>
          <w:r w:rsidR="00931AB8">
            <w:rPr>
              <w:noProof/>
            </w:rPr>
            <w:t>(Lin, Jiang, &amp; Lee, 2013)</w:t>
          </w:r>
          <w:r w:rsidRPr="00C0265B">
            <w:fldChar w:fldCharType="end"/>
          </w:r>
        </w:sdtContent>
      </w:sdt>
      <w:r w:rsidRPr="00C0265B">
        <w:t xml:space="preserve">, originally used for computing the similarity between two documents in text processing. Here documents are considered as rating vectors. Given two rating vectors </w:t>
      </w:r>
      <w:r w:rsidRPr="00C0265B">
        <w:rPr>
          <w:i/>
        </w:rPr>
        <w:t>u</w:t>
      </w:r>
      <w:r w:rsidRPr="00C0265B">
        <w:rPr>
          <w:vertAlign w:val="subscript"/>
        </w:rPr>
        <w:t>1</w:t>
      </w:r>
      <w:r w:rsidRPr="00C0265B">
        <w:t xml:space="preserve"> = (</w:t>
      </w:r>
      <w:r w:rsidRPr="00C0265B">
        <w:rPr>
          <w:i/>
        </w:rPr>
        <w:t>r</w:t>
      </w:r>
      <w:r w:rsidRPr="00C0265B">
        <w:rPr>
          <w:vertAlign w:val="subscript"/>
        </w:rPr>
        <w:t>11</w:t>
      </w:r>
      <w:r w:rsidRPr="00C0265B">
        <w:t xml:space="preserve">, </w:t>
      </w:r>
      <w:r w:rsidRPr="00C0265B">
        <w:rPr>
          <w:i/>
        </w:rPr>
        <w:t>r</w:t>
      </w:r>
      <w:r w:rsidRPr="00C0265B">
        <w:rPr>
          <w:vertAlign w:val="subscript"/>
        </w:rPr>
        <w:t>12</w:t>
      </w:r>
      <w:r w:rsidRPr="00C0265B">
        <w:t xml:space="preserve">,…, </w:t>
      </w:r>
      <w:r w:rsidRPr="00C0265B">
        <w:rPr>
          <w:i/>
        </w:rPr>
        <w:t>r</w:t>
      </w:r>
      <w:r w:rsidRPr="00C0265B">
        <w:rPr>
          <w:vertAlign w:val="subscript"/>
        </w:rPr>
        <w:t>1</w:t>
      </w:r>
      <w:r w:rsidRPr="00C0265B">
        <w:rPr>
          <w:i/>
          <w:vertAlign w:val="subscript"/>
        </w:rPr>
        <w:t>n</w:t>
      </w:r>
      <w:r w:rsidRPr="00C0265B">
        <w:t xml:space="preserve">) and </w:t>
      </w:r>
      <w:r w:rsidRPr="00C0265B">
        <w:rPr>
          <w:i/>
        </w:rPr>
        <w:t>u</w:t>
      </w:r>
      <w:r w:rsidRPr="00C0265B">
        <w:rPr>
          <w:vertAlign w:val="subscript"/>
        </w:rPr>
        <w:t>2</w:t>
      </w:r>
      <w:r w:rsidRPr="00C0265B">
        <w:t xml:space="preserve"> = (</w:t>
      </w:r>
      <w:r w:rsidRPr="00C0265B">
        <w:rPr>
          <w:i/>
        </w:rPr>
        <w:t>r</w:t>
      </w:r>
      <w:r w:rsidRPr="00C0265B">
        <w:rPr>
          <w:vertAlign w:val="subscript"/>
        </w:rPr>
        <w:t>21</w:t>
      </w:r>
      <w:r w:rsidRPr="00C0265B">
        <w:t xml:space="preserve">, </w:t>
      </w:r>
      <w:r w:rsidRPr="00C0265B">
        <w:rPr>
          <w:i/>
        </w:rPr>
        <w:t>r</w:t>
      </w:r>
      <w:r w:rsidRPr="00C0265B">
        <w:rPr>
          <w:vertAlign w:val="subscript"/>
        </w:rPr>
        <w:t>22</w:t>
      </w:r>
      <w:r w:rsidRPr="00C0265B">
        <w:t xml:space="preserve">,…, </w:t>
      </w:r>
      <w:r w:rsidRPr="00C0265B">
        <w:rPr>
          <w:i/>
        </w:rPr>
        <w:t>r</w:t>
      </w:r>
      <w:r w:rsidRPr="00C0265B">
        <w:rPr>
          <w:vertAlign w:val="subscript"/>
        </w:rPr>
        <w:t>2</w:t>
      </w:r>
      <w:r w:rsidRPr="00C0265B">
        <w:rPr>
          <w:i/>
          <w:vertAlign w:val="subscript"/>
        </w:rPr>
        <w:t>n</w:t>
      </w:r>
      <w:r w:rsidRPr="00C0265B">
        <w:t xml:space="preserve">), the function </w:t>
      </w:r>
      <w:r w:rsidRPr="00C0265B">
        <w:rPr>
          <w:i/>
        </w:rPr>
        <w:t>F</w:t>
      </w:r>
      <w:r w:rsidRPr="00C0265B">
        <w:t xml:space="preserve"> of </w:t>
      </w:r>
      <w:r w:rsidRPr="00C0265B">
        <w:rPr>
          <w:i/>
        </w:rPr>
        <w:t>u</w:t>
      </w:r>
      <w:r w:rsidRPr="00C0265B">
        <w:rPr>
          <w:vertAlign w:val="subscript"/>
        </w:rPr>
        <w:t>1</w:t>
      </w:r>
      <w:r w:rsidRPr="00C0265B">
        <w:t xml:space="preserve"> and </w:t>
      </w:r>
      <w:r w:rsidRPr="00C0265B">
        <w:rPr>
          <w:i/>
        </w:rPr>
        <w:t>u</w:t>
      </w:r>
      <w:r w:rsidRPr="00C0265B">
        <w:rPr>
          <w:vertAlign w:val="subscript"/>
        </w:rPr>
        <w:t>2</w:t>
      </w:r>
      <w:r w:rsidRPr="00C0265B">
        <w:t xml:space="preserve"> is defined as follows </w:t>
      </w:r>
      <w:sdt>
        <w:sdtPr>
          <w:id w:val="-1577124306"/>
          <w:citation/>
        </w:sdt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4E187588" w14:textId="77777777" w:rsidTr="00616864">
        <w:tc>
          <w:tcPr>
            <w:tcW w:w="8774" w:type="dxa"/>
          </w:tcPr>
          <w:p w14:paraId="27EA1081" w14:textId="77777777" w:rsidR="004A3385" w:rsidRPr="00B75003" w:rsidRDefault="004A3385" w:rsidP="004629BF">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den>
                </m:f>
              </m:oMath>
            </m:oMathPara>
          </w:p>
        </w:tc>
        <w:tc>
          <w:tcPr>
            <w:tcW w:w="242" w:type="dxa"/>
            <w:vAlign w:val="center"/>
          </w:tcPr>
          <w:p w14:paraId="5987E992" w14:textId="7234BB27" w:rsidR="004A3385" w:rsidRDefault="00616864" w:rsidP="004629BF">
            <w:pPr>
              <w:jc w:val="right"/>
            </w:pPr>
            <w:r>
              <w:t>(</w:t>
            </w:r>
            <w:r w:rsidR="00E473F8">
              <w:t>1</w:t>
            </w:r>
            <w:r w:rsidR="001609A1">
              <w:t>3</w:t>
            </w:r>
            <w:r w:rsidR="00E473F8">
              <w:t>.1</w:t>
            </w:r>
            <w:r>
              <w:t>)</w:t>
            </w:r>
          </w:p>
        </w:tc>
      </w:tr>
    </w:tbl>
    <w:p w14:paraId="1B61C70A" w14:textId="256F46C4" w:rsidR="004A3385" w:rsidRPr="00C0265B" w:rsidRDefault="004A3385" w:rsidP="004A3385">
      <w:r w:rsidRPr="00C0265B">
        <w:t xml:space="preserve">Where </w:t>
      </w:r>
      <w:sdt>
        <w:sdtPr>
          <w:id w:val="960458697"/>
          <w:citation/>
        </w:sdt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p w14:paraId="111D7BF0" w14:textId="77777777" w:rsidR="004A3385" w:rsidRPr="00C0265B" w:rsidRDefault="004A3385" w:rsidP="004A3385">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0.5</m:t>
                          </m:r>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e>
                                    <m:sup>
                                      <m:r>
                                        <w:rPr>
                                          <w:rFonts w:ascii="Cambria Math" w:hAnsi="Cambria Math"/>
                                        </w:rPr>
                                        <m:t>2</m:t>
                                      </m:r>
                                    </m:sup>
                                  </m:sSup>
                                </m:e>
                              </m:d>
                            </m:e>
                          </m:d>
                        </m:e>
                      </m:mr>
                      <m:mr>
                        <m:e>
                          <m:r>
                            <m:rPr>
                              <m:sty m:val="p"/>
                            </m:rPr>
                            <w:rPr>
                              <w:rFonts w:ascii="Cambria Math" w:hAnsi="Cambria Math"/>
                            </w:rPr>
                            <m:t>if 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non-missing</m:t>
                          </m:r>
                          <m:ctrlPr>
                            <w:rPr>
                              <w:rFonts w:ascii="Cambria Math" w:eastAsia="Cambria Math" w:hAnsi="Cambria Math" w:cs="Cambria Math"/>
                            </w:rPr>
                          </m:ctrlPr>
                        </m:e>
                      </m:mr>
                      <m:mr>
                        <m:e>
                          <m:r>
                            <w:rPr>
                              <w:rFonts w:ascii="Cambria Math" w:eastAsia="Cambria Math" w:hAnsi="Cambria Math" w:cs="Cambria Math"/>
                            </w:rPr>
                            <m:t xml:space="preserve"> </m:t>
                          </m:r>
                        </m:e>
                      </m:mr>
                    </m:m>
                    <m:r>
                      <w:rPr>
                        <w:rFonts w:ascii="Cambria Math" w:hAnsi="Cambria Math"/>
                      </w:rPr>
                      <m:t xml:space="preserve"> </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r>
                      <w:rPr>
                        <w:rFonts w:ascii="Cambria Math" w:hAnsi="Cambria Math"/>
                      </w:rPr>
                      <m:t xml:space="preserve"> </m:t>
                    </m:r>
                  </m:e>
                </m:mr>
                <m:mr>
                  <m:e>
                    <m:r>
                      <w:rPr>
                        <w:rFonts w:ascii="Cambria Math" w:hAnsi="Cambria Math"/>
                      </w:rPr>
                      <m:t xml:space="preserve">-λ </m:t>
                    </m:r>
                    <m:r>
                      <m:rPr>
                        <m:sty m:val="p"/>
                      </m:rPr>
                      <w:rPr>
                        <w:rFonts w:ascii="Cambria Math" w:hAnsi="Cambria Math"/>
                      </w:rPr>
                      <m:t>otherwise</m:t>
                    </m:r>
                  </m:e>
                </m:mr>
              </m:m>
            </m:e>
          </m:d>
          <m:r>
            <m:rPr>
              <m:sty m:val="p"/>
            </m:rPr>
            <w:rPr>
              <w:rFonts w:ascii="Cambria Math" w:hAnsi="Cambria Math"/>
            </w:rPr>
            <w:br/>
          </m:r>
        </m:oMath>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t>
                    </m:r>
                    <m:r>
                      <w:rPr>
                        <w:rFonts w:ascii="Cambria Math" w:hAnsi="Cambria Math"/>
                      </w:rPr>
                      <m:t>-</m:t>
                    </m:r>
                    <m:r>
                      <m:rPr>
                        <m:sty m:val="p"/>
                      </m:rPr>
                      <w:rPr>
                        <w:rFonts w:ascii="Cambria Math" w:hAnsi="Cambria Math"/>
                      </w:rPr>
                      <m:t>missing</m:t>
                    </m:r>
                  </m:e>
                </m:mr>
              </m:m>
            </m:e>
          </m:d>
        </m:oMath>
      </m:oMathPara>
    </w:p>
    <w:p w14:paraId="33286D98" w14:textId="3DFCB92F" w:rsidR="004A3385" w:rsidRDefault="004A3385" w:rsidP="004A3385">
      <w:r w:rsidRPr="00C0265B">
        <w:t xml:space="preserve">Note that </w:t>
      </w:r>
      <w:r w:rsidRPr="00C0265B">
        <w:rPr>
          <w:rFonts w:cs="Times New Roman"/>
          <w:i/>
        </w:rPr>
        <w:t>λ</w:t>
      </w:r>
      <w:r w:rsidRPr="00C0265B">
        <w:t xml:space="preserve"> is the pre-defined number and </w:t>
      </w:r>
      <w:proofErr w:type="spellStart"/>
      <w:r w:rsidRPr="00C0265B">
        <w:rPr>
          <w:rFonts w:cs="Times New Roman"/>
          <w:i/>
        </w:rPr>
        <w:t>σ</w:t>
      </w:r>
      <w:r w:rsidRPr="00C0265B">
        <w:rPr>
          <w:i/>
          <w:vertAlign w:val="subscript"/>
        </w:rPr>
        <w:t>j</w:t>
      </w:r>
      <w:proofErr w:type="spellEnd"/>
      <w:r w:rsidRPr="00C0265B">
        <w:t xml:space="preserve"> is the standard deviation of rating values belonging to field </w:t>
      </w:r>
      <w:r w:rsidRPr="00C0265B">
        <w:rPr>
          <w:i/>
        </w:rPr>
        <w:t>j</w:t>
      </w:r>
      <w:r w:rsidRPr="00C0265B">
        <w:rPr>
          <w:iCs/>
        </w:rPr>
        <w:t xml:space="preserve"> (item </w:t>
      </w:r>
      <w:r w:rsidRPr="00C0265B">
        <w:rPr>
          <w:i/>
        </w:rPr>
        <w:t>j</w:t>
      </w:r>
      <w:r w:rsidRPr="00C0265B">
        <w:rPr>
          <w:iCs/>
        </w:rPr>
        <w:t>)</w:t>
      </w:r>
      <w:r w:rsidRPr="00C0265B">
        <w:t xml:space="preserve">. In this research, </w:t>
      </w:r>
      <w:r w:rsidRPr="00C0265B">
        <w:rPr>
          <w:rFonts w:cs="Times New Roman"/>
          <w:i/>
        </w:rPr>
        <w:t>λ</w:t>
      </w:r>
      <w:r w:rsidRPr="00C0265B">
        <w:t xml:space="preserve"> is set to be 0.5. Lin, Jiang, and Lee </w:t>
      </w:r>
      <w:sdt>
        <w:sdtPr>
          <w:id w:val="-45212982"/>
          <w:citation/>
        </w:sdt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 xml:space="preserve"> defined SMTP measure based on function </w:t>
      </w:r>
      <w:r w:rsidRPr="00C0265B">
        <w:rPr>
          <w:i/>
        </w:rPr>
        <w:t>F</w:t>
      </w:r>
      <w:r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286D21DC" w14:textId="77777777" w:rsidTr="00616864">
        <w:tc>
          <w:tcPr>
            <w:tcW w:w="8774" w:type="dxa"/>
          </w:tcPr>
          <w:p w14:paraId="31013E08" w14:textId="77777777" w:rsidR="004A3385" w:rsidRPr="00B75003" w:rsidRDefault="004A3385" w:rsidP="004629BF">
            <m:oMathPara>
              <m:oMath>
                <m:r>
                  <m:rPr>
                    <m:sty m:val="p"/>
                  </m:rPr>
                  <w:rPr>
                    <w:rFonts w:ascii="Cambria Math" w:hAnsi="Cambria Math"/>
                  </w:rPr>
                  <m:t>SMTP</m:t>
                </m:r>
                <m:d>
                  <m:dPr>
                    <m:ctrlPr>
                      <w:rPr>
                        <w:rFonts w:ascii="Cambria Math" w:hAnsi="Cambria Math"/>
                        <w:i/>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+λ</m:t>
                    </m:r>
                  </m:num>
                  <m:den>
                    <m:r>
                      <w:rPr>
                        <w:rFonts w:ascii="Cambria Math" w:hAnsi="Cambria Math"/>
                      </w:rPr>
                      <m:t>1+λ</m:t>
                    </m:r>
                  </m:den>
                </m:f>
              </m:oMath>
            </m:oMathPara>
          </w:p>
        </w:tc>
        <w:tc>
          <w:tcPr>
            <w:tcW w:w="242" w:type="dxa"/>
            <w:vAlign w:val="center"/>
          </w:tcPr>
          <w:p w14:paraId="17B57C45" w14:textId="5BCCB56F" w:rsidR="004A3385" w:rsidRDefault="00616864" w:rsidP="004629BF">
            <w:pPr>
              <w:jc w:val="right"/>
            </w:pPr>
            <w:r>
              <w:t>(</w:t>
            </w:r>
            <w:r w:rsidR="00E473F8">
              <w:t>1</w:t>
            </w:r>
            <w:r w:rsidR="001609A1">
              <w:t>3</w:t>
            </w:r>
            <w:r w:rsidR="00E473F8">
              <w:t>.2</w:t>
            </w:r>
            <w:r>
              <w:t>)</w:t>
            </w:r>
          </w:p>
        </w:tc>
      </w:tr>
    </w:tbl>
    <w:p w14:paraId="499E9E91" w14:textId="686DEE11" w:rsidR="001478A7" w:rsidRDefault="001478A7" w:rsidP="00653685"/>
    <w:p w14:paraId="72732FC0" w14:textId="62427F41" w:rsidR="0080117C" w:rsidRPr="00FB0527" w:rsidRDefault="0080117C" w:rsidP="0080117C">
      <w:pPr>
        <w:pStyle w:val="Heading1"/>
      </w:pPr>
      <w:r>
        <w:t>1</w:t>
      </w:r>
      <w:r w:rsidR="00531C69">
        <w:t>4</w:t>
      </w:r>
      <w:r w:rsidRPr="00FB0527">
        <w:t xml:space="preserve">. </w:t>
      </w:r>
      <w:r>
        <w:t>SMD</w:t>
      </w:r>
    </w:p>
    <w:p w14:paraId="1CCDE63F" w14:textId="77777777" w:rsidR="0080117C" w:rsidRDefault="0080117C" w:rsidP="0080117C">
      <w:r>
        <w:t xml:space="preserve">Given two rating vectors </w:t>
      </w:r>
      <w:r>
        <w:rPr>
          <w:i/>
        </w:rPr>
        <w:t>u</w:t>
      </w:r>
      <w:r w:rsidRPr="00CB4C11">
        <w:rPr>
          <w:vertAlign w:val="subscript"/>
        </w:rPr>
        <w:t>1</w:t>
      </w:r>
      <w:r>
        <w:t xml:space="preserve"> = (</w:t>
      </w:r>
      <w:r w:rsidRPr="00CB4C11">
        <w:rPr>
          <w:i/>
        </w:rPr>
        <w:t>r</w:t>
      </w:r>
      <w:r w:rsidRPr="00CB4C11">
        <w:rPr>
          <w:vertAlign w:val="subscript"/>
        </w:rPr>
        <w:t>11</w:t>
      </w:r>
      <w:r>
        <w:t xml:space="preserve">, </w:t>
      </w:r>
      <w:r w:rsidRPr="00CB4C11">
        <w:rPr>
          <w:i/>
        </w:rPr>
        <w:t>r</w:t>
      </w:r>
      <w:proofErr w:type="gramStart"/>
      <w:r w:rsidRPr="00CB4C11">
        <w:rPr>
          <w:vertAlign w:val="subscript"/>
        </w:rPr>
        <w:t>12</w:t>
      </w:r>
      <w:r>
        <w:t>,…</w:t>
      </w:r>
      <w:proofErr w:type="gramEnd"/>
      <w:r>
        <w:t xml:space="preserve">, </w:t>
      </w:r>
      <w:r w:rsidRPr="00E552E7">
        <w:rPr>
          <w:i/>
          <w:iCs/>
        </w:rPr>
        <w:t>r</w:t>
      </w:r>
      <w:r w:rsidRPr="00E552E7">
        <w:rPr>
          <w:vertAlign w:val="subscript"/>
        </w:rPr>
        <w:t>1</w:t>
      </w:r>
      <w:r w:rsidRPr="00E552E7">
        <w:rPr>
          <w:i/>
          <w:iCs/>
          <w:vertAlign w:val="subscript"/>
        </w:rPr>
        <w:t>n</w:t>
      </w:r>
      <w:r w:rsidRPr="00E552E7">
        <w:rPr>
          <w:iCs/>
        </w:rPr>
        <w:t>)</w:t>
      </w:r>
      <w:r>
        <w:t xml:space="preserve"> and </w:t>
      </w:r>
      <w:r>
        <w:rPr>
          <w:i/>
        </w:rPr>
        <w:t>u</w:t>
      </w:r>
      <w:r w:rsidRPr="00CB4C11">
        <w:rPr>
          <w:vertAlign w:val="subscript"/>
        </w:rPr>
        <w:t>2</w:t>
      </w:r>
      <w:r>
        <w:t xml:space="preserve"> = (</w:t>
      </w:r>
      <w:r w:rsidRPr="00CB4C11">
        <w:rPr>
          <w:i/>
        </w:rPr>
        <w:t>r</w:t>
      </w:r>
      <w:r w:rsidRPr="00CB4C11">
        <w:rPr>
          <w:vertAlign w:val="subscript"/>
        </w:rPr>
        <w:t>21</w:t>
      </w:r>
      <w:r>
        <w:t xml:space="preserve">, </w:t>
      </w:r>
      <w:r w:rsidRPr="00CB4C11">
        <w:rPr>
          <w:i/>
        </w:rPr>
        <w:t>r</w:t>
      </w:r>
      <w:r w:rsidRPr="00CB4C11">
        <w:rPr>
          <w:vertAlign w:val="subscript"/>
        </w:rPr>
        <w:t>22</w:t>
      </w:r>
      <w:r>
        <w:t>,…</w:t>
      </w:r>
      <w:r w:rsidRPr="00E552E7">
        <w:t xml:space="preserve"> </w:t>
      </w:r>
      <w:r>
        <w:t xml:space="preserve">, </w:t>
      </w:r>
      <w:r w:rsidRPr="00E552E7">
        <w:rPr>
          <w:i/>
          <w:iCs/>
        </w:rPr>
        <w:t>r</w:t>
      </w:r>
      <w:r>
        <w:rPr>
          <w:vertAlign w:val="subscript"/>
        </w:rPr>
        <w:t>2</w:t>
      </w:r>
      <w:r w:rsidRPr="00E552E7">
        <w:rPr>
          <w:i/>
          <w:iCs/>
          <w:vertAlign w:val="subscript"/>
        </w:rPr>
        <w:t>n</w:t>
      </w:r>
      <w:r>
        <w:t>) of user 1 and</w:t>
      </w:r>
      <w:r w:rsidRPr="00E552E7">
        <w:rPr>
          <w:iCs/>
        </w:rPr>
        <w:t xml:space="preserve"> user 2</w:t>
      </w:r>
      <w:r>
        <w:t xml:space="preserve">, respectively, in which some </w:t>
      </w:r>
      <w:proofErr w:type="spellStart"/>
      <w:r w:rsidRPr="00D35AD6">
        <w:rPr>
          <w:i/>
        </w:rPr>
        <w:t>r</w:t>
      </w:r>
      <w:r w:rsidRPr="00D35AD6">
        <w:rPr>
          <w:i/>
          <w:vertAlign w:val="subscript"/>
        </w:rPr>
        <w:t>ij</w:t>
      </w:r>
      <w:proofErr w:type="spellEnd"/>
      <w:r>
        <w:t xml:space="preserve"> can be missing (empty). In binary representation, </w:t>
      </w:r>
      <w:proofErr w:type="spellStart"/>
      <w:r w:rsidRPr="00D35AD6">
        <w:rPr>
          <w:i/>
        </w:rPr>
        <w:t>r</w:t>
      </w:r>
      <w:r w:rsidRPr="00D35AD6">
        <w:rPr>
          <w:i/>
          <w:vertAlign w:val="subscript"/>
        </w:rPr>
        <w:t>ij</w:t>
      </w:r>
      <w:proofErr w:type="spellEnd"/>
      <w:r>
        <w:t xml:space="preserve"> is converted into 1 if it is non-missing (rated) and otherwise, </w:t>
      </w:r>
      <w:proofErr w:type="spellStart"/>
      <w:r w:rsidRPr="00D35AD6">
        <w:rPr>
          <w:i/>
        </w:rPr>
        <w:t>r</w:t>
      </w:r>
      <w:r w:rsidRPr="00D35AD6">
        <w:rPr>
          <w:i/>
          <w:vertAlign w:val="subscript"/>
        </w:rPr>
        <w:t>ij</w:t>
      </w:r>
      <w:proofErr w:type="spellEnd"/>
      <w:r>
        <w:t xml:space="preserve"> is converted into 0 if it is missing (not rated). Let </w:t>
      </w:r>
      <w:r w:rsidRPr="00D35AD6">
        <w:rPr>
          <w:i/>
        </w:rPr>
        <w:t>N</w:t>
      </w:r>
      <w:r w:rsidRPr="00D35AD6">
        <w:rPr>
          <w:vertAlign w:val="subscript"/>
        </w:rPr>
        <w:t>12</w:t>
      </w:r>
      <w:r>
        <w:t xml:space="preserve"> be the number of common values “1” in both </w:t>
      </w:r>
      <w:r>
        <w:rPr>
          <w:i/>
        </w:rPr>
        <w:t>u</w:t>
      </w:r>
      <w:r w:rsidRPr="00D35AD6">
        <w:rPr>
          <w:vertAlign w:val="subscript"/>
        </w:rPr>
        <w:t>1</w:t>
      </w:r>
      <w:r>
        <w:t xml:space="preserve"> and </w:t>
      </w:r>
      <w:r>
        <w:rPr>
          <w:i/>
        </w:rPr>
        <w:t>u</w:t>
      </w:r>
      <w:r w:rsidRPr="00D35AD6">
        <w:rPr>
          <w:vertAlign w:val="subscript"/>
        </w:rPr>
        <w:t>2</w:t>
      </w:r>
      <w:r>
        <w:t xml:space="preserve">. Let </w:t>
      </w:r>
      <w:r w:rsidRPr="00D35AD6">
        <w:rPr>
          <w:i/>
        </w:rPr>
        <w:t>N</w:t>
      </w:r>
      <w:r>
        <w:t xml:space="preserve"> be the total number of all items under consideration; in this case, </w:t>
      </w:r>
      <w:r w:rsidRPr="00D35AD6">
        <w:rPr>
          <w:i/>
        </w:rPr>
        <w:t>N</w:t>
      </w:r>
      <w:r>
        <w:t xml:space="preserve"> = </w:t>
      </w:r>
      <w:r w:rsidRPr="00D35AD6">
        <w:rPr>
          <w:i/>
        </w:rPr>
        <w:t>n</w:t>
      </w:r>
      <w:r>
        <w:t xml:space="preserve">. Let </w:t>
      </w:r>
      <w:r w:rsidRPr="00D35AD6">
        <w:rPr>
          <w:i/>
        </w:rPr>
        <w:t>N</w:t>
      </w:r>
      <w:r w:rsidRPr="00D35AD6">
        <w:rPr>
          <w:vertAlign w:val="subscript"/>
        </w:rPr>
        <w:t>1</w:t>
      </w:r>
      <w:r>
        <w:t xml:space="preserve"> and </w:t>
      </w:r>
      <w:r w:rsidRPr="00D35AD6">
        <w:rPr>
          <w:i/>
        </w:rPr>
        <w:t>N</w:t>
      </w:r>
      <w:r w:rsidRPr="00D35AD6">
        <w:rPr>
          <w:vertAlign w:val="subscript"/>
        </w:rPr>
        <w:t>2</w:t>
      </w:r>
      <w:r>
        <w:t xml:space="preserve"> be the numbers of values “1” of </w:t>
      </w:r>
      <w:r>
        <w:rPr>
          <w:i/>
        </w:rPr>
        <w:t>u</w:t>
      </w:r>
      <w:r w:rsidRPr="00D35AD6">
        <w:rPr>
          <w:vertAlign w:val="subscript"/>
        </w:rPr>
        <w:t>1</w:t>
      </w:r>
      <w:r>
        <w:t xml:space="preserve"> and </w:t>
      </w:r>
      <w:r>
        <w:rPr>
          <w:i/>
        </w:rPr>
        <w:t>u</w:t>
      </w:r>
      <w:r w:rsidRPr="00D35AD6">
        <w:rPr>
          <w:vertAlign w:val="subscript"/>
        </w:rPr>
        <w:t>2</w:t>
      </w:r>
      <w:r>
        <w:t xml:space="preserve">, respectively. Let </w:t>
      </w:r>
      <w:r w:rsidRPr="00D35AD6">
        <w:rPr>
          <w:i/>
        </w:rPr>
        <w:t>F</w:t>
      </w:r>
      <w:r>
        <w:t xml:space="preserve"> be the number of differences between </w:t>
      </w:r>
      <w:r>
        <w:rPr>
          <w:i/>
        </w:rPr>
        <w:t>u</w:t>
      </w:r>
      <w:r w:rsidRPr="00D35AD6">
        <w:rPr>
          <w:vertAlign w:val="subscript"/>
        </w:rPr>
        <w:t>1</w:t>
      </w:r>
      <w:r>
        <w:t xml:space="preserve"> and </w:t>
      </w:r>
      <w:r>
        <w:rPr>
          <w:i/>
        </w:rPr>
        <w:t>u</w:t>
      </w:r>
      <w:r w:rsidRPr="00D35AD6">
        <w:rPr>
          <w:vertAlign w:val="subscript"/>
        </w:rPr>
        <w:t>2</w:t>
      </w:r>
      <w:r>
        <w:t xml:space="preserve">; for example, the fact that </w:t>
      </w:r>
      <w:r w:rsidRPr="00D35AD6">
        <w:rPr>
          <w:i/>
        </w:rPr>
        <w:t>r</w:t>
      </w:r>
      <w:r w:rsidRPr="00D35AD6">
        <w:rPr>
          <w:vertAlign w:val="subscript"/>
        </w:rPr>
        <w:t>11</w:t>
      </w:r>
      <w:r>
        <w:t xml:space="preserve"> = 0 and </w:t>
      </w:r>
      <w:r w:rsidRPr="00D35AD6">
        <w:rPr>
          <w:i/>
        </w:rPr>
        <w:t>r</w:t>
      </w:r>
      <w:r w:rsidRPr="00D35AD6">
        <w:rPr>
          <w:vertAlign w:val="subscript"/>
        </w:rPr>
        <w:t>21</w:t>
      </w:r>
      <w:r>
        <w:t xml:space="preserve"> = 1 contributes one difference to </w:t>
      </w:r>
      <w:r w:rsidRPr="00F93E1F">
        <w:rPr>
          <w:i/>
        </w:rPr>
        <w:t>F</w:t>
      </w:r>
      <w:r>
        <w:t xml:space="preserve">. </w:t>
      </w:r>
      <w:proofErr w:type="spellStart"/>
      <w:r>
        <w:t>Amer</w:t>
      </w:r>
      <w:proofErr w:type="spellEnd"/>
      <w:r>
        <w:t xml:space="preserve"> defined a so-called </w:t>
      </w:r>
      <w:r>
        <w:rPr>
          <w:i/>
          <w:iCs/>
        </w:rPr>
        <w:t>SMD</w:t>
      </w:r>
      <w:r w:rsidRPr="00CD5F2C">
        <w:rPr>
          <w:i/>
          <w:iCs/>
        </w:rPr>
        <w:t xml:space="preserve"> measure</w:t>
      </w:r>
      <w:r>
        <w:t xml:space="preserve"> in binary representation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61EF8B0" w14:textId="77777777" w:rsidTr="00EA4D41">
        <w:tc>
          <w:tcPr>
            <w:tcW w:w="8774" w:type="dxa"/>
          </w:tcPr>
          <w:p w14:paraId="2206C5B2" w14:textId="77777777" w:rsidR="0080117C" w:rsidRPr="00B75003" w:rsidRDefault="0080117C" w:rsidP="004629BF">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e>
                    </m:d>
                  </m:num>
                  <m:den>
                    <m:r>
                      <w:rPr>
                        <w:rFonts w:ascii="Cambria Math" w:hAnsi="Cambria Math"/>
                      </w:rPr>
                      <m:t>2</m:t>
                    </m:r>
                  </m:den>
                </m:f>
              </m:oMath>
            </m:oMathPara>
          </w:p>
        </w:tc>
        <w:tc>
          <w:tcPr>
            <w:tcW w:w="242" w:type="dxa"/>
            <w:vAlign w:val="center"/>
          </w:tcPr>
          <w:p w14:paraId="78DB0A16" w14:textId="14D44E36" w:rsidR="0080117C" w:rsidRDefault="005C28B4" w:rsidP="004629BF">
            <w:pPr>
              <w:jc w:val="right"/>
            </w:pPr>
            <w:r>
              <w:t>(1</w:t>
            </w:r>
            <w:r w:rsidR="001609A1">
              <w:t>4</w:t>
            </w:r>
            <w:r>
              <w:t>.1)</w:t>
            </w:r>
          </w:p>
        </w:tc>
      </w:tr>
    </w:tbl>
    <w:p w14:paraId="6D3733CE" w14:textId="77777777" w:rsidR="0080117C" w:rsidRDefault="0080117C" w:rsidP="0080117C">
      <w:r>
        <w:t xml:space="preserve">Let </w:t>
      </w:r>
      <w:r w:rsidRPr="00E552E7">
        <w:rPr>
          <w:i/>
          <w:iCs/>
        </w:rPr>
        <w:t>I</w:t>
      </w:r>
      <w:r w:rsidRPr="00E552E7">
        <w:rPr>
          <w:vertAlign w:val="subscript"/>
        </w:rPr>
        <w:t>1</w:t>
      </w:r>
      <w:r>
        <w:t xml:space="preserve"> or </w:t>
      </w:r>
      <w:r w:rsidRPr="00E552E7">
        <w:rPr>
          <w:i/>
          <w:iCs/>
        </w:rPr>
        <w:t>I</w:t>
      </w:r>
      <w:r w:rsidRPr="00E552E7">
        <w:rPr>
          <w:vertAlign w:val="subscript"/>
        </w:rPr>
        <w:t>2</w:t>
      </w:r>
      <w:r>
        <w:t xml:space="preserve"> be sets of indices of items that user 1 or user 2 rates, respectively. </w:t>
      </w:r>
      <w:proofErr w:type="spellStart"/>
      <w:r>
        <w:t>Amer</w:t>
      </w:r>
      <w:proofErr w:type="spellEnd"/>
      <w:r>
        <w:t xml:space="preserve"> also defined another so-called </w:t>
      </w:r>
      <w:r>
        <w:rPr>
          <w:i/>
          <w:iCs/>
        </w:rPr>
        <w:t>HSMD</w:t>
      </w:r>
      <w:r w:rsidRPr="00CD5F2C">
        <w:rPr>
          <w:i/>
          <w:iCs/>
        </w:rPr>
        <w:t xml:space="preserve"> measure</w:t>
      </w:r>
      <w:r>
        <w:t xml:space="preserve"> in numerical representation in which values </w:t>
      </w:r>
      <w:proofErr w:type="spellStart"/>
      <w:r w:rsidRPr="00D35AD6">
        <w:rPr>
          <w:i/>
        </w:rPr>
        <w:t>r</w:t>
      </w:r>
      <w:r w:rsidRPr="00D35AD6">
        <w:rPr>
          <w:i/>
          <w:vertAlign w:val="subscript"/>
        </w:rPr>
        <w:t>ij</w:t>
      </w:r>
      <w:proofErr w:type="spellEnd"/>
      <w:r>
        <w:t xml:space="preserve"> are kept in numerical values as rating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43F2BB32" w14:textId="77777777" w:rsidTr="00EA4D41">
        <w:tc>
          <w:tcPr>
            <w:tcW w:w="8774" w:type="dxa"/>
          </w:tcPr>
          <w:p w14:paraId="79CB44B1" w14:textId="77777777" w:rsidR="0080117C" w:rsidRPr="00B75003" w:rsidRDefault="0080117C" w:rsidP="004629BF">
            <m:oMathPara>
              <m:oMath>
                <m:r>
                  <m:rPr>
                    <m:sty m:val="p"/>
                  </m:rPr>
                  <w:rPr>
                    <w:rFonts w:ascii="Cambria Math" w:hAnsi="Cambria Math"/>
                  </w:rPr>
                  <m:t>HSMD</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m:t>
                    </m:r>
                  </m:num>
                  <m:den>
                    <m:r>
                      <w:rPr>
                        <w:rFonts w:ascii="Cambria Math" w:hAnsi="Cambria Math"/>
                      </w:rPr>
                      <m:t>G</m:t>
                    </m:r>
                  </m:den>
                </m:f>
              </m:oMath>
            </m:oMathPara>
          </w:p>
        </w:tc>
        <w:tc>
          <w:tcPr>
            <w:tcW w:w="242" w:type="dxa"/>
            <w:vAlign w:val="center"/>
          </w:tcPr>
          <w:p w14:paraId="06173902" w14:textId="513E3071" w:rsidR="0080117C" w:rsidRDefault="005C28B4" w:rsidP="004629BF">
            <w:pPr>
              <w:jc w:val="right"/>
            </w:pPr>
            <w:r>
              <w:t>(1</w:t>
            </w:r>
            <w:r w:rsidR="001609A1">
              <w:t>4</w:t>
            </w:r>
            <w:r>
              <w:t>.2)</w:t>
            </w:r>
          </w:p>
        </w:tc>
      </w:tr>
    </w:tbl>
    <w:p w14:paraId="52045337" w14:textId="77777777" w:rsidR="0080117C" w:rsidRDefault="0080117C" w:rsidP="0080117C">
      <w:r>
        <w:t xml:space="preserve">Where, </w:t>
      </w:r>
      <w:r w:rsidRPr="00F93E1F">
        <w:rPr>
          <w:i/>
        </w:rPr>
        <w:t>R</w:t>
      </w:r>
      <w:r w:rsidRPr="00F93E1F">
        <w:rPr>
          <w:vertAlign w:val="subscript"/>
        </w:rPr>
        <w:t>1</w:t>
      </w:r>
      <w:r>
        <w:t xml:space="preserve"> (</w:t>
      </w:r>
      <w:r w:rsidRPr="00F93E1F">
        <w:rPr>
          <w:i/>
        </w:rPr>
        <w:t>R</w:t>
      </w:r>
      <w:r w:rsidRPr="00F93E1F">
        <w:rPr>
          <w:vertAlign w:val="subscript"/>
        </w:rPr>
        <w:t>2</w:t>
      </w:r>
      <w:r>
        <w:t xml:space="preserve">) is the sum of non-missing values </w:t>
      </w:r>
      <w:r w:rsidRPr="00F93E1F">
        <w:rPr>
          <w:i/>
        </w:rPr>
        <w:t>r</w:t>
      </w:r>
      <w:r w:rsidRPr="00F93E1F">
        <w:rPr>
          <w:vertAlign w:val="subscript"/>
        </w:rPr>
        <w:t>1</w:t>
      </w:r>
      <w:r w:rsidRPr="00F93E1F">
        <w:rPr>
          <w:i/>
          <w:vertAlign w:val="subscript"/>
        </w:rPr>
        <w:t>j</w:t>
      </w:r>
      <w:r>
        <w:t xml:space="preserve"> (</w:t>
      </w:r>
      <w:r w:rsidRPr="00F93E1F">
        <w:rPr>
          <w:i/>
        </w:rPr>
        <w:t>r</w:t>
      </w:r>
      <w:r w:rsidRPr="00F93E1F">
        <w:rPr>
          <w:vertAlign w:val="subscript"/>
        </w:rPr>
        <w:t>2</w:t>
      </w:r>
      <w:r w:rsidRPr="00F93E1F">
        <w:rPr>
          <w:i/>
          <w:vertAlign w:val="subscript"/>
        </w:rPr>
        <w:t>j</w:t>
      </w:r>
      <w:r>
        <w:t xml:space="preserve">) of </w:t>
      </w:r>
      <w:r>
        <w:rPr>
          <w:i/>
        </w:rPr>
        <w:t>u</w:t>
      </w:r>
      <w:r w:rsidRPr="00F93E1F">
        <w:rPr>
          <w:vertAlign w:val="subscript"/>
        </w:rPr>
        <w:t>1</w:t>
      </w:r>
      <w:r>
        <w:t xml:space="preserve"> (</w:t>
      </w:r>
      <w:r>
        <w:rPr>
          <w:i/>
        </w:rPr>
        <w:t>u</w:t>
      </w:r>
      <w:r w:rsidRPr="00F93E1F">
        <w:rPr>
          <w:vertAlign w:val="subscript"/>
        </w:rPr>
        <w:t>2</w:t>
      </w:r>
      <w:r>
        <w:t xml:space="preserve">) such that respective values </w:t>
      </w:r>
      <w:r w:rsidRPr="00F93E1F">
        <w:rPr>
          <w:i/>
        </w:rPr>
        <w:t>r</w:t>
      </w:r>
      <w:r w:rsidRPr="00F93E1F">
        <w:rPr>
          <w:vertAlign w:val="subscript"/>
        </w:rPr>
        <w:t>2</w:t>
      </w:r>
      <w:r w:rsidRPr="00F93E1F">
        <w:rPr>
          <w:i/>
          <w:vertAlign w:val="subscript"/>
        </w:rPr>
        <w:t>j</w:t>
      </w:r>
      <w:r>
        <w:t xml:space="preserve"> (</w:t>
      </w:r>
      <w:r w:rsidRPr="00F93E1F">
        <w:rPr>
          <w:i/>
        </w:rPr>
        <w:t>r</w:t>
      </w:r>
      <w:r w:rsidRPr="00F93E1F">
        <w:rPr>
          <w:vertAlign w:val="subscript"/>
        </w:rPr>
        <w:t>1</w:t>
      </w:r>
      <w:r w:rsidRPr="00F93E1F">
        <w:rPr>
          <w:i/>
          <w:vertAlign w:val="subscript"/>
        </w:rPr>
        <w:t>j</w:t>
      </w:r>
      <w:r>
        <w:t>) are missing.</w:t>
      </w:r>
    </w:p>
    <w:p w14:paraId="0AF94DF5" w14:textId="77777777" w:rsidR="0080117C" w:rsidRDefault="004629BF" w:rsidP="0080117C">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
        </m:oMath>
      </m:oMathPara>
    </w:p>
    <w:p w14:paraId="193075D7" w14:textId="77777777" w:rsidR="0080117C" w:rsidRDefault="0080117C" w:rsidP="0080117C">
      <w:r>
        <w:t xml:space="preserve">Note, notation “\” denote complement operator in set theory. </w:t>
      </w:r>
      <w:r w:rsidRPr="00F93E1F">
        <w:rPr>
          <w:i/>
        </w:rPr>
        <w:t>G</w:t>
      </w:r>
      <w:r>
        <w:t xml:space="preserve"> is product of two sums of non-missing values for both </w:t>
      </w:r>
      <w:r w:rsidRPr="00F93E1F">
        <w:rPr>
          <w:i/>
        </w:rPr>
        <w:t>r</w:t>
      </w:r>
      <w:r w:rsidRPr="00F93E1F">
        <w:rPr>
          <w:vertAlign w:val="subscript"/>
        </w:rPr>
        <w:t>1</w:t>
      </w:r>
      <w:r>
        <w:t xml:space="preserve"> and </w:t>
      </w:r>
      <w:r w:rsidRPr="00F93E1F">
        <w:rPr>
          <w:i/>
        </w:rPr>
        <w:t>r</w:t>
      </w:r>
      <w:r w:rsidRPr="00F93E1F">
        <w:rPr>
          <w:vertAlign w:val="subscript"/>
        </w:rPr>
        <w:t>2</w:t>
      </w:r>
      <w:r>
        <w:t>.</w:t>
      </w:r>
    </w:p>
    <w:p w14:paraId="732577AB" w14:textId="77777777" w:rsidR="0080117C" w:rsidRDefault="0080117C" w:rsidP="0080117C">
      <m:oMathPara>
        <m:oMath>
          <m:r>
            <w:rPr>
              <w:rFonts w:ascii="Cambria Math" w:hAnsi="Cambria Math"/>
            </w:rPr>
            <m:t>G=</m:t>
          </m:r>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7F6CCEA8" w14:textId="365C180F" w:rsidR="0080117C" w:rsidRDefault="0080117C" w:rsidP="0080117C">
      <w:r>
        <w:t xml:space="preserve">In general, measures SMD and HSMD are defined firstly for weight vectors of documents in information retrieval, in which every element of a vector is a weight which is product of term frequency (TF) and inverse document frequency (IDF). Here they are applied into CF. For 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Binary representations of these two vectors are (1, 1, 1, 1, 0, 1) and (1, 0, 0, 1, 1, 1). According to SMD measure, we have </w:t>
      </w:r>
      <w:r w:rsidRPr="00036D84">
        <w:rPr>
          <w:i/>
          <w:iCs/>
        </w:rPr>
        <w:t>N</w:t>
      </w:r>
      <w:r w:rsidRPr="00036D84">
        <w:rPr>
          <w:vertAlign w:val="subscript"/>
        </w:rPr>
        <w:t>12</w:t>
      </w:r>
      <w:r>
        <w:t xml:space="preserve">=3, </w:t>
      </w:r>
      <w:r w:rsidRPr="00036D84">
        <w:rPr>
          <w:i/>
          <w:iCs/>
        </w:rPr>
        <w:t>N</w:t>
      </w:r>
      <w:r>
        <w:t xml:space="preserve">=6, </w:t>
      </w:r>
      <w:r w:rsidRPr="00036D84">
        <w:rPr>
          <w:i/>
          <w:iCs/>
        </w:rPr>
        <w:t>F</w:t>
      </w:r>
      <w:r>
        <w:t xml:space="preserve">=3, </w:t>
      </w:r>
      <w:r w:rsidRPr="00036D84">
        <w:rPr>
          <w:i/>
          <w:iCs/>
        </w:rPr>
        <w:t>N</w:t>
      </w:r>
      <w:r w:rsidRPr="00036D84">
        <w:rPr>
          <w:vertAlign w:val="subscript"/>
        </w:rPr>
        <w:t>1</w:t>
      </w:r>
      <w:r>
        <w:t xml:space="preserve">=5, and </w:t>
      </w:r>
      <w:r w:rsidRPr="00036D84">
        <w:rPr>
          <w:i/>
          <w:iCs/>
        </w:rPr>
        <w:t>N</w:t>
      </w:r>
      <w:r w:rsidRPr="00036D84">
        <w:rPr>
          <w:vertAlign w:val="subscript"/>
        </w:rPr>
        <w:t>2</w:t>
      </w:r>
      <w:r>
        <w:t xml:space="preserve">=4. Hence, SMD measure is calculated according to equation </w:t>
      </w:r>
      <w:r w:rsidR="005C28B4">
        <w:t>1</w:t>
      </w:r>
      <w:r w:rsidR="007212D4">
        <w:t>4</w:t>
      </w:r>
      <w:r w:rsidR="005C28B4">
        <w:t>.1</w:t>
      </w:r>
      <w:r>
        <w:t>, as follows:</w:t>
      </w:r>
    </w:p>
    <w:p w14:paraId="0C4106D5" w14:textId="77777777" w:rsidR="0080117C" w:rsidRDefault="0080117C" w:rsidP="0080117C">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2*3</m:t>
                      </m:r>
                    </m:num>
                    <m:den>
                      <m:r>
                        <w:rPr>
                          <w:rFonts w:ascii="Cambria Math" w:hAnsi="Cambria Math"/>
                        </w:rPr>
                        <m:t>5+4</m:t>
                      </m:r>
                    </m:den>
                  </m:f>
                </m:e>
              </m:d>
            </m:num>
            <m:den>
              <m:r>
                <w:rPr>
                  <w:rFonts w:ascii="Cambria Math" w:hAnsi="Cambria Math"/>
                </w:rPr>
                <m:t>2</m:t>
              </m:r>
            </m:den>
          </m:f>
          <m:r>
            <w:rPr>
              <w:rFonts w:ascii="Cambria Math" w:hAnsi="Cambria Math"/>
            </w:rPr>
            <m:t>=0.58</m:t>
          </m:r>
        </m:oMath>
      </m:oMathPara>
    </w:p>
    <w:p w14:paraId="35AFE056" w14:textId="4192F295" w:rsidR="0080117C" w:rsidRDefault="0080117C" w:rsidP="0080117C">
      <w:r>
        <w:t xml:space="preserve">According to HSMD measure, we have </w:t>
      </w:r>
      <w:r w:rsidRPr="00F81BE3">
        <w:rPr>
          <w:i/>
          <w:iCs/>
        </w:rPr>
        <w:t>R</w:t>
      </w:r>
      <w:r w:rsidRPr="00F81BE3">
        <w:rPr>
          <w:vertAlign w:val="subscript"/>
        </w:rPr>
        <w:t>1</w:t>
      </w:r>
      <w:r>
        <w:t xml:space="preserve"> = 5+7 = 12, </w:t>
      </w:r>
      <w:r w:rsidRPr="00F81BE3">
        <w:rPr>
          <w:i/>
          <w:iCs/>
        </w:rPr>
        <w:t>R</w:t>
      </w:r>
      <w:r w:rsidRPr="00F81BE3">
        <w:rPr>
          <w:vertAlign w:val="subscript"/>
        </w:rPr>
        <w:t>2</w:t>
      </w:r>
      <w:r>
        <w:t xml:space="preserve"> = 5, and </w:t>
      </w:r>
      <w:r w:rsidRPr="00F81BE3">
        <w:rPr>
          <w:i/>
          <w:iCs/>
        </w:rPr>
        <w:t>G</w:t>
      </w:r>
      <w:r>
        <w:t xml:space="preserve"> = (2 + 5 + 7 + 8 + 9) * (9 + 6 + 5 + 1) = 651.</w:t>
      </w:r>
      <w:r w:rsidRPr="00F81BE3">
        <w:t xml:space="preserve"> </w:t>
      </w:r>
      <w:r>
        <w:t xml:space="preserve">Hence, HSMD measure is calculated according to equation </w:t>
      </w:r>
      <w:r w:rsidR="005C28B4">
        <w:t>1</w:t>
      </w:r>
      <w:r w:rsidR="007212D4">
        <w:t>4</w:t>
      </w:r>
      <w:r w:rsidR="005C28B4">
        <w:t>.2</w:t>
      </w:r>
      <w:r>
        <w:t>, as follows:</w:t>
      </w:r>
    </w:p>
    <w:p w14:paraId="373E1D9B" w14:textId="77777777" w:rsidR="0080117C" w:rsidRDefault="0080117C" w:rsidP="0080117C">
      <m:oMathPara>
        <m:oMath>
          <m:r>
            <m:rPr>
              <m:sty m:val="p"/>
            </m:rPr>
            <w:rPr>
              <w:rFonts w:ascii="Cambria Math" w:hAnsi="Cambria Math"/>
            </w:rPr>
            <m:t>HSMD</m:t>
          </m:r>
          <m:r>
            <w:rPr>
              <w:rFonts w:ascii="Cambria Math" w:hAnsi="Cambria Math"/>
            </w:rPr>
            <m:t>=1-</m:t>
          </m:r>
          <m:f>
            <m:fPr>
              <m:ctrlPr>
                <w:rPr>
                  <w:rFonts w:ascii="Cambria Math" w:hAnsi="Cambria Math"/>
                  <w:i/>
                </w:rPr>
              </m:ctrlPr>
            </m:fPr>
            <m:num>
              <m:r>
                <w:rPr>
                  <w:rFonts w:ascii="Cambria Math" w:hAnsi="Cambria Math"/>
                </w:rPr>
                <m:t>12*5+1</m:t>
              </m:r>
            </m:num>
            <m:den>
              <m:r>
                <w:rPr>
                  <w:rFonts w:ascii="Cambria Math" w:hAnsi="Cambria Math"/>
                </w:rPr>
                <m:t>651</m:t>
              </m:r>
            </m:den>
          </m:f>
          <m:r>
            <w:rPr>
              <w:rFonts w:ascii="Cambria Math" w:hAnsi="Cambria Math"/>
            </w:rPr>
            <m:t>=0.91</m:t>
          </m:r>
        </m:oMath>
      </m:oMathPara>
    </w:p>
    <w:p w14:paraId="65029F65" w14:textId="33EB56B6" w:rsidR="0080117C" w:rsidRDefault="0080117C" w:rsidP="0080117C">
      <w:r>
        <w:t xml:space="preserve">When HSMD measure is combined with </w:t>
      </w:r>
      <w:proofErr w:type="spellStart"/>
      <w:r>
        <w:t>Jaccard</w:t>
      </w:r>
      <w:proofErr w:type="spellEnd"/>
      <w:r>
        <w:t xml:space="preserve"> measure, it is called HSMDJ which is specified by equation </w:t>
      </w:r>
      <w:r w:rsidR="0076250A">
        <w:t>1</w:t>
      </w:r>
      <w:r w:rsidR="007212D4">
        <w:t>4</w:t>
      </w:r>
      <w:r w:rsidR="0076250A">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B43636E" w14:textId="77777777" w:rsidTr="00EA4D41">
        <w:tc>
          <w:tcPr>
            <w:tcW w:w="8774" w:type="dxa"/>
          </w:tcPr>
          <w:p w14:paraId="30A9C899" w14:textId="77777777" w:rsidR="0080117C" w:rsidRPr="00B75003" w:rsidRDefault="0080117C" w:rsidP="004629BF">
            <m:oMathPara>
              <m:oMath>
                <m:r>
                  <m:rPr>
                    <m:sty m:val="p"/>
                  </m:rPr>
                  <w:rPr>
                    <w:rFonts w:ascii="Cambria Math" w:hAnsi="Cambria Math"/>
                  </w:rPr>
                  <m:t>HSMDJ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HSMD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C81666D" w14:textId="66DFB2E0" w:rsidR="0080117C" w:rsidRDefault="0076250A" w:rsidP="004629BF">
            <w:pPr>
              <w:jc w:val="right"/>
            </w:pPr>
            <w:r>
              <w:t>(1</w:t>
            </w:r>
            <w:r w:rsidR="001609A1">
              <w:t>4</w:t>
            </w:r>
            <w:r>
              <w:t>.3)</w:t>
            </w:r>
          </w:p>
        </w:tc>
      </w:tr>
    </w:tbl>
    <w:p w14:paraId="5C52E049" w14:textId="2B47A001" w:rsidR="0080117C" w:rsidRDefault="00CC30AE" w:rsidP="00653685">
      <w:r>
        <w:t xml:space="preserve">Another extension of SMD </w:t>
      </w:r>
      <w:r w:rsidR="002904E1">
        <w:t xml:space="preserve">called </w:t>
      </w:r>
      <w:proofErr w:type="spellStart"/>
      <w:r w:rsidR="002904E1">
        <w:t>Amer</w:t>
      </w:r>
      <w:proofErr w:type="spellEnd"/>
      <w:r w:rsidR="002904E1">
        <w:t xml:space="preserve"> measure is developed by </w:t>
      </w:r>
      <w:proofErr w:type="spellStart"/>
      <w:r w:rsidR="002904E1">
        <w:t>Amer</w:t>
      </w:r>
      <w:proofErr w:type="spellEnd"/>
      <w:r w:rsidR="002904E1">
        <w:t xml:space="preserve"> a</w:t>
      </w:r>
      <w:r w:rsidR="00340094">
        <w:t>nd Nguyen.</w:t>
      </w:r>
      <w:r w:rsidR="00A16726">
        <w:t xml:space="preserve"> </w:t>
      </w:r>
      <w:proofErr w:type="spellStart"/>
      <w:r w:rsidR="00A16726">
        <w:t>Amer</w:t>
      </w:r>
      <w:proofErr w:type="spellEnd"/>
      <w:r w:rsidR="00A16726">
        <w:t xml:space="preserve"> is more general than SMD because it concerns rating values with the aspect of relevant values and non</w:t>
      </w:r>
      <w:r w:rsidR="000134C1">
        <w:t>-relevant values.</w:t>
      </w:r>
      <w:r w:rsidR="00096276" w:rsidRPr="00096276">
        <w:t xml:space="preserve"> </w:t>
      </w:r>
      <w:r w:rsidR="00096276">
        <w:t xml:space="preserve">Let </w:t>
      </w:r>
      <w:proofErr w:type="spellStart"/>
      <w:r w:rsidR="00096276" w:rsidRPr="00C0265B">
        <w:rPr>
          <w:i/>
          <w:iCs/>
        </w:rPr>
        <w:t>r</w:t>
      </w:r>
      <w:r w:rsidR="00096276" w:rsidRPr="00C0265B">
        <w:rPr>
          <w:i/>
          <w:iCs/>
          <w:vertAlign w:val="subscript"/>
        </w:rPr>
        <w:t>m</w:t>
      </w:r>
      <w:proofErr w:type="spellEnd"/>
      <w:r w:rsidR="00096276" w:rsidRPr="00C0265B">
        <w:t xml:space="preserve"> be median of rating values, for example, if rating values range from 1 to 5, the median is </w:t>
      </w:r>
      <w:proofErr w:type="spellStart"/>
      <w:r w:rsidR="00096276" w:rsidRPr="00C0265B">
        <w:rPr>
          <w:i/>
          <w:iCs/>
        </w:rPr>
        <w:t>r</w:t>
      </w:r>
      <w:r w:rsidR="00096276" w:rsidRPr="00C0265B">
        <w:rPr>
          <w:i/>
          <w:iCs/>
          <w:vertAlign w:val="subscript"/>
        </w:rPr>
        <w:t>m</w:t>
      </w:r>
      <w:proofErr w:type="spellEnd"/>
      <w:r w:rsidR="00096276" w:rsidRPr="00C0265B">
        <w:t xml:space="preserve"> = (1+5) / 2 = 3</w:t>
      </w:r>
      <w:r w:rsidR="00096276">
        <w:t xml:space="preserve">, hence, rating values which are greater or equal than </w:t>
      </w:r>
      <w:proofErr w:type="spellStart"/>
      <w:r w:rsidR="00096276" w:rsidRPr="008716AB">
        <w:rPr>
          <w:i/>
          <w:iCs/>
        </w:rPr>
        <w:t>r</w:t>
      </w:r>
      <w:r w:rsidR="00096276" w:rsidRPr="008716AB">
        <w:rPr>
          <w:i/>
          <w:iCs/>
          <w:vertAlign w:val="subscript"/>
        </w:rPr>
        <w:t>m</w:t>
      </w:r>
      <w:proofErr w:type="spellEnd"/>
      <w:r w:rsidR="00096276">
        <w:t xml:space="preserve"> are called relevant ratings and the others which are smaller than </w:t>
      </w:r>
      <w:proofErr w:type="spellStart"/>
      <w:r w:rsidR="00096276" w:rsidRPr="0033514E">
        <w:rPr>
          <w:i/>
          <w:iCs/>
        </w:rPr>
        <w:t>r</w:t>
      </w:r>
      <w:r w:rsidR="00096276" w:rsidRPr="0033514E">
        <w:rPr>
          <w:i/>
          <w:iCs/>
          <w:vertAlign w:val="subscript"/>
        </w:rPr>
        <w:t>m</w:t>
      </w:r>
      <w:proofErr w:type="spellEnd"/>
      <w:r w:rsidR="00096276">
        <w:t xml:space="preserve"> are called non-relevant.</w:t>
      </w:r>
      <w:r w:rsidR="00F557FC">
        <w:t xml:space="preserve"> Let inc</w:t>
      </w:r>
      <w:r w:rsidR="0029169B">
        <w:t>1</w:t>
      </w:r>
      <w:r w:rsidR="00F557FC">
        <w:t>(</w:t>
      </w:r>
      <w:r w:rsidR="00F557FC" w:rsidRPr="00F557FC">
        <w:rPr>
          <w:i/>
          <w:iCs/>
        </w:rPr>
        <w:t>u</w:t>
      </w:r>
      <w:r w:rsidR="00F557FC" w:rsidRPr="00F557FC">
        <w:rPr>
          <w:vertAlign w:val="subscript"/>
        </w:rPr>
        <w:t>1</w:t>
      </w:r>
      <w:r w:rsidR="00F557FC">
        <w:t xml:space="preserve">, </w:t>
      </w:r>
      <w:r w:rsidR="00F557FC" w:rsidRPr="00F557FC">
        <w:rPr>
          <w:i/>
          <w:iCs/>
        </w:rPr>
        <w:t>u</w:t>
      </w:r>
      <w:r w:rsidR="00F557FC" w:rsidRPr="00F557FC">
        <w:rPr>
          <w:vertAlign w:val="subscript"/>
        </w:rPr>
        <w:t>2</w:t>
      </w:r>
      <w:r w:rsidR="00F557FC">
        <w:t xml:space="preserve">, </w:t>
      </w:r>
      <w:r w:rsidR="00F557FC" w:rsidRPr="00F557FC">
        <w:rPr>
          <w:i/>
          <w:iCs/>
        </w:rPr>
        <w:t>j</w:t>
      </w:r>
      <w:r w:rsidR="00F557FC">
        <w:t xml:space="preserve">) </w:t>
      </w:r>
      <w:r w:rsidR="0029169B">
        <w:t>and inc2(</w:t>
      </w:r>
      <w:r w:rsidR="0029169B" w:rsidRPr="00F557FC">
        <w:rPr>
          <w:i/>
          <w:iCs/>
        </w:rPr>
        <w:t>u</w:t>
      </w:r>
      <w:r w:rsidR="0029169B" w:rsidRPr="00F557FC">
        <w:rPr>
          <w:vertAlign w:val="subscript"/>
        </w:rPr>
        <w:t>1</w:t>
      </w:r>
      <w:r w:rsidR="0029169B">
        <w:t xml:space="preserve">, </w:t>
      </w:r>
      <w:r w:rsidR="0029169B" w:rsidRPr="00F557FC">
        <w:rPr>
          <w:i/>
          <w:iCs/>
        </w:rPr>
        <w:t>u</w:t>
      </w:r>
      <w:r w:rsidR="0029169B" w:rsidRPr="00F557FC">
        <w:rPr>
          <w:vertAlign w:val="subscript"/>
        </w:rPr>
        <w:t>2</w:t>
      </w:r>
      <w:r w:rsidR="0029169B">
        <w:t xml:space="preserve">, </w:t>
      </w:r>
      <w:r w:rsidR="0029169B" w:rsidRPr="00F557FC">
        <w:rPr>
          <w:i/>
          <w:iCs/>
        </w:rPr>
        <w:t>j</w:t>
      </w:r>
      <w:r w:rsidR="0029169B">
        <w:t xml:space="preserve">) </w:t>
      </w:r>
      <w:r w:rsidR="00F557FC">
        <w:t xml:space="preserve">be </w:t>
      </w:r>
      <w:r w:rsidR="0029169B">
        <w:t>two</w:t>
      </w:r>
      <w:r w:rsidR="00F557FC">
        <w:t xml:space="preserve"> increment function</w:t>
      </w:r>
      <w:r w:rsidR="0029169B">
        <w:t>s</w:t>
      </w:r>
      <w:r w:rsidR="00F557FC">
        <w:t xml:space="preserve"> on user 1, user 2, and item j which is defined as follows:</w:t>
      </w:r>
    </w:p>
    <w:p w14:paraId="75D2212C" w14:textId="33B82317" w:rsidR="0029169B" w:rsidRDefault="0029169B" w:rsidP="00653685">
      <m:oMathPara>
        <m:oMath>
          <m:r>
            <m:rPr>
              <m:sty m:val="p"/>
            </m:rPr>
            <w:rPr>
              <w:rFonts w:ascii="Cambria Math" w:hAnsi="Cambria Math"/>
            </w:rPr>
            <m:t>inc1</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non-missing</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47A51B53" w14:textId="7B2D6010" w:rsidR="00CC30AE" w:rsidRDefault="00CF2420" w:rsidP="00653685">
      <m:oMathPara>
        <m:oMath>
          <m:r>
            <m:rPr>
              <m:sty m:val="p"/>
            </m:rPr>
            <w:rPr>
              <w:rFonts w:ascii="Cambria Math" w:hAnsi="Cambria Math"/>
            </w:rPr>
            <m:t>inc2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relevant</m:t>
                    </m:r>
                    <m:ctrlPr>
                      <w:rPr>
                        <w:rFonts w:ascii="Cambria Math" w:eastAsia="Cambria Math" w:hAnsi="Cambria Math" w:cs="Cambria Math"/>
                        <w:iCs/>
                      </w:rPr>
                    </m:ctrlP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non-relevant</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09A0015B" w14:textId="579C6E52" w:rsidR="00F557FC" w:rsidRDefault="00EF3EFA" w:rsidP="00653685">
      <w:proofErr w:type="spellStart"/>
      <w:r>
        <w:t>Amer</w:t>
      </w:r>
      <w:proofErr w:type="spellEnd"/>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3207C" w14:paraId="5063B001" w14:textId="77777777" w:rsidTr="00EA4D41">
        <w:tc>
          <w:tcPr>
            <w:tcW w:w="8774" w:type="dxa"/>
          </w:tcPr>
          <w:p w14:paraId="410DE887" w14:textId="656EFF81" w:rsidR="00A3207C" w:rsidRPr="00B75003" w:rsidRDefault="003B04D0" w:rsidP="004629BF">
            <m:oMathPara>
              <m:oMath>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0.25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Cs/>
                          </w:rPr>
                        </m:ctrlPr>
                      </m:dPr>
                      <m:e>
                        <m:r>
                          <m:rPr>
                            <m:sty m:val="p"/>
                          </m:rPr>
                          <w:rPr>
                            <w:rFonts w:ascii="Cambria Math" w:hAnsi="Cambria Math"/>
                          </w:rPr>
                          <m:t>inc1</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eastAsiaTheme="minorEastAsia" w:hAnsi="Cambria Math"/>
                            <w:lang w:eastAsia="zh-CN"/>
                          </w:rPr>
                          <m:t>+</m:t>
                        </m:r>
                        <m:r>
                          <m:rPr>
                            <m:sty m:val="p"/>
                          </m:rPr>
                          <w:rPr>
                            <w:rFonts w:ascii="Cambria Math" w:hAnsi="Cambria Math"/>
                          </w:rPr>
                          <m:t>inc2</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e>
                    </m:d>
                  </m:e>
                </m:nary>
              </m:oMath>
            </m:oMathPara>
          </w:p>
        </w:tc>
        <w:tc>
          <w:tcPr>
            <w:tcW w:w="242" w:type="dxa"/>
            <w:vAlign w:val="center"/>
          </w:tcPr>
          <w:p w14:paraId="4D9E63B3" w14:textId="1936ECC6" w:rsidR="00A3207C" w:rsidRDefault="00A3207C" w:rsidP="004629BF">
            <w:pPr>
              <w:jc w:val="right"/>
            </w:pPr>
            <w:r>
              <w:t>(1</w:t>
            </w:r>
            <w:r w:rsidR="001609A1">
              <w:t>4</w:t>
            </w:r>
            <w:r>
              <w:t>.</w:t>
            </w:r>
            <w:r w:rsidR="00CD67CB">
              <w:t>4</w:t>
            </w:r>
            <w:r>
              <w:t>)</w:t>
            </w:r>
          </w:p>
        </w:tc>
      </w:tr>
    </w:tbl>
    <w:p w14:paraId="51A6FFA3" w14:textId="61A7987B" w:rsidR="00FC4094" w:rsidRDefault="00FC4094" w:rsidP="00FC4094">
      <w:r>
        <w:t xml:space="preserve">We develop a new measure which is based on HSMD measure and ideology of TF and IDF. Firstly, we research deeply HSMD measure in which the ratio </w:t>
      </w:r>
      <w:r w:rsidRPr="00F81BE3">
        <w:rPr>
          <w:i/>
          <w:iCs/>
        </w:rPr>
        <w:t>R</w:t>
      </w:r>
      <w:r w:rsidRPr="00F81BE3">
        <w:rPr>
          <w:vertAlign w:val="subscript"/>
        </w:rPr>
        <w:t>1</w:t>
      </w:r>
      <w:r w:rsidRPr="00F81BE3">
        <w:rPr>
          <w:i/>
          <w:iCs/>
        </w:rPr>
        <w:t>R</w:t>
      </w:r>
      <w:r w:rsidRPr="00F81BE3">
        <w:rPr>
          <w:vertAlign w:val="subscript"/>
        </w:rPr>
        <w:t>2</w:t>
      </w:r>
      <w:r>
        <w:t xml:space="preserve">/G indicates difference between </w:t>
      </w:r>
      <w:r w:rsidRPr="00287BA7">
        <w:rPr>
          <w:i/>
          <w:iCs/>
        </w:rPr>
        <w:t>u</w:t>
      </w:r>
      <w:r w:rsidRPr="00287BA7">
        <w:rPr>
          <w:vertAlign w:val="subscript"/>
        </w:rPr>
        <w:t>1</w:t>
      </w:r>
      <w:r>
        <w:t xml:space="preserve"> and </w:t>
      </w:r>
      <w:r w:rsidRPr="00287BA7">
        <w:rPr>
          <w:i/>
          <w:iCs/>
        </w:rPr>
        <w:t>u</w:t>
      </w:r>
      <w:r w:rsidRPr="00287BA7">
        <w:rPr>
          <w:vertAlign w:val="subscript"/>
        </w:rPr>
        <w:t>2</w:t>
      </w:r>
      <w:r>
        <w:t xml:space="preserve">. In other words, such ratio implies uniqueness of each vector, which means </w:t>
      </w:r>
      <w:r>
        <w:lastRenderedPageBreak/>
        <w:t xml:space="preserve">that the ratio </w:t>
      </w:r>
      <w:r w:rsidRPr="00F81BE3">
        <w:rPr>
          <w:i/>
          <w:iCs/>
        </w:rPr>
        <w:t>R</w:t>
      </w:r>
      <w:r w:rsidRPr="00F81BE3">
        <w:rPr>
          <w:vertAlign w:val="subscript"/>
        </w:rPr>
        <w:t>1</w:t>
      </w:r>
      <w:r w:rsidRPr="00F81BE3">
        <w:rPr>
          <w:i/>
          <w:iCs/>
        </w:rPr>
        <w:t>R</w:t>
      </w:r>
      <w:r w:rsidRPr="00F81BE3">
        <w:rPr>
          <w:vertAlign w:val="subscript"/>
        </w:rPr>
        <w:t>2</w:t>
      </w:r>
      <w:r>
        <w:t>/</w:t>
      </w:r>
      <w:r w:rsidRPr="00F81BE3">
        <w:rPr>
          <w:i/>
          <w:iCs/>
        </w:rPr>
        <w:t>G</w:t>
      </w:r>
      <w:r>
        <w:t xml:space="preserve"> follows ideology of document frequency (DF) in information retrieval. Hence, essentially HSMD measure is a </w:t>
      </w:r>
      <w:r>
        <w:rPr>
          <w:i/>
          <w:iCs/>
        </w:rPr>
        <w:t>q</w:t>
      </w:r>
      <w:r w:rsidRPr="00F81BE3">
        <w:rPr>
          <w:i/>
          <w:iCs/>
        </w:rPr>
        <w:t>uasi-IDF</w:t>
      </w:r>
      <w:r>
        <w:t>. Here we re-define the quasi-IDF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735A2A" w14:paraId="3034802D" w14:textId="77777777" w:rsidTr="000A4BE8">
        <w:tc>
          <w:tcPr>
            <w:tcW w:w="8220" w:type="dxa"/>
          </w:tcPr>
          <w:p w14:paraId="6CBF8689" w14:textId="0E0E91FF" w:rsidR="00735A2A" w:rsidRPr="0049366D" w:rsidRDefault="00735A2A" w:rsidP="004629BF">
            <m:oMathPara>
              <m:oMath>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796" w:type="dxa"/>
            <w:vAlign w:val="center"/>
          </w:tcPr>
          <w:p w14:paraId="0A992531" w14:textId="0E048FD0" w:rsidR="00735A2A" w:rsidRDefault="00735A2A" w:rsidP="004629BF">
            <w:pPr>
              <w:jc w:val="right"/>
            </w:pPr>
            <w:r w:rsidRPr="0049366D">
              <w:t>(1</w:t>
            </w:r>
            <w:r>
              <w:t>4</w:t>
            </w:r>
            <w:r w:rsidRPr="0049366D">
              <w:t>.</w:t>
            </w:r>
            <w:r>
              <w:t>5</w:t>
            </w:r>
            <w:r w:rsidRPr="0049366D">
              <w:t>)</w:t>
            </w:r>
          </w:p>
        </w:tc>
      </w:tr>
    </w:tbl>
    <w:p w14:paraId="759192F4" w14:textId="7123359C" w:rsidR="00735A2A" w:rsidRDefault="00787E84" w:rsidP="00FC4094">
      <w:r>
        <w:t xml:space="preserve">Note, notation “\” denotes complement operator in set theory. </w:t>
      </w:r>
      <w:r w:rsidR="00735A2A">
        <w:t xml:space="preserve">The quasi-IDF measure associated with </w:t>
      </w:r>
      <w:proofErr w:type="spellStart"/>
      <w:r w:rsidR="00735A2A">
        <w:t>Jaccard</w:t>
      </w:r>
      <w:proofErr w:type="spellEnd"/>
      <w:r w:rsidR="00735A2A">
        <w:t xml:space="preserve"> derives quasi-IDFJ measures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787E84" w14:paraId="0A9526E4" w14:textId="77777777" w:rsidTr="000A4BE8">
        <w:tc>
          <w:tcPr>
            <w:tcW w:w="8220" w:type="dxa"/>
          </w:tcPr>
          <w:p w14:paraId="527BF35F" w14:textId="577E12E7" w:rsidR="00787E84" w:rsidRPr="0049366D" w:rsidRDefault="00787E84" w:rsidP="004629BF">
            <m:oMathPara>
              <m:oMath>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aln/>
                  </m:rP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796" w:type="dxa"/>
            <w:vAlign w:val="center"/>
          </w:tcPr>
          <w:p w14:paraId="7834545B" w14:textId="3CD9444F" w:rsidR="00787E84" w:rsidRDefault="00787E84" w:rsidP="004629BF">
            <w:pPr>
              <w:jc w:val="right"/>
            </w:pPr>
            <w:r w:rsidRPr="0049366D">
              <w:t>(1</w:t>
            </w:r>
            <w:r>
              <w:t>4</w:t>
            </w:r>
            <w:r w:rsidRPr="0049366D">
              <w:t>.</w:t>
            </w:r>
            <w:r>
              <w:t>6</w:t>
            </w:r>
            <w:r w:rsidRPr="0049366D">
              <w:t>)</w:t>
            </w:r>
          </w:p>
        </w:tc>
      </w:tr>
    </w:tbl>
    <w:p w14:paraId="2B02E48A" w14:textId="3561DEDD" w:rsidR="00FC4094" w:rsidRDefault="00941D87" w:rsidP="00FC4094">
      <w:r>
        <w:t xml:space="preserve">Recall that </w:t>
      </w:r>
      <w:proofErr w:type="spellStart"/>
      <w:r>
        <w:t>Jaccard</w:t>
      </w:r>
      <w:proofErr w:type="spellEnd"/>
      <w:r>
        <w:t xml:space="preserve"> measure is mentioned in previous section. </w:t>
      </w:r>
      <w:r w:rsidR="00FC4094">
        <w:t>Similarly, following ideology of term frequency (TF), we define a so-called quasi-TF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9695E" w14:paraId="7AB824DD" w14:textId="77777777" w:rsidTr="000A4BE8">
        <w:tc>
          <w:tcPr>
            <w:tcW w:w="8545" w:type="dxa"/>
          </w:tcPr>
          <w:p w14:paraId="3A0B2737" w14:textId="75513EB0" w:rsidR="0019695E" w:rsidRPr="0049366D" w:rsidRDefault="0019695E" w:rsidP="004629BF">
            <m:oMathPara>
              <m:oMath>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471" w:type="dxa"/>
            <w:vAlign w:val="center"/>
          </w:tcPr>
          <w:p w14:paraId="58EC424B" w14:textId="0CF9364E" w:rsidR="0019695E" w:rsidRDefault="0019695E" w:rsidP="004629BF">
            <w:pPr>
              <w:jc w:val="right"/>
            </w:pPr>
            <w:r w:rsidRPr="0049366D">
              <w:t>(1</w:t>
            </w:r>
            <w:r>
              <w:t>4</w:t>
            </w:r>
            <w:r w:rsidRPr="0049366D">
              <w:t>.</w:t>
            </w:r>
            <w:r>
              <w:t>7</w:t>
            </w:r>
            <w:r w:rsidRPr="0049366D">
              <w:t>)</w:t>
            </w:r>
          </w:p>
        </w:tc>
      </w:tr>
    </w:tbl>
    <w:p w14:paraId="221729F2" w14:textId="6B1CE7D8" w:rsidR="0019695E" w:rsidRDefault="00FC4094" w:rsidP="0019695E">
      <w:r>
        <w:t>Note, notation “</w:t>
      </w:r>
      <m:oMath>
        <m:r>
          <w:rPr>
            <w:rFonts w:ascii="Cambria Math" w:hAnsi="Cambria Math"/>
          </w:rPr>
          <m:t>∩</m:t>
        </m:r>
      </m:oMath>
      <w:r>
        <w:t>” denotes intersection operator in set theory.</w:t>
      </w:r>
      <w:r w:rsidR="0019695E" w:rsidRPr="0019695E">
        <w:t xml:space="preserve"> </w:t>
      </w:r>
      <w:r w:rsidR="0019695E">
        <w:t xml:space="preserve">The quasi-TF measure associated with </w:t>
      </w:r>
      <w:proofErr w:type="spellStart"/>
      <w:r w:rsidR="0019695E">
        <w:t>Jaccard</w:t>
      </w:r>
      <w:proofErr w:type="spellEnd"/>
      <w:r w:rsidR="0019695E">
        <w:t xml:space="preserve"> derives quasi-TFJ measures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D372F" w14:paraId="092FDB96" w14:textId="77777777" w:rsidTr="000A4BE8">
        <w:tc>
          <w:tcPr>
            <w:tcW w:w="8545" w:type="dxa"/>
          </w:tcPr>
          <w:p w14:paraId="5D184240" w14:textId="64EE1C99" w:rsidR="003D372F" w:rsidRPr="0049366D" w:rsidRDefault="003D372F" w:rsidP="004629BF">
            <m:oMathPara>
              <m:oMath>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aln/>
                  </m:rP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471" w:type="dxa"/>
            <w:vAlign w:val="center"/>
          </w:tcPr>
          <w:p w14:paraId="06B281F2" w14:textId="48FCEC52" w:rsidR="003D372F" w:rsidRDefault="003D372F" w:rsidP="004629BF">
            <w:pPr>
              <w:jc w:val="right"/>
            </w:pPr>
            <w:r w:rsidRPr="0049366D">
              <w:t>(1</w:t>
            </w:r>
            <w:r>
              <w:t>4</w:t>
            </w:r>
            <w:r w:rsidRPr="0049366D">
              <w:t>.</w:t>
            </w:r>
            <w:r w:rsidR="00670516">
              <w:t>8</w:t>
            </w:r>
            <w:r w:rsidRPr="0049366D">
              <w:t>)</w:t>
            </w:r>
          </w:p>
        </w:tc>
      </w:tr>
    </w:tbl>
    <w:p w14:paraId="45C3A0B7" w14:textId="50E3EA33" w:rsidR="00FC4094" w:rsidRDefault="00FC4094" w:rsidP="00FC4094">
      <w:r>
        <w:t>The new measure called quasi-TF-IDF (QTI) is product of the quasi-TF and the quasi-IDF</w:t>
      </w:r>
      <w:r w:rsidR="003772B4">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C4094" w14:paraId="5FAAACB1" w14:textId="77777777" w:rsidTr="00F25EA0">
        <w:tc>
          <w:tcPr>
            <w:tcW w:w="8774" w:type="dxa"/>
          </w:tcPr>
          <w:p w14:paraId="4C34A4F4" w14:textId="40060AB0" w:rsidR="00FC4094" w:rsidRPr="0049366D" w:rsidRDefault="00FC4094" w:rsidP="004629BF">
            <m:oMathPara>
              <m:oMath>
                <m:r>
                  <m:rPr>
                    <m:sty m:val="p"/>
                  </m:rPr>
                  <w:rPr>
                    <w:rFonts w:ascii="Cambria Math" w:hAnsi="Cambria Math"/>
                  </w:rPr>
                  <m:t>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e>
                </m:d>
              </m:oMath>
            </m:oMathPara>
          </w:p>
        </w:tc>
        <w:tc>
          <w:tcPr>
            <w:tcW w:w="242" w:type="dxa"/>
            <w:vAlign w:val="center"/>
          </w:tcPr>
          <w:p w14:paraId="1AA8FAD0" w14:textId="18880384" w:rsidR="00FC4094" w:rsidRDefault="00FC4094" w:rsidP="004629BF">
            <w:pPr>
              <w:jc w:val="right"/>
            </w:pPr>
            <w:r w:rsidRPr="0049366D">
              <w:t>(1</w:t>
            </w:r>
            <w:r w:rsidR="001609A1">
              <w:t>4</w:t>
            </w:r>
            <w:r w:rsidRPr="0049366D">
              <w:t>.</w:t>
            </w:r>
            <w:r w:rsidR="00541968">
              <w:t>9</w:t>
            </w:r>
            <w:r w:rsidRPr="0049366D">
              <w:t>)</w:t>
            </w:r>
          </w:p>
        </w:tc>
      </w:tr>
    </w:tbl>
    <w:p w14:paraId="0CC9F198" w14:textId="2DACB413" w:rsidR="00FC4094" w:rsidRDefault="00167ECF" w:rsidP="00FC4094">
      <w:r>
        <w:t xml:space="preserve">QTI is associated with </w:t>
      </w:r>
      <w:proofErr w:type="spellStart"/>
      <w:r>
        <w:t>Jaccard</w:t>
      </w:r>
      <w:proofErr w:type="spellEnd"/>
      <w:r>
        <w:t xml:space="preserve"> measure, which derives QTIJ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803620" w14:paraId="57ABF37C" w14:textId="77777777" w:rsidTr="009951D3">
        <w:tc>
          <w:tcPr>
            <w:tcW w:w="8545" w:type="dxa"/>
          </w:tcPr>
          <w:p w14:paraId="76CDAC02" w14:textId="7FD24DB8" w:rsidR="00803620" w:rsidRPr="0049366D" w:rsidRDefault="00803620" w:rsidP="004629BF">
            <m:oMathPara>
              <m:oMath>
                <m:r>
                  <m:rPr>
                    <m:sty m:val="p"/>
                  </m:rPr>
                  <w:rPr>
                    <w:rFonts w:ascii="Cambria Math" w:hAnsi="Cambria Math"/>
                  </w:rPr>
                  <m:t>QTIJ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e>
                </m:d>
              </m:oMath>
            </m:oMathPara>
          </w:p>
        </w:tc>
        <w:tc>
          <w:tcPr>
            <w:tcW w:w="471" w:type="dxa"/>
            <w:vAlign w:val="center"/>
          </w:tcPr>
          <w:p w14:paraId="4B4CAD94" w14:textId="3EA3DD59" w:rsidR="00803620" w:rsidRDefault="00803620" w:rsidP="004629BF">
            <w:pPr>
              <w:jc w:val="right"/>
            </w:pPr>
            <w:r w:rsidRPr="0049366D">
              <w:t>(1</w:t>
            </w:r>
            <w:r>
              <w:t>4</w:t>
            </w:r>
            <w:r w:rsidRPr="0049366D">
              <w:t>.</w:t>
            </w:r>
            <w:r w:rsidR="000A4BE8">
              <w:t>10</w:t>
            </w:r>
            <w:r w:rsidRPr="0049366D">
              <w:t>)</w:t>
            </w:r>
          </w:p>
        </w:tc>
      </w:tr>
    </w:tbl>
    <w:p w14:paraId="58E0DCE6" w14:textId="77777777" w:rsidR="0097238D" w:rsidRDefault="0097238D" w:rsidP="0097238D">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we calculate QTIJ as an example. 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458750F3" w14:textId="77777777" w:rsidR="0097238D" w:rsidRDefault="0097238D" w:rsidP="0097238D">
      <m:oMathPara>
        <m:oMath>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2+8+9</m:t>
                  </m:r>
                </m:e>
              </m:d>
              <m:d>
                <m:dPr>
                  <m:ctrlPr>
                    <w:rPr>
                      <w:rFonts w:ascii="Cambria Math" w:hAnsi="Cambria Math"/>
                      <w:i/>
                    </w:rPr>
                  </m:ctrlPr>
                </m:dPr>
                <m:e>
                  <m:r>
                    <w:rPr>
                      <w:rFonts w:ascii="Cambria Math" w:hAnsi="Cambria Math"/>
                    </w:rPr>
                    <m:t>9+6+1</m:t>
                  </m:r>
                </m:e>
              </m:d>
            </m:num>
            <m:den>
              <m:d>
                <m:dPr>
                  <m:ctrlPr>
                    <w:rPr>
                      <w:rFonts w:ascii="Cambria Math" w:hAnsi="Cambria Math"/>
                      <w:i/>
                    </w:rPr>
                  </m:ctrlPr>
                </m:dPr>
                <m:e>
                  <m:r>
                    <w:rPr>
                      <w:rFonts w:ascii="Cambria Math" w:hAnsi="Cambria Math"/>
                    </w:rPr>
                    <m:t>2+5+7+8+9</m:t>
                  </m:r>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19*16</m:t>
              </m:r>
            </m:num>
            <m:den>
              <m:r>
                <w:rPr>
                  <w:rFonts w:ascii="Cambria Math" w:hAnsi="Cambria Math"/>
                </w:rPr>
                <m:t>31*21</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6</m:t>
              </m:r>
            </m:den>
          </m:f>
          <m:r>
            <w:rPr>
              <w:rFonts w:ascii="Cambria Math" w:hAnsi="Cambria Math"/>
            </w:rPr>
            <m:t>≅0.23</m:t>
          </m:r>
          <m:r>
            <m:rPr>
              <m:sty m:val="p"/>
            </m:rPr>
            <w:br/>
          </m:r>
        </m:oMath>
        <m:oMath>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ctrlPr>
                    <w:rPr>
                      <w:rFonts w:ascii="Cambria Math" w:hAnsi="Cambria Math"/>
                      <w:i/>
                    </w:rPr>
                  </m:ctrlPr>
                </m:dPr>
                <m:e>
                  <m:r>
                    <w:rPr>
                      <w:rFonts w:ascii="Cambria Math" w:hAnsi="Cambria Math"/>
                    </w:rPr>
                    <m:t>5+7</m:t>
                  </m:r>
                </m:e>
              </m:d>
              <m:r>
                <w:rPr>
                  <w:rFonts w:ascii="Cambria Math" w:hAnsi="Cambria Math"/>
                </w:rPr>
                <m:t>*5</m:t>
              </m:r>
            </m:num>
            <m:den>
              <m:d>
                <m:dPr>
                  <m:ctrlPr>
                    <w:rPr>
                      <w:rFonts w:ascii="Cambria Math" w:hAnsi="Cambria Math"/>
                      <w:i/>
                    </w:rPr>
                  </m:ctrlPr>
                </m:dPr>
                <m:e>
                  <m:r>
                    <w:rPr>
                      <w:rFonts w:ascii="Cambria Math" w:hAnsi="Cambria Math"/>
                    </w:rPr>
                    <m:t>2+5+7+8+9</m:t>
                  </m:r>
                </m:e>
              </m:d>
              <m:d>
                <m:dPr>
                  <m:ctrlPr>
                    <w:rPr>
                      <w:rFonts w:ascii="Cambria Math" w:hAnsi="Cambria Math"/>
                      <w:i/>
                    </w:rPr>
                  </m:ctrlPr>
                </m:dPr>
                <m:e>
                  <m:r>
                    <w:rPr>
                      <w:rFonts w:ascii="Cambria Math" w:hAnsi="Cambria Math"/>
                    </w:rPr>
                    <m:t>9+6+5+1</m:t>
                  </m:r>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e>
          </m:d>
          <m:r>
            <w:rPr>
              <w:rFonts w:ascii="Cambria Math" w:hAnsi="Cambria Math"/>
            </w:rPr>
            <m:t>=1-</m:t>
          </m:r>
          <m:f>
            <m:fPr>
              <m:ctrlPr>
                <w:rPr>
                  <w:rFonts w:ascii="Cambria Math" w:hAnsi="Cambria Math"/>
                  <w:i/>
                </w:rPr>
              </m:ctrlPr>
            </m:fPr>
            <m:num>
              <m:r>
                <w:rPr>
                  <w:rFonts w:ascii="Cambria Math" w:hAnsi="Cambria Math"/>
                </w:rPr>
                <m:t>12*5</m:t>
              </m:r>
            </m:num>
            <m:den>
              <m:r>
                <w:rPr>
                  <w:rFonts w:ascii="Cambria Math" w:hAnsi="Cambria Math"/>
                </w:rPr>
                <m:t>31*21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≅0.95</m:t>
          </m:r>
        </m:oMath>
      </m:oMathPara>
    </w:p>
    <w:p w14:paraId="73395B9B" w14:textId="77777777" w:rsidR="0097238D" w:rsidRDefault="0097238D" w:rsidP="0097238D">
      <w:r>
        <w:t>This implies:</w:t>
      </w:r>
    </w:p>
    <w:p w14:paraId="7A7C47A2" w14:textId="77777777" w:rsidR="0097238D" w:rsidRDefault="0097238D" w:rsidP="0097238D">
      <m:oMathPara>
        <m:oMath>
          <m:r>
            <m:rPr>
              <m:sty m:val="p"/>
            </m:rPr>
            <w:rPr>
              <w:rFonts w:ascii="Cambria Math" w:hAnsi="Cambria Math"/>
            </w:rPr>
            <m:t>QTIJ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=0.23*0.95≅0.22</m:t>
          </m:r>
        </m:oMath>
      </m:oMathPara>
    </w:p>
    <w:p w14:paraId="648676DC" w14:textId="327664C9" w:rsidR="008D6629" w:rsidRDefault="008D6629" w:rsidP="008D6629">
      <w:r>
        <w:t xml:space="preserve">EMX proposed by </w:t>
      </w:r>
      <w:proofErr w:type="spellStart"/>
      <w:r>
        <w:t>Amer</w:t>
      </w:r>
      <w:proofErr w:type="spellEnd"/>
      <w:r>
        <w:t xml:space="preserve"> is an improvement of </w:t>
      </w:r>
      <w:proofErr w:type="spellStart"/>
      <w:r>
        <w:t>Amer</w:t>
      </w:r>
      <w:proofErr w:type="spellEnd"/>
      <w:r>
        <w:t xml:space="preserve"> </w:t>
      </w:r>
      <w:r>
        <w:t xml:space="preserve">measure </w:t>
      </w:r>
      <w:r>
        <w:t xml:space="preserve">by combining </w:t>
      </w:r>
      <w:proofErr w:type="spellStart"/>
      <w:r>
        <w:t>Amer</w:t>
      </w:r>
      <w:proofErr w:type="spellEnd"/>
      <w:r>
        <w:t xml:space="preserve"> </w:t>
      </w:r>
      <w:r>
        <w:t xml:space="preserve">measure </w:t>
      </w:r>
      <w:r>
        <w:t xml:space="preserve">with other measures such as </w:t>
      </w:r>
      <w:r>
        <w:t>URP</w:t>
      </w:r>
      <w:r>
        <w:t xml:space="preserve">, NNSM, Coco, and STB. The integrations of </w:t>
      </w:r>
      <w:proofErr w:type="spellStart"/>
      <w:r>
        <w:t>Amer</w:t>
      </w:r>
      <w:proofErr w:type="spellEnd"/>
      <w:r>
        <w:t xml:space="preserve"> and </w:t>
      </w:r>
      <w:r>
        <w:t>URP</w:t>
      </w:r>
      <w:r>
        <w:t>, NNSM are called EMX1 and EMX2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D00C8D" w14:paraId="3BBD03E6" w14:textId="77777777" w:rsidTr="008F134D">
        <w:tc>
          <w:tcPr>
            <w:tcW w:w="4839" w:type="pct"/>
          </w:tcPr>
          <w:p w14:paraId="158AC87D" w14:textId="77777777" w:rsidR="008D6629" w:rsidRDefault="008D6629" w:rsidP="00166B05">
            <m:oMathPara>
              <m:oMath>
                <m:r>
                  <m:rPr>
                    <m:sty m:val="p"/>
                  </m:rPr>
                  <w:rPr>
                    <w:rFonts w:ascii="Cambria Math" w:hAnsi="Cambria Math"/>
                  </w:rPr>
                  <m:t>EMX</m:t>
                </m:r>
                <m:r>
                  <w:rPr>
                    <w:rFonts w:ascii="Cambria Math" w:hAnsi="Cambria Math"/>
                  </w:rPr>
                  <m:t>1</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NNSM</m:t>
                </m:r>
                <m:r>
                  <w:rPr>
                    <w:rFonts w:ascii="Cambria Math" w:hAnsi="Cambria Math"/>
                  </w:rPr>
                  <m:t>*</m:t>
                </m:r>
                <m:r>
                  <m:rPr>
                    <m:sty m:val="p"/>
                  </m:rPr>
                  <w:rPr>
                    <w:rFonts w:ascii="Cambria Math" w:hAnsi="Cambria Math"/>
                  </w:rPr>
                  <m:t>Amer</m:t>
                </m:r>
              </m:oMath>
            </m:oMathPara>
          </w:p>
        </w:tc>
        <w:tc>
          <w:tcPr>
            <w:tcW w:w="161" w:type="pct"/>
            <w:vAlign w:val="center"/>
          </w:tcPr>
          <w:p w14:paraId="083A32D6" w14:textId="49FFE6C3" w:rsidR="008D6629" w:rsidRDefault="008D6629" w:rsidP="00D00C8D">
            <w:pPr>
              <w:jc w:val="right"/>
            </w:pPr>
            <w:r>
              <w:t>(</w:t>
            </w:r>
            <w:r w:rsidR="00D00C8D">
              <w:t>14</w:t>
            </w:r>
            <w:r>
              <w:t>.</w:t>
            </w:r>
            <w:r w:rsidR="00D00C8D">
              <w:t>11</w:t>
            </w:r>
            <w:r>
              <w:t>)</w:t>
            </w:r>
          </w:p>
        </w:tc>
      </w:tr>
    </w:tbl>
    <w:p w14:paraId="5D4B6552" w14:textId="77777777" w:rsidR="008D6629" w:rsidRDefault="008D6629" w:rsidP="008D662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D00C8D" w14:paraId="523B5542" w14:textId="77777777" w:rsidTr="00166B05">
        <w:tc>
          <w:tcPr>
            <w:tcW w:w="4839" w:type="pct"/>
          </w:tcPr>
          <w:p w14:paraId="307AE1AB" w14:textId="77777777" w:rsidR="008D6629" w:rsidRDefault="008D6629" w:rsidP="00166B05">
            <m:oMathPara>
              <m:oMath>
                <m:r>
                  <m:rPr>
                    <m:sty m:val="p"/>
                  </m:rPr>
                  <w:rPr>
                    <w:rFonts w:ascii="Cambria Math" w:hAnsi="Cambria Math"/>
                  </w:rPr>
                  <w:lastRenderedPageBreak/>
                  <m:t>EMX</m:t>
                </m:r>
                <m:r>
                  <w:rPr>
                    <w:rFonts w:ascii="Cambria Math" w:hAnsi="Cambria Math"/>
                  </w:rPr>
                  <m:t>2</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NNSM</m:t>
                </m:r>
                <m:r>
                  <w:rPr>
                    <w:rFonts w:ascii="Cambria Math" w:hAnsi="Cambria Math"/>
                  </w:rPr>
                  <m:t>*</m:t>
                </m:r>
                <m:r>
                  <m:rPr>
                    <m:sty m:val="p"/>
                  </m:rPr>
                  <w:rPr>
                    <w:rFonts w:ascii="Cambria Math" w:hAnsi="Cambria Math"/>
                  </w:rPr>
                  <m:t>Amer</m:t>
                </m:r>
              </m:oMath>
            </m:oMathPara>
          </w:p>
        </w:tc>
        <w:tc>
          <w:tcPr>
            <w:tcW w:w="161" w:type="pct"/>
            <w:vAlign w:val="center"/>
          </w:tcPr>
          <w:p w14:paraId="75301FA8" w14:textId="022D398B" w:rsidR="008D6629" w:rsidRDefault="008D6629" w:rsidP="00D00C8D">
            <w:pPr>
              <w:jc w:val="right"/>
            </w:pPr>
            <w:r>
              <w:t>(</w:t>
            </w:r>
            <w:r w:rsidR="00D00C8D">
              <w:t>14</w:t>
            </w:r>
            <w:r>
              <w:t>.</w:t>
            </w:r>
            <w:r w:rsidR="00D00C8D">
              <w:t>12</w:t>
            </w:r>
            <w:r>
              <w:t>)</w:t>
            </w:r>
          </w:p>
        </w:tc>
      </w:tr>
    </w:tbl>
    <w:p w14:paraId="4942AE1A" w14:textId="4C1824E1" w:rsidR="008D6629" w:rsidRDefault="008D6629" w:rsidP="008D6629">
      <w:r>
        <w:t xml:space="preserve">Where measures </w:t>
      </w:r>
      <w:r>
        <w:t>URP</w:t>
      </w:r>
      <w:r>
        <w:t xml:space="preserve"> and </w:t>
      </w:r>
      <w:r>
        <w:t>NNSM</w:t>
      </w:r>
      <w:r>
        <w:t xml:space="preserve"> are defined by equations </w:t>
      </w:r>
      <w:r>
        <w:t>26</w:t>
      </w:r>
      <w:r>
        <w:t>.1 and 1</w:t>
      </w:r>
      <w:r>
        <w:t>5</w:t>
      </w:r>
      <w:r>
        <w:t>.</w:t>
      </w:r>
      <w:r>
        <w:t>1</w:t>
      </w:r>
      <w:r>
        <w:t>.</w:t>
      </w:r>
      <w:r w:rsidRPr="00716CFC">
        <w:t xml:space="preserve"> </w:t>
      </w:r>
      <w:r w:rsidR="00021181">
        <w:t xml:space="preserve">The first part in the equations above specifies URP. </w:t>
      </w:r>
      <w:r>
        <w:t xml:space="preserve">The integrations of </w:t>
      </w:r>
      <w:proofErr w:type="spellStart"/>
      <w:r w:rsidR="00295286">
        <w:t>Amer</w:t>
      </w:r>
      <w:proofErr w:type="spellEnd"/>
      <w:r>
        <w:t xml:space="preserve"> and </w:t>
      </w:r>
      <w:r w:rsidR="00295286">
        <w:t xml:space="preserve">URP, </w:t>
      </w:r>
      <w:r>
        <w:t>Coco</w:t>
      </w:r>
      <w:r w:rsidR="00295286">
        <w:t xml:space="preserve"> </w:t>
      </w:r>
      <w:r>
        <w:t>are called EMX3 and EMX4 defined as follows:</w:t>
      </w:r>
      <w:r w:rsidRPr="00261372">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D00C8D" w14:paraId="23A0870C" w14:textId="77777777" w:rsidTr="00166B05">
        <w:tc>
          <w:tcPr>
            <w:tcW w:w="4839" w:type="pct"/>
          </w:tcPr>
          <w:p w14:paraId="1E1DEF38" w14:textId="77777777" w:rsidR="008D6629" w:rsidRDefault="008D6629" w:rsidP="00166B05">
            <m:oMathPara>
              <m:oMath>
                <m:r>
                  <m:rPr>
                    <m:sty m:val="p"/>
                  </m:rPr>
                  <w:rPr>
                    <w:rFonts w:ascii="Cambria Math" w:hAnsi="Cambria Math"/>
                  </w:rPr>
                  <m:t>EMX</m:t>
                </m:r>
                <m:r>
                  <w:rPr>
                    <w:rFonts w:ascii="Cambria Math" w:hAnsi="Cambria Math"/>
                  </w:rPr>
                  <m:t>3</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Coco</m:t>
                </m:r>
                <m:r>
                  <w:rPr>
                    <w:rFonts w:ascii="Cambria Math" w:hAnsi="Cambria Math"/>
                  </w:rPr>
                  <m:t>*</m:t>
                </m:r>
                <m:r>
                  <m:rPr>
                    <m:sty m:val="p"/>
                  </m:rPr>
                  <w:rPr>
                    <w:rFonts w:ascii="Cambria Math" w:hAnsi="Cambria Math"/>
                  </w:rPr>
                  <m:t>Amer</m:t>
                </m:r>
              </m:oMath>
            </m:oMathPara>
          </w:p>
        </w:tc>
        <w:tc>
          <w:tcPr>
            <w:tcW w:w="161" w:type="pct"/>
            <w:vAlign w:val="center"/>
          </w:tcPr>
          <w:p w14:paraId="7D6EEDAA" w14:textId="4CDE8E5D" w:rsidR="008D6629" w:rsidRDefault="008D6629" w:rsidP="00D00C8D">
            <w:pPr>
              <w:jc w:val="right"/>
            </w:pPr>
            <w:r>
              <w:t>(</w:t>
            </w:r>
            <w:r w:rsidR="00D00C8D">
              <w:t>14</w:t>
            </w:r>
            <w:r>
              <w:t>.</w:t>
            </w:r>
            <w:r w:rsidR="00D00C8D">
              <w:t>13</w:t>
            </w:r>
            <w:r>
              <w:t>)</w:t>
            </w:r>
          </w:p>
        </w:tc>
      </w:tr>
    </w:tbl>
    <w:p w14:paraId="6069AD9A" w14:textId="77777777" w:rsidR="008D6629" w:rsidRDefault="008D6629" w:rsidP="008D662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8D6629" w14:paraId="1D677FDE" w14:textId="77777777" w:rsidTr="00166B05">
        <w:tc>
          <w:tcPr>
            <w:tcW w:w="4559" w:type="pct"/>
          </w:tcPr>
          <w:p w14:paraId="5135C968" w14:textId="77777777" w:rsidR="008D6629" w:rsidRDefault="008D6629" w:rsidP="00166B05">
            <m:oMathPara>
              <m:oMath>
                <m:r>
                  <m:rPr>
                    <m:sty m:val="p"/>
                  </m:rPr>
                  <w:rPr>
                    <w:rFonts w:ascii="Cambria Math" w:hAnsi="Cambria Math"/>
                  </w:rPr>
                  <m:t>EMX</m:t>
                </m:r>
                <m:r>
                  <w:rPr>
                    <w:rFonts w:ascii="Cambria Math" w:hAnsi="Cambria Math"/>
                  </w:rPr>
                  <m:t>4</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Coco</m:t>
                </m:r>
                <m:r>
                  <w:rPr>
                    <w:rFonts w:ascii="Cambria Math" w:hAnsi="Cambria Math"/>
                  </w:rPr>
                  <m:t>*</m:t>
                </m:r>
                <m:r>
                  <m:rPr>
                    <m:sty m:val="p"/>
                  </m:rPr>
                  <w:rPr>
                    <w:rFonts w:ascii="Cambria Math" w:hAnsi="Cambria Math"/>
                  </w:rPr>
                  <m:t>Amer</m:t>
                </m:r>
              </m:oMath>
            </m:oMathPara>
          </w:p>
        </w:tc>
        <w:tc>
          <w:tcPr>
            <w:tcW w:w="441" w:type="pct"/>
            <w:vAlign w:val="center"/>
          </w:tcPr>
          <w:p w14:paraId="177C7A2B" w14:textId="69995B0F" w:rsidR="008D6629" w:rsidRDefault="008D6629" w:rsidP="009468D8">
            <w:pPr>
              <w:jc w:val="right"/>
            </w:pPr>
            <w:r>
              <w:t>(</w:t>
            </w:r>
            <w:r w:rsidR="009468D8">
              <w:t>14</w:t>
            </w:r>
            <w:r>
              <w:t>.</w:t>
            </w:r>
            <w:r w:rsidR="009468D8">
              <w:t>14</w:t>
            </w:r>
            <w:r>
              <w:t>)</w:t>
            </w:r>
          </w:p>
        </w:tc>
      </w:tr>
    </w:tbl>
    <w:p w14:paraId="26A11CA0" w14:textId="54F71709" w:rsidR="008D6629" w:rsidRDefault="008D6629" w:rsidP="008D6629">
      <w:r>
        <w:t>Where Coco is defined by equation 25.1.</w:t>
      </w:r>
      <w:r w:rsidRPr="001C2C62">
        <w:t xml:space="preserve"> </w:t>
      </w:r>
      <w:r>
        <w:t xml:space="preserve">The integrations of </w:t>
      </w:r>
      <w:proofErr w:type="spellStart"/>
      <w:r w:rsidR="00295286">
        <w:t>Amer</w:t>
      </w:r>
      <w:proofErr w:type="spellEnd"/>
      <w:r>
        <w:t xml:space="preserve"> and </w:t>
      </w:r>
      <w:r w:rsidR="00295286">
        <w:t>URP</w:t>
      </w:r>
      <w:r>
        <w:t xml:space="preserve">, </w:t>
      </w:r>
      <w:r w:rsidR="00295286">
        <w:t>STB</w:t>
      </w:r>
      <w:r>
        <w:t xml:space="preserve"> are called EMX5 and EMX6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8D6629" w14:paraId="11DA0749" w14:textId="77777777" w:rsidTr="00166B05">
        <w:tc>
          <w:tcPr>
            <w:tcW w:w="4839" w:type="pct"/>
          </w:tcPr>
          <w:p w14:paraId="0DD3E9B7" w14:textId="77777777" w:rsidR="008D6629" w:rsidRDefault="008D6629" w:rsidP="00166B05">
            <m:oMathPara>
              <m:oMath>
                <m:r>
                  <m:rPr>
                    <m:sty m:val="p"/>
                  </m:rPr>
                  <w:rPr>
                    <w:rFonts w:ascii="Cambria Math" w:hAnsi="Cambria Math"/>
                  </w:rPr>
                  <m:t>EMX</m:t>
                </m:r>
                <m:r>
                  <w:rPr>
                    <w:rFonts w:ascii="Cambria Math" w:hAnsi="Cambria Math"/>
                  </w:rPr>
                  <m:t>5</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STB</m:t>
                </m:r>
                <m:r>
                  <w:rPr>
                    <w:rFonts w:ascii="Cambria Math" w:hAnsi="Cambria Math"/>
                  </w:rPr>
                  <m:t>*</m:t>
                </m:r>
                <m:r>
                  <m:rPr>
                    <m:sty m:val="p"/>
                  </m:rPr>
                  <w:rPr>
                    <w:rFonts w:ascii="Cambria Math" w:hAnsi="Cambria Math"/>
                  </w:rPr>
                  <m:t>Amer</m:t>
                </m:r>
              </m:oMath>
            </m:oMathPara>
          </w:p>
        </w:tc>
        <w:tc>
          <w:tcPr>
            <w:tcW w:w="161" w:type="pct"/>
            <w:vAlign w:val="center"/>
          </w:tcPr>
          <w:p w14:paraId="15B9BED1" w14:textId="0D78613C" w:rsidR="008D6629" w:rsidRDefault="008D6629" w:rsidP="009468D8">
            <w:pPr>
              <w:jc w:val="right"/>
            </w:pPr>
            <w:r>
              <w:t>(</w:t>
            </w:r>
            <w:r w:rsidR="009468D8">
              <w:t>14</w:t>
            </w:r>
            <w:r>
              <w:t>.</w:t>
            </w:r>
            <w:r w:rsidR="009468D8">
              <w:t>1</w:t>
            </w:r>
            <w:r>
              <w:t>5)</w:t>
            </w:r>
          </w:p>
        </w:tc>
      </w:tr>
    </w:tbl>
    <w:p w14:paraId="74562733" w14:textId="77777777" w:rsidR="008D6629" w:rsidRDefault="008D6629" w:rsidP="008D662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8D6629" w14:paraId="49C5893C" w14:textId="77777777" w:rsidTr="00166B05">
        <w:tc>
          <w:tcPr>
            <w:tcW w:w="4559" w:type="pct"/>
          </w:tcPr>
          <w:p w14:paraId="282ACBC3" w14:textId="77777777" w:rsidR="008D6629" w:rsidRDefault="008D6629" w:rsidP="00166B05">
            <m:oMathPara>
              <m:oMath>
                <m:r>
                  <m:rPr>
                    <m:sty m:val="p"/>
                  </m:rPr>
                  <w:rPr>
                    <w:rFonts w:ascii="Cambria Math" w:hAnsi="Cambria Math"/>
                  </w:rPr>
                  <m:t>EMX</m:t>
                </m:r>
                <m:r>
                  <w:rPr>
                    <w:rFonts w:ascii="Cambria Math" w:hAnsi="Cambria Math"/>
                  </w:rPr>
                  <m:t>6</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STB</m:t>
                </m:r>
                <m:r>
                  <w:rPr>
                    <w:rFonts w:ascii="Cambria Math" w:hAnsi="Cambria Math"/>
                  </w:rPr>
                  <m:t>*</m:t>
                </m:r>
                <m:r>
                  <m:rPr>
                    <m:sty m:val="p"/>
                  </m:rPr>
                  <w:rPr>
                    <w:rFonts w:ascii="Cambria Math" w:hAnsi="Cambria Math"/>
                  </w:rPr>
                  <m:t>Amer</m:t>
                </m:r>
              </m:oMath>
            </m:oMathPara>
          </w:p>
        </w:tc>
        <w:tc>
          <w:tcPr>
            <w:tcW w:w="441" w:type="pct"/>
            <w:vAlign w:val="center"/>
          </w:tcPr>
          <w:p w14:paraId="0CD7B19D" w14:textId="44CF026E" w:rsidR="008D6629" w:rsidRDefault="008D6629" w:rsidP="009468D8">
            <w:pPr>
              <w:jc w:val="right"/>
            </w:pPr>
            <w:r>
              <w:t>(</w:t>
            </w:r>
            <w:r w:rsidR="009468D8">
              <w:t>14</w:t>
            </w:r>
            <w:r>
              <w:t>.</w:t>
            </w:r>
            <w:r w:rsidR="009468D8">
              <w:t>16</w:t>
            </w:r>
            <w:r>
              <w:t>)</w:t>
            </w:r>
          </w:p>
        </w:tc>
      </w:tr>
    </w:tbl>
    <w:p w14:paraId="3A2E9B4A" w14:textId="77777777" w:rsidR="008D6629" w:rsidRDefault="008D6629" w:rsidP="008D6629">
      <w:r>
        <w:t>Where STB is defined by equation 27.1.</w:t>
      </w:r>
    </w:p>
    <w:p w14:paraId="306BF2BF" w14:textId="77777777" w:rsidR="00DD7A02" w:rsidRDefault="00DD7A02" w:rsidP="00FC4094">
      <w:bookmarkStart w:id="4" w:name="_GoBack"/>
      <w:bookmarkEnd w:id="4"/>
    </w:p>
    <w:p w14:paraId="6C81D2C0" w14:textId="376200C0" w:rsidR="00D17DC2" w:rsidRPr="00FB0527" w:rsidRDefault="00D17DC2" w:rsidP="00D17DC2">
      <w:pPr>
        <w:pStyle w:val="Heading1"/>
      </w:pPr>
      <w:r>
        <w:t>1</w:t>
      </w:r>
      <w:r w:rsidR="00531C69">
        <w:t>5</w:t>
      </w:r>
      <w:r w:rsidRPr="00FB0527">
        <w:t xml:space="preserve">. </w:t>
      </w:r>
      <w:r>
        <w:t>NN</w:t>
      </w:r>
      <w:r w:rsidR="00B3259A">
        <w:t>S</w:t>
      </w:r>
      <w:r>
        <w:t>M</w:t>
      </w:r>
    </w:p>
    <w:p w14:paraId="76B050A3" w14:textId="16E3115D" w:rsidR="00D17DC2" w:rsidRDefault="00D17DC2" w:rsidP="00D17DC2">
      <w:proofErr w:type="spellStart"/>
      <w:r>
        <w:t>Jaccard</w:t>
      </w:r>
      <w:proofErr w:type="spellEnd"/>
      <w:r>
        <w:t xml:space="preserve"> measure, which is an effective similarity measures, focuses on whether items are rated but it does not concern magnitude rating values like other measures. We overcome this drawback by proposing a so-called numerical nearby </w:t>
      </w:r>
      <w:r w:rsidR="002B063A">
        <w:t xml:space="preserve">similarity </w:t>
      </w:r>
      <w:r>
        <w:t>measure (NNS</w:t>
      </w:r>
      <w:r w:rsidR="002B063A">
        <w:t>M</w:t>
      </w:r>
      <w:r>
        <w:t xml:space="preserve">) which concerns magnitude rating values and keeps strong point of </w:t>
      </w:r>
      <w:proofErr w:type="spellStart"/>
      <w:r>
        <w:t>Jaccard</w:t>
      </w:r>
      <w:proofErr w:type="spellEnd"/>
      <w:r>
        <w:t xml:space="preserve"> measure. In other words, </w:t>
      </w:r>
      <w:r w:rsidR="004C2D7F">
        <w:t xml:space="preserve">NNSM </w:t>
      </w:r>
      <w:r>
        <w:t xml:space="preserve">combines sums of rating values and cardinalities of item sets. Equation </w:t>
      </w:r>
      <w:r w:rsidR="00B93F0C">
        <w:t>1</w:t>
      </w:r>
      <w:r w:rsidR="007212D4">
        <w:t>5</w:t>
      </w:r>
      <w:r w:rsidR="00B93F0C">
        <w:t>.1</w:t>
      </w:r>
      <w:r>
        <w:t xml:space="preserve"> specifies </w:t>
      </w:r>
      <w:r w:rsidR="004C2D7F">
        <w:t>NNSM</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17DC2" w14:paraId="0596ACE3" w14:textId="77777777" w:rsidTr="00EA4D41">
        <w:tc>
          <w:tcPr>
            <w:tcW w:w="8774" w:type="dxa"/>
          </w:tcPr>
          <w:p w14:paraId="651282CF" w14:textId="16DE8FCB" w:rsidR="00D17DC2" w:rsidRPr="00B75003" w:rsidRDefault="00D17DC2" w:rsidP="004629BF">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12313A4F" w14:textId="557D479F" w:rsidR="00D17DC2" w:rsidRDefault="00B93F0C" w:rsidP="004629BF">
            <w:pPr>
              <w:jc w:val="right"/>
            </w:pPr>
            <w:r>
              <w:t>(1</w:t>
            </w:r>
            <w:r w:rsidR="00E02242">
              <w:t>5</w:t>
            </w:r>
            <w:r>
              <w:t>.1)</w:t>
            </w:r>
          </w:p>
        </w:tc>
      </w:tr>
    </w:tbl>
    <w:p w14:paraId="00733F2F" w14:textId="28A2A914" w:rsidR="00D17DC2" w:rsidRDefault="00D17DC2" w:rsidP="00D17DC2">
      <w:r>
        <w:t>Note that |</w:t>
      </w:r>
      <w:r w:rsidRPr="00D21F76">
        <w:rPr>
          <w:i/>
          <w:iCs/>
        </w:rPr>
        <w:t>I</w:t>
      </w:r>
      <w:r w:rsidRPr="00D21F76">
        <w:rPr>
          <w:vertAlign w:val="subscript"/>
        </w:rPr>
        <w:t>1</w:t>
      </w:r>
      <w:r>
        <w:t xml:space="preserve"> </w:t>
      </w:r>
      <w:r>
        <w:rPr>
          <w:rFonts w:cs="Times New Roman"/>
        </w:rPr>
        <w:t>∩</w:t>
      </w:r>
      <w:r>
        <w:t xml:space="preserve"> </w:t>
      </w:r>
      <w:r w:rsidRPr="00D21F76">
        <w:rPr>
          <w:i/>
          <w:iCs/>
        </w:rPr>
        <w:t>I</w:t>
      </w:r>
      <w:r w:rsidRPr="00D21F76">
        <w:rPr>
          <w:vertAlign w:val="subscript"/>
        </w:rPr>
        <w:t>2</w:t>
      </w:r>
      <w:r>
        <w:t>| is the number of items rated by both user 1 and user 2, |</w:t>
      </w:r>
      <w:r w:rsidRPr="00D21F76">
        <w:rPr>
          <w:i/>
          <w:iCs/>
        </w:rPr>
        <w:t>I</w:t>
      </w:r>
      <w:r w:rsidRPr="00D21F76">
        <w:rPr>
          <w:vertAlign w:val="subscript"/>
        </w:rPr>
        <w:t>1</w:t>
      </w:r>
      <w:r>
        <w:t>| is the number of items rated by only user 1, and |</w:t>
      </w:r>
      <w:r w:rsidRPr="00D21F76">
        <w:rPr>
          <w:i/>
          <w:iCs/>
        </w:rPr>
        <w:t>I</w:t>
      </w:r>
      <w:r>
        <w:rPr>
          <w:vertAlign w:val="subscript"/>
        </w:rPr>
        <w:t>2</w:t>
      </w:r>
      <w:r>
        <w:t xml:space="preserve">| is the number of items rated by only user 2. It is easy to recognize that </w:t>
      </w:r>
      <w:r w:rsidR="004C2D7F">
        <w:t xml:space="preserve">NNSM </w:t>
      </w:r>
      <w:r>
        <w:t xml:space="preserve">is an interesting advanced variant of cosine measure with support of </w:t>
      </w:r>
      <w:proofErr w:type="spellStart"/>
      <w:r>
        <w:t>Jaccard</w:t>
      </w:r>
      <w:proofErr w:type="spellEnd"/>
      <w:r>
        <w:t xml:space="preserve"> measure. However, </w:t>
      </w:r>
      <w:r w:rsidR="00E463E4">
        <w:t xml:space="preserve">NNSM </w:t>
      </w:r>
      <w:r>
        <w:t xml:space="preserve">is totally different from combination of cosine and </w:t>
      </w:r>
      <w:proofErr w:type="spellStart"/>
      <w:r>
        <w:t>Jaccard</w:t>
      </w:r>
      <w:proofErr w:type="spellEnd"/>
      <w:r>
        <w:t xml:space="preserve"> as </w:t>
      </w:r>
      <w:proofErr w:type="spellStart"/>
      <w:r>
        <w:t>CosineJ</w:t>
      </w:r>
      <w:proofErr w:type="spellEnd"/>
      <w:r>
        <w:t xml:space="preserve">. Experimental section will mention evaluation of </w:t>
      </w:r>
      <w:r w:rsidR="004C2D7F">
        <w:t xml:space="preserve">NNSM </w:t>
      </w:r>
      <w:r>
        <w:t xml:space="preserve">and </w:t>
      </w:r>
      <w:proofErr w:type="spellStart"/>
      <w:r>
        <w:t>CosineJ</w:t>
      </w:r>
      <w:proofErr w:type="spellEnd"/>
      <w:r>
        <w:t xml:space="preserve">. Anyway, </w:t>
      </w:r>
      <w:r w:rsidR="004C2D7F">
        <w:t xml:space="preserve">NNSM </w:t>
      </w:r>
      <w:r>
        <w:t xml:space="preserve">is simpler than </w:t>
      </w:r>
      <w:proofErr w:type="spellStart"/>
      <w:r>
        <w:t>CosineJ</w:t>
      </w:r>
      <w:proofErr w:type="spellEnd"/>
      <w:r>
        <w:t>.</w:t>
      </w:r>
    </w:p>
    <w:p w14:paraId="604BA2D2" w14:textId="4C74C8D5" w:rsidR="00D17DC2" w:rsidRDefault="00D17DC2" w:rsidP="00D17DC2">
      <w:pPr>
        <w:ind w:firstLine="360"/>
      </w:pPr>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we calculate </w:t>
      </w:r>
      <w:r w:rsidR="008E7388">
        <w:t xml:space="preserve">NNSM </w:t>
      </w:r>
      <w:r>
        <w:t>as an example.</w:t>
      </w:r>
      <w:r w:rsidRPr="00C23734">
        <w:t xml:space="preserve"> </w:t>
      </w:r>
      <w:r>
        <w:t xml:space="preserve">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50B24DB2" w14:textId="594E3C7A" w:rsidR="00D17DC2" w:rsidRDefault="00D17DC2" w:rsidP="00D17DC2">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2*9+8*6+9*1</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ctrlPr>
                    <w:rPr>
                      <w:rFonts w:ascii="Cambria Math" w:hAnsi="Cambria Math"/>
                      <w:i/>
                    </w:rPr>
                  </m:ctrlPr>
                </m:dPr>
                <m:e>
                  <m:r>
                    <w:rPr>
                      <w:rFonts w:ascii="Cambria Math" w:hAnsi="Cambria Math"/>
                    </w:rPr>
                    <m:t>2+5+7+8+9</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r>
                <w:rPr>
                  <w:rFonts w:ascii="Cambria Math" w:hAnsi="Cambria Math"/>
                </w:rPr>
                <m:t>3*75</m:t>
              </m:r>
            </m:num>
            <m:den>
              <m:r>
                <w:rPr>
                  <w:rFonts w:ascii="Cambria Math" w:hAnsi="Cambria Math"/>
                </w:rPr>
                <m:t>5*31+4*21</m:t>
              </m:r>
            </m:den>
          </m:f>
          <m:r>
            <w:rPr>
              <w:rFonts w:ascii="Cambria Math" w:hAnsi="Cambria Math"/>
            </w:rPr>
            <m:t>≅0.94</m:t>
          </m:r>
        </m:oMath>
      </m:oMathPara>
    </w:p>
    <w:p w14:paraId="3C67A57C" w14:textId="150FBB36" w:rsidR="004439B4" w:rsidRDefault="004439B4" w:rsidP="004439B4">
      <w:r>
        <w:t xml:space="preserve">NNSM is associated with </w:t>
      </w:r>
      <w:proofErr w:type="spellStart"/>
      <w:r>
        <w:t>Jaccard</w:t>
      </w:r>
      <w:proofErr w:type="spellEnd"/>
      <w:r>
        <w:t xml:space="preserve"> measure, which derives NNSMJ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439B4" w14:paraId="154F2E52" w14:textId="77777777" w:rsidTr="00576C8A">
        <w:tc>
          <w:tcPr>
            <w:tcW w:w="8774" w:type="dxa"/>
          </w:tcPr>
          <w:p w14:paraId="6F445159" w14:textId="345D169D" w:rsidR="004439B4" w:rsidRPr="0049366D" w:rsidRDefault="004439B4" w:rsidP="004629BF">
            <m:oMathPara>
              <m:oMath>
                <m:r>
                  <m:rPr>
                    <m:sty m:val="p"/>
                  </m:rPr>
                  <w:rPr>
                    <w:rFonts w:ascii="Cambria Math" w:hAnsi="Cambria Math"/>
                  </w:rPr>
                  <m:t>NNSMJ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AF1B23A" w14:textId="7EC20CF1" w:rsidR="004439B4" w:rsidRDefault="004439B4" w:rsidP="004629BF">
            <w:pPr>
              <w:jc w:val="right"/>
            </w:pPr>
            <w:r w:rsidRPr="0049366D">
              <w:t>(1</w:t>
            </w:r>
            <w:r>
              <w:t>5</w:t>
            </w:r>
            <w:r w:rsidRPr="0049366D">
              <w:t>.</w:t>
            </w:r>
            <w:r>
              <w:t>2</w:t>
            </w:r>
            <w:r w:rsidRPr="0049366D">
              <w:t>)</w:t>
            </w:r>
          </w:p>
        </w:tc>
      </w:tr>
    </w:tbl>
    <w:p w14:paraId="19B0ABB3" w14:textId="77777777" w:rsidR="004439B4" w:rsidRDefault="004439B4" w:rsidP="004439B4"/>
    <w:p w14:paraId="594BC3B1" w14:textId="3B8690EB" w:rsidR="005C28B4" w:rsidRPr="00FB0527" w:rsidRDefault="005C28B4" w:rsidP="005C28B4">
      <w:pPr>
        <w:pStyle w:val="Heading1"/>
      </w:pPr>
      <w:r>
        <w:t>1</w:t>
      </w:r>
      <w:r w:rsidR="00531C69">
        <w:t>6</w:t>
      </w:r>
      <w:r w:rsidRPr="00FB0527">
        <w:t xml:space="preserve">. </w:t>
      </w:r>
      <w:r>
        <w:t>TA</w:t>
      </w:r>
    </w:p>
    <w:p w14:paraId="48029059" w14:textId="16E48C0A" w:rsidR="005C28B4" w:rsidRDefault="005C28B4" w:rsidP="005C28B4">
      <w:r w:rsidRPr="00C0265B">
        <w:t xml:space="preserve">Cosine measure is effective but it has a drawback that there may be two end points of two vectors which are far from each other according to Euclidean distance, but their cosine is high. This is negative effect of Euclidean distance which decreases accuracy of cosine similarity. Therefore, a so-called triangle area (TA) measure </w:t>
      </w:r>
      <w:sdt>
        <w:sdtPr>
          <w:id w:val="-478528438"/>
          <w:citation/>
        </w:sdtPr>
        <w:sdtContent>
          <w:r>
            <w:fldChar w:fldCharType="begin"/>
          </w:r>
          <w:r>
            <w:instrText xml:space="preserve"> CITATION Nguyen2019TA \l 1033 </w:instrText>
          </w:r>
          <w:r>
            <w:fldChar w:fldCharType="separate"/>
          </w:r>
          <w:r w:rsidR="00931AB8">
            <w:rPr>
              <w:noProof/>
            </w:rPr>
            <w:t>(Nguyen &amp; Amer, 2019)</w:t>
          </w:r>
          <w:r>
            <w:fldChar w:fldCharType="end"/>
          </w:r>
        </w:sdtContent>
      </w:sdt>
      <w:r>
        <w:t xml:space="preserve"> </w:t>
      </w:r>
      <w:r w:rsidRPr="00C0265B">
        <w:t>is proposed as an improved version of cosine measure.</w:t>
      </w:r>
      <w:r w:rsidRPr="007B24F2">
        <w:t xml:space="preserve"> </w:t>
      </w:r>
      <w:r>
        <w:t xml:space="preserve">Figure </w:t>
      </w:r>
      <w:r w:rsidR="00D64F84">
        <w:t>17.1</w:t>
      </w:r>
      <w:r>
        <w:t xml:space="preserve"> illustrates TA measure.</w:t>
      </w:r>
    </w:p>
    <w:p w14:paraId="25688DE3" w14:textId="77777777" w:rsidR="005C28B4" w:rsidRDefault="005C28B4" w:rsidP="005C28B4">
      <w:pPr>
        <w:jc w:val="center"/>
      </w:pPr>
      <w:r>
        <w:rPr>
          <w:noProof/>
        </w:rPr>
        <w:lastRenderedPageBreak/>
        <w:drawing>
          <wp:inline distT="0" distB="0" distL="0" distR="0" wp14:anchorId="5F31801F" wp14:editId="090D1BE0">
            <wp:extent cx="3380952" cy="192381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Positive.bmp"/>
                    <pic:cNvPicPr/>
                  </pic:nvPicPr>
                  <pic:blipFill>
                    <a:blip r:embed="rId6">
                      <a:extLst>
                        <a:ext uri="{28A0092B-C50C-407E-A947-70E740481C1C}">
                          <a14:useLocalDpi xmlns:a14="http://schemas.microsoft.com/office/drawing/2010/main" val="0"/>
                        </a:ext>
                      </a:extLst>
                    </a:blip>
                    <a:stretch>
                      <a:fillRect/>
                    </a:stretch>
                  </pic:blipFill>
                  <pic:spPr>
                    <a:xfrm>
                      <a:off x="0" y="0"/>
                      <a:ext cx="3380952" cy="1923810"/>
                    </a:xfrm>
                    <a:prstGeom prst="rect">
                      <a:avLst/>
                    </a:prstGeom>
                  </pic:spPr>
                </pic:pic>
              </a:graphicData>
            </a:graphic>
          </wp:inline>
        </w:drawing>
      </w:r>
    </w:p>
    <w:p w14:paraId="3717F1FE" w14:textId="388A65F8" w:rsidR="005C28B4" w:rsidRDefault="005C28B4" w:rsidP="005C28B4">
      <w:pPr>
        <w:jc w:val="center"/>
      </w:pPr>
      <w:r w:rsidRPr="00C0265B">
        <w:rPr>
          <w:b/>
          <w:bCs/>
        </w:rPr>
        <w:t xml:space="preserve">Figure </w:t>
      </w:r>
      <w:r w:rsidR="00D64F84">
        <w:rPr>
          <w:b/>
          <w:bCs/>
        </w:rPr>
        <w:t>17.</w:t>
      </w:r>
      <w:r w:rsidRPr="00C0265B">
        <w:rPr>
          <w:b/>
          <w:bCs/>
        </w:rPr>
        <w:t>1.</w:t>
      </w:r>
      <w:r w:rsidRPr="00C0265B">
        <w:t xml:space="preserve"> Triangle area (TA) measure with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p>
    <w:p w14:paraId="2CAB5D6A" w14:textId="348EB7B5" w:rsidR="005C28B4" w:rsidRDefault="005C28B4" w:rsidP="005C28B4">
      <w:r w:rsidRPr="00C0265B">
        <w:t>TA measure uses ratio of basic triangle area to whole triangle area as reinforced factor for Euclidean distance so that it can alleviate negative effect of Euclidean distance whereas it keeps simplicity and effectiveness of both cosine measure and Euclidean distance in making similarity of two vectors. TA is considered as an advanced cosine measure.</w:t>
      </w:r>
      <w:r>
        <w:t xml:space="preserve"> TA is defined by equation </w:t>
      </w:r>
      <w:r w:rsidR="00D64F84">
        <w:t>1</w:t>
      </w:r>
      <w:r w:rsidR="007212D4">
        <w:t>6</w:t>
      </w:r>
      <w:r w:rsidR="00D64F84">
        <w:t>.1</w:t>
      </w:r>
      <w:r>
        <w:t xml:space="preserve"> </w:t>
      </w:r>
      <w:sdt>
        <w:sdtPr>
          <w:id w:val="725112904"/>
          <w:citation/>
        </w:sdtPr>
        <w:sdtContent>
          <w:r>
            <w:fldChar w:fldCharType="begin"/>
          </w:r>
          <w:r>
            <w:instrText xml:space="preserve"> CITATION Nguyen2019TA \l 1033 </w:instrText>
          </w:r>
          <w:r>
            <w:fldChar w:fldCharType="separate"/>
          </w:r>
          <w:r w:rsidR="00931AB8">
            <w:rPr>
              <w:noProof/>
            </w:rPr>
            <w:t>(Nguyen &amp; Amer, 2019)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483CC19E" w14:textId="77777777" w:rsidTr="00EA4D41">
        <w:tc>
          <w:tcPr>
            <w:tcW w:w="8634" w:type="dxa"/>
          </w:tcPr>
          <w:p w14:paraId="452B7191" w14:textId="77777777" w:rsidR="005C28B4" w:rsidRPr="00C0265B" w:rsidRDefault="004629BF" w:rsidP="004629BF">
            <w:pPr>
              <w:jc w:val="center"/>
            </w:pPr>
            <m:oMathPara>
              <m:oMath>
                <m:m>
                  <m:mPr>
                    <m:mcs>
                      <m:mc>
                        <m:mcPr>
                          <m:count m:val="1"/>
                          <m:mcJc m:val="center"/>
                        </m:mcPr>
                      </m:mc>
                    </m:mcs>
                    <m:ctrlPr>
                      <w:rPr>
                        <w:rFonts w:ascii="Cambria Math" w:hAnsi="Cambria Math"/>
                      </w:rPr>
                    </m:ctrlPr>
                  </m:mPr>
                  <m:m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e>
                  </m:mr>
                </m:m>
              </m:oMath>
            </m:oMathPara>
          </w:p>
        </w:tc>
        <w:tc>
          <w:tcPr>
            <w:tcW w:w="382" w:type="dxa"/>
            <w:vAlign w:val="center"/>
          </w:tcPr>
          <w:p w14:paraId="2EB09B26" w14:textId="77A887C1" w:rsidR="005C28B4" w:rsidRPr="00C0265B" w:rsidRDefault="005C28B4" w:rsidP="004629BF">
            <w:pPr>
              <w:jc w:val="right"/>
            </w:pPr>
            <w:r w:rsidRPr="00C0265B">
              <w:t>(</w:t>
            </w:r>
            <w:r w:rsidR="00D64F84">
              <w:t>1</w:t>
            </w:r>
            <w:r w:rsidR="001609A1">
              <w:t>6</w:t>
            </w:r>
            <w:r w:rsidR="00D64F84">
              <w:t>.1</w:t>
            </w:r>
            <w:r w:rsidRPr="00C0265B">
              <w:t>)</w:t>
            </w:r>
          </w:p>
        </w:tc>
      </w:tr>
    </w:tbl>
    <w:p w14:paraId="5DDCA8CE" w14:textId="77777777" w:rsidR="005C28B4" w:rsidRPr="00C0265B" w:rsidRDefault="005C28B4" w:rsidP="005C28B4">
      <w:r w:rsidRPr="00C0265B">
        <w:t>Where, as usual:</w:t>
      </w:r>
    </w:p>
    <w:p w14:paraId="7544E1F1" w14:textId="77777777" w:rsidR="005C28B4" w:rsidRPr="00C0265B" w:rsidRDefault="004629BF" w:rsidP="005C28B4">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e>
            </m:mr>
          </m:m>
        </m:oMath>
      </m:oMathPara>
    </w:p>
    <w:p w14:paraId="6E9CC519" w14:textId="77777777" w:rsidR="005C28B4" w:rsidRPr="00C0265B" w:rsidRDefault="005C28B4" w:rsidP="005C28B4">
      <w:r w:rsidRPr="00C0265B">
        <w:t xml:space="preserve">Let TAJ denote the combined measure which combines TA measure and </w:t>
      </w:r>
      <w:proofErr w:type="spellStart"/>
      <w:r w:rsidRPr="00C0265B">
        <w:t>Jaccard</w:t>
      </w:r>
      <w:proofErr w:type="spellEnd"/>
      <w:r w:rsidRPr="00C0265B">
        <w:t xml:space="preserve"> measure. TAJ measure </w:t>
      </w:r>
      <w:r>
        <w:t xml:space="preserve">is defined </w:t>
      </w:r>
      <w:r w:rsidRPr="00C0265B">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6A0726D" w14:textId="77777777" w:rsidTr="00EA4D41">
        <w:tc>
          <w:tcPr>
            <w:tcW w:w="8725" w:type="dxa"/>
          </w:tcPr>
          <w:p w14:paraId="0F423550" w14:textId="77777777" w:rsidR="005C28B4" w:rsidRPr="00C0265B" w:rsidRDefault="005C28B4" w:rsidP="004629BF">
            <w:pPr>
              <w:rPr>
                <w:rFonts w:eastAsiaTheme="minorEastAsia"/>
              </w:rPr>
            </w:pPr>
            <m:oMathPara>
              <m:oMath>
                <m:r>
                  <m:rPr>
                    <m:sty m:val="p"/>
                  </m:rPr>
                  <w:rPr>
                    <w:rFonts w:ascii="Cambria Math" w:hAnsi="Cambria Math"/>
                  </w:rPr>
                  <m:t>TAJ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91" w:type="dxa"/>
            <w:vAlign w:val="center"/>
          </w:tcPr>
          <w:p w14:paraId="7A0400D2" w14:textId="49EB7516" w:rsidR="005C28B4" w:rsidRPr="00C0265B" w:rsidRDefault="005C28B4" w:rsidP="004629BF">
            <w:pPr>
              <w:jc w:val="right"/>
              <w:rPr>
                <w:rFonts w:eastAsiaTheme="minorEastAsia"/>
              </w:rPr>
            </w:pPr>
            <w:r w:rsidRPr="00C0265B">
              <w:rPr>
                <w:rFonts w:eastAsiaTheme="minorEastAsia"/>
              </w:rPr>
              <w:t>(</w:t>
            </w:r>
            <w:r w:rsidR="00C3375B">
              <w:rPr>
                <w:rFonts w:eastAsiaTheme="minorEastAsia"/>
              </w:rPr>
              <w:t>1</w:t>
            </w:r>
            <w:r w:rsidR="001609A1">
              <w:rPr>
                <w:rFonts w:eastAsiaTheme="minorEastAsia"/>
              </w:rPr>
              <w:t>6</w:t>
            </w:r>
            <w:r w:rsidR="00C3375B">
              <w:rPr>
                <w:rFonts w:eastAsiaTheme="minorEastAsia"/>
              </w:rPr>
              <w:t>.2</w:t>
            </w:r>
            <w:r w:rsidRPr="00C0265B">
              <w:rPr>
                <w:rFonts w:eastAsiaTheme="minorEastAsia"/>
              </w:rPr>
              <w:t>)</w:t>
            </w:r>
          </w:p>
        </w:tc>
      </w:tr>
    </w:tbl>
    <w:p w14:paraId="54527612" w14:textId="77777777" w:rsidR="005C28B4" w:rsidRPr="00C0265B" w:rsidRDefault="005C28B4" w:rsidP="005C28B4">
      <w:r w:rsidRPr="00C0265B">
        <w:t xml:space="preserve">Let </w:t>
      </w:r>
      <w:proofErr w:type="spellStart"/>
      <w:r w:rsidRPr="00C0265B">
        <w:rPr>
          <w:i/>
          <w:iCs/>
        </w:rPr>
        <w:t>r</w:t>
      </w:r>
      <w:r w:rsidRPr="00C0265B">
        <w:rPr>
          <w:i/>
          <w:iCs/>
          <w:vertAlign w:val="subscript"/>
        </w:rPr>
        <w:t>m</w:t>
      </w:r>
      <w:proofErr w:type="spellEnd"/>
      <w:r w:rsidRPr="00C0265B">
        <w:t xml:space="preserve"> be median of rating values, TA measure is normalized as TAN measure </w:t>
      </w:r>
      <w: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2645DB29" w14:textId="77777777" w:rsidTr="00EA4D41">
        <w:tc>
          <w:tcPr>
            <w:tcW w:w="8634" w:type="dxa"/>
          </w:tcPr>
          <w:p w14:paraId="7A886C66" w14:textId="77777777" w:rsidR="005C28B4" w:rsidRPr="00C0265B" w:rsidRDefault="004629BF" w:rsidP="004629BF">
            <w:pPr>
              <w:rPr>
                <w:rFonts w:eastAsiaTheme="minorEastAsia"/>
                <w:szCs w:val="24"/>
              </w:rPr>
            </w:pPr>
            <m:oMathPara>
              <m:oMath>
                <m:m>
                  <m:mPr>
                    <m:mcs>
                      <m:mc>
                        <m:mcPr>
                          <m:count m:val="1"/>
                          <m:mcJc m:val="left"/>
                        </m:mcPr>
                      </m:mc>
                    </m:mcs>
                    <m:ctrlPr>
                      <w:rPr>
                        <w:rFonts w:ascii="Cambria Math" w:eastAsiaTheme="minorEastAsia" w:hAnsi="Cambria Math"/>
                        <w:i/>
                        <w:szCs w:val="24"/>
                      </w:rPr>
                    </m:ctrlPr>
                  </m:mPr>
                  <m:mr>
                    <m:e>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nary>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ctrlPr>
                        <w:rPr>
                          <w:rFonts w:ascii="Cambria Math" w:eastAsia="Cambria Math" w:hAnsi="Cambria Math" w:cs="Cambria Math"/>
                          <w:i/>
                          <w:szCs w:val="24"/>
                        </w:rPr>
                      </m:ctrlPr>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e>
                  </m:mr>
                </m:m>
              </m:oMath>
            </m:oMathPara>
          </w:p>
        </w:tc>
        <w:tc>
          <w:tcPr>
            <w:tcW w:w="382" w:type="dxa"/>
            <w:vAlign w:val="center"/>
          </w:tcPr>
          <w:p w14:paraId="5EB3796B" w14:textId="013ADA5F" w:rsidR="005C28B4" w:rsidRPr="00C0265B" w:rsidRDefault="005C28B4" w:rsidP="004629BF">
            <w:pPr>
              <w:jc w:val="right"/>
              <w:rPr>
                <w:rFonts w:eastAsiaTheme="minorEastAsia"/>
                <w:szCs w:val="24"/>
              </w:rPr>
            </w:pPr>
            <w:r w:rsidRPr="00C0265B">
              <w:rPr>
                <w:rFonts w:eastAsiaTheme="minorEastAsia"/>
                <w:szCs w:val="24"/>
              </w:rPr>
              <w:t>(</w:t>
            </w:r>
            <w:r w:rsidR="00C3375B">
              <w:rPr>
                <w:rFonts w:eastAsiaTheme="minorEastAsia"/>
                <w:szCs w:val="24"/>
              </w:rPr>
              <w:t>1</w:t>
            </w:r>
            <w:r w:rsidR="001609A1">
              <w:rPr>
                <w:rFonts w:eastAsiaTheme="minorEastAsia"/>
                <w:szCs w:val="24"/>
              </w:rPr>
              <w:t>6</w:t>
            </w:r>
            <w:r w:rsidR="00C3375B">
              <w:rPr>
                <w:rFonts w:eastAsiaTheme="minorEastAsia"/>
                <w:szCs w:val="24"/>
              </w:rPr>
              <w:t>.3</w:t>
            </w:r>
            <w:r w:rsidRPr="00C0265B">
              <w:rPr>
                <w:rFonts w:eastAsiaTheme="minorEastAsia"/>
                <w:szCs w:val="24"/>
              </w:rPr>
              <w:t>)</w:t>
            </w:r>
          </w:p>
        </w:tc>
      </w:tr>
    </w:tbl>
    <w:p w14:paraId="60F56CD7" w14:textId="77777777" w:rsidR="005C28B4" w:rsidRPr="00C0265B" w:rsidRDefault="005C28B4" w:rsidP="005C28B4">
      <w:r w:rsidRPr="00C0265B">
        <w:lastRenderedPageBreak/>
        <w:t xml:space="preserve">By combined with </w:t>
      </w:r>
      <w:proofErr w:type="spellStart"/>
      <w:r w:rsidRPr="00C0265B">
        <w:t>Jaccard</w:t>
      </w:r>
      <w:proofErr w:type="spellEnd"/>
      <w:r w:rsidRPr="00C0265B">
        <w:t xml:space="preserve"> measure, TAN measure becomes TANJ measure</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BCA5743" w14:textId="77777777" w:rsidTr="00EA4D41">
        <w:tc>
          <w:tcPr>
            <w:tcW w:w="8774" w:type="dxa"/>
          </w:tcPr>
          <w:p w14:paraId="425D4FBE" w14:textId="77777777" w:rsidR="005C28B4" w:rsidRPr="00C0265B" w:rsidRDefault="005C28B4" w:rsidP="004629BF">
            <w:pPr>
              <w:rPr>
                <w:rFonts w:eastAsiaTheme="minorEastAsia"/>
                <w:szCs w:val="24"/>
              </w:rPr>
            </w:pPr>
            <m:oMathPara>
              <m:oMath>
                <m:r>
                  <m:rPr>
                    <m:sty m:val="p"/>
                  </m:rPr>
                  <w:rPr>
                    <w:rFonts w:ascii="Cambria Math" w:hAnsi="Cambria Math"/>
                  </w:rPr>
                  <m:t>TANJ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0C90B7C" w14:textId="045D4FEC" w:rsidR="005C28B4" w:rsidRPr="00C0265B" w:rsidRDefault="005C28B4" w:rsidP="004629BF">
            <w:pPr>
              <w:jc w:val="right"/>
              <w:rPr>
                <w:rFonts w:eastAsiaTheme="minorEastAsia"/>
                <w:szCs w:val="24"/>
              </w:rPr>
            </w:pPr>
            <w:r w:rsidRPr="00C0265B">
              <w:rPr>
                <w:rFonts w:eastAsiaTheme="minorEastAsia"/>
                <w:szCs w:val="24"/>
              </w:rPr>
              <w:t>(</w:t>
            </w:r>
            <w:r w:rsidR="00C3375B">
              <w:rPr>
                <w:rFonts w:eastAsiaTheme="minorEastAsia"/>
                <w:szCs w:val="24"/>
              </w:rPr>
              <w:t>1</w:t>
            </w:r>
            <w:r w:rsidR="001609A1">
              <w:rPr>
                <w:rFonts w:eastAsiaTheme="minorEastAsia"/>
                <w:szCs w:val="24"/>
              </w:rPr>
              <w:t>6</w:t>
            </w:r>
            <w:r w:rsidR="00C3375B">
              <w:rPr>
                <w:rFonts w:eastAsiaTheme="minorEastAsia"/>
                <w:szCs w:val="24"/>
              </w:rPr>
              <w:t>.4</w:t>
            </w:r>
            <w:r w:rsidRPr="00C0265B">
              <w:rPr>
                <w:rFonts w:eastAsiaTheme="minorEastAsia"/>
                <w:szCs w:val="24"/>
              </w:rPr>
              <w:t>)</w:t>
            </w:r>
          </w:p>
        </w:tc>
      </w:tr>
    </w:tbl>
    <w:p w14:paraId="6C825631" w14:textId="127CD4BF" w:rsidR="005C28B4" w:rsidRPr="00C0265B" w:rsidRDefault="005C28B4" w:rsidP="005C28B4">
      <w:r>
        <w:t>As a convention, TA family includes TA, TAJ, TAN, and TAJ. Hence, e</w:t>
      </w:r>
      <w:r w:rsidRPr="00C0265B">
        <w:t xml:space="preserve">quation </w:t>
      </w:r>
      <w:r w:rsidR="00C3375B">
        <w:t>1</w:t>
      </w:r>
      <w:r w:rsidR="007212D4">
        <w:t>6</w:t>
      </w:r>
      <w:r w:rsidR="00C3375B">
        <w:t>.1</w:t>
      </w:r>
      <w:r w:rsidRPr="00C0265B">
        <w:t xml:space="preserve"> is the key </w:t>
      </w:r>
      <w:r>
        <w:t>of TA family</w:t>
      </w:r>
      <w:r w:rsidRPr="00C0265B">
        <w:t>.</w:t>
      </w:r>
    </w:p>
    <w:p w14:paraId="2436FC82" w14:textId="77777777" w:rsidR="00D17DC2" w:rsidRDefault="00D17DC2" w:rsidP="00653685"/>
    <w:p w14:paraId="47257455" w14:textId="21225C26" w:rsidR="00633A10" w:rsidRPr="00FB0527" w:rsidRDefault="00633A10" w:rsidP="00633A10">
      <w:pPr>
        <w:pStyle w:val="Heading1"/>
      </w:pPr>
      <w:r>
        <w:t>1</w:t>
      </w:r>
      <w:r w:rsidR="00531C69">
        <w:t>7</w:t>
      </w:r>
      <w:r w:rsidRPr="00FB0527">
        <w:t xml:space="preserve">. </w:t>
      </w:r>
      <w:r>
        <w:t>RA</w:t>
      </w:r>
    </w:p>
    <w:p w14:paraId="4FDB30EE" w14:textId="044DB497" w:rsidR="001478A7" w:rsidRDefault="00D01438" w:rsidP="00653685">
      <w:r>
        <w:t xml:space="preserve">Chen et al. </w:t>
      </w:r>
      <w:sdt>
        <w:sdtPr>
          <w:id w:val="1758792457"/>
          <w:citation/>
        </w:sdtPr>
        <w:sdtContent>
          <w:r w:rsidR="00225772">
            <w:fldChar w:fldCharType="begin"/>
          </w:r>
          <w:r w:rsidR="00225772">
            <w:instrText xml:space="preserve"> CITATION Chen16RA \l 1033 </w:instrText>
          </w:r>
          <w:r w:rsidR="00225772">
            <w:fldChar w:fldCharType="separate"/>
          </w:r>
          <w:r w:rsidR="00225772">
            <w:rPr>
              <w:noProof/>
            </w:rPr>
            <w:t>(Chen, Zhang, Liu, Gao, &amp; Zhou, 2016)</w:t>
          </w:r>
          <w:r w:rsidR="00225772">
            <w:fldChar w:fldCharType="end"/>
          </w:r>
        </w:sdtContent>
      </w:sdt>
      <w:r w:rsidR="00225772">
        <w:t xml:space="preserve"> </w:t>
      </w:r>
      <w:r>
        <w:t>consider the rating matrix as a user-item (user-object) bipartite network in which every link in the network represents the rating that a user rated on a</w:t>
      </w:r>
      <w:r w:rsidR="00F36B6E">
        <w:t>n</w:t>
      </w:r>
      <w:r>
        <w:t xml:space="preserve"> item.</w:t>
      </w:r>
      <w:r w:rsidR="00F36B6E">
        <w:t xml:space="preserve"> Chen et al. </w:t>
      </w:r>
      <w:sdt>
        <w:sdtPr>
          <w:id w:val="-1514686869"/>
          <w:citation/>
        </w:sdt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B50266">
        <w:t xml:space="preserve"> </w:t>
      </w:r>
      <w:r w:rsidR="00F36B6E">
        <w:t xml:space="preserve">stated that </w:t>
      </w:r>
      <w:r w:rsidR="00E9780A">
        <w:t>“</w:t>
      </w:r>
      <w:r w:rsidR="00F36B6E" w:rsidRPr="00F36B6E">
        <w:t xml:space="preserve">the resource-allocation </w:t>
      </w:r>
      <w:r w:rsidR="00F36B6E">
        <w:t xml:space="preserve">(RA) </w:t>
      </w:r>
      <w:r w:rsidR="00F36B6E" w:rsidRPr="00F36B6E">
        <w:t>process is equivalent to the one</w:t>
      </w:r>
      <w:r w:rsidR="00F36B6E">
        <w:t>-</w:t>
      </w:r>
      <w:r w:rsidR="00F36B6E" w:rsidRPr="00F36B6E">
        <w:t>step random walk in the user</w:t>
      </w:r>
      <w:r w:rsidR="00E9780A">
        <w:t>-</w:t>
      </w:r>
      <w:r w:rsidR="00F36B6E" w:rsidRPr="00F36B6E">
        <w:t>object bipartite network starting from the common neighbors</w:t>
      </w:r>
      <w:r w:rsidR="00E9780A">
        <w:t>”. Therefore, the RA index between user 1 and user 2 is</w:t>
      </w:r>
      <w:r w:rsidR="00B50266">
        <w:t xml:space="preserve"> </w:t>
      </w:r>
      <w:sdt>
        <w:sdtPr>
          <w:id w:val="-129628469"/>
          <w:citation/>
        </w:sdt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E9780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E571B" w:rsidRPr="00C0265B" w14:paraId="43198CE1" w14:textId="77777777" w:rsidTr="001712E7">
        <w:tc>
          <w:tcPr>
            <w:tcW w:w="8774" w:type="dxa"/>
          </w:tcPr>
          <w:p w14:paraId="21C5E4BB" w14:textId="35C913FA" w:rsidR="00EE571B" w:rsidRPr="00EE571B" w:rsidRDefault="004629BF" w:rsidP="004629BF">
            <m:oMathPara>
              <m:oMath>
                <m:func>
                  <m:funcPr>
                    <m:ctrlPr>
                      <w:rPr>
                        <w:rFonts w:ascii="Cambria Math" w:hAnsi="Cambria Math"/>
                        <w:i/>
                      </w:rPr>
                    </m:ctrlPr>
                  </m:funcPr>
                  <m:fName>
                    <m:r>
                      <m:rPr>
                        <m:sty m:val="p"/>
                      </m:rPr>
                      <w:rPr>
                        <w:rFonts w:ascii="Cambria Math" w:hAnsi="Cambria Math"/>
                      </w:rPr>
                      <m:t>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oMath>
            </m:oMathPara>
          </w:p>
        </w:tc>
        <w:tc>
          <w:tcPr>
            <w:tcW w:w="242" w:type="dxa"/>
            <w:vAlign w:val="center"/>
          </w:tcPr>
          <w:p w14:paraId="3FE4AEFA" w14:textId="602B5757" w:rsidR="00EE571B" w:rsidRPr="00C0265B" w:rsidRDefault="00EA4D41"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.1</w:t>
            </w:r>
            <w:r>
              <w:rPr>
                <w:rFonts w:eastAsiaTheme="minorEastAsia"/>
                <w:szCs w:val="24"/>
              </w:rPr>
              <w:t>)</w:t>
            </w:r>
          </w:p>
        </w:tc>
      </w:tr>
    </w:tbl>
    <w:p w14:paraId="2E3F361B" w14:textId="6CD47075" w:rsidR="00EE571B" w:rsidRDefault="00EE571B" w:rsidP="00653685">
      <w:r>
        <w:t>Where |</w:t>
      </w:r>
      <w:proofErr w:type="spellStart"/>
      <w:r w:rsidRPr="00173DC3">
        <w:rPr>
          <w:i/>
          <w:iCs/>
        </w:rPr>
        <w:t>v</w:t>
      </w:r>
      <w:r w:rsidRPr="00173DC3">
        <w:rPr>
          <w:i/>
          <w:iCs/>
          <w:vertAlign w:val="subscript"/>
        </w:rPr>
        <w:t>j</w:t>
      </w:r>
      <w:proofErr w:type="spellEnd"/>
      <w:r>
        <w:t xml:space="preserve">| is module of item </w:t>
      </w:r>
      <w:r w:rsidRPr="00173DC3">
        <w:rPr>
          <w:i/>
          <w:iCs/>
        </w:rPr>
        <w:t>j</w:t>
      </w:r>
      <w:r w:rsidR="00173DC3">
        <w:t>,</w:t>
      </w:r>
    </w:p>
    <w:p w14:paraId="2CEB211B" w14:textId="6C8B0CE8" w:rsidR="00173DC3" w:rsidRPr="00173DC3" w:rsidRDefault="004629BF" w:rsidP="00653685">
      <m:oMathPara>
        <m:oMath>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e>
          </m:d>
          <m:r>
            <w:rPr>
              <w:rFonts w:ascii="Cambria Math" w:eastAsiaTheme="minorHAnsi" w:hAnsi="Cambria Math"/>
              <w:lang w:eastAsia="en-US"/>
            </w:rPr>
            <m:t>=</m:t>
          </m:r>
          <m:rad>
            <m:radPr>
              <m:degHide m:val="1"/>
              <m:ctrlPr>
                <w:rPr>
                  <w:rFonts w:ascii="Cambria Math" w:eastAsiaTheme="minorHAnsi" w:hAnsi="Cambria Math"/>
                  <w:i/>
                  <w:lang w:eastAsia="en-US"/>
                </w:rPr>
              </m:ctrlPr>
            </m:radPr>
            <m:deg/>
            <m:e>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Sup>
                    <m:sSubSupPr>
                      <m:ctrlPr>
                        <w:rPr>
                          <w:rFonts w:ascii="Cambria Math" w:eastAsiaTheme="minorHAnsi" w:hAnsi="Cambria Math"/>
                          <w:i/>
                          <w:lang w:eastAsia="en-US"/>
                        </w:rPr>
                      </m:ctrlPr>
                    </m:sSubSupPr>
                    <m:e>
                      <m:r>
                        <w:rPr>
                          <w:rFonts w:ascii="Cambria Math" w:eastAsiaTheme="minorHAnsi" w:hAnsi="Cambria Math"/>
                          <w:lang w:eastAsia="en-US"/>
                        </w:rPr>
                        <m:t>r</m:t>
                      </m:r>
                    </m:e>
                    <m:sub>
                      <m:r>
                        <w:rPr>
                          <w:rFonts w:ascii="Cambria Math" w:eastAsiaTheme="minorHAnsi" w:hAnsi="Cambria Math"/>
                          <w:lang w:eastAsia="en-US"/>
                        </w:rPr>
                        <m:t>ij</m:t>
                      </m:r>
                    </m:sub>
                    <m:sup>
                      <m:r>
                        <w:rPr>
                          <w:rFonts w:ascii="Cambria Math" w:eastAsiaTheme="minorHAnsi" w:hAnsi="Cambria Math"/>
                          <w:lang w:eastAsia="en-US"/>
                        </w:rPr>
                        <m:t>2</m:t>
                      </m:r>
                    </m:sup>
                  </m:sSubSup>
                </m:e>
              </m:nary>
            </m:e>
          </m:rad>
        </m:oMath>
      </m:oMathPara>
    </w:p>
    <w:p w14:paraId="29D4A0B3" w14:textId="4F3DF103" w:rsidR="00E9780A" w:rsidRDefault="003A1C5B" w:rsidP="00653685">
      <w:r>
        <w:t xml:space="preserve">Recall that </w:t>
      </w:r>
      <w:proofErr w:type="spellStart"/>
      <w:r w:rsidRPr="003A1C5B">
        <w:rPr>
          <w:i/>
          <w:iCs/>
        </w:rPr>
        <w:t>J</w:t>
      </w:r>
      <w:r w:rsidRPr="003A1C5B">
        <w:rPr>
          <w:i/>
          <w:iCs/>
          <w:vertAlign w:val="subscript"/>
        </w:rPr>
        <w:t>j</w:t>
      </w:r>
      <w:proofErr w:type="spellEnd"/>
      <w:r>
        <w:t xml:space="preserve"> is the set of users who rated on item </w:t>
      </w:r>
      <w:r w:rsidRPr="003A1C5B">
        <w:rPr>
          <w:i/>
          <w:iCs/>
        </w:rPr>
        <w:t>j</w:t>
      </w:r>
      <w:r>
        <w:t xml:space="preserve">. </w:t>
      </w:r>
      <w:r w:rsidR="00E9780A">
        <w:t>In the original article, Chen et al. actually calculate</w:t>
      </w:r>
      <w:r w:rsidR="008E4277">
        <w:t>d</w:t>
      </w:r>
      <w:r w:rsidR="00E9780A">
        <w:t xml:space="preserve"> the RA index between two </w:t>
      </w:r>
      <w:r w:rsidR="008E4277">
        <w:t>items,</w:t>
      </w:r>
      <w:r w:rsidR="00E9780A">
        <w:t xml:space="preserve"> but their model can be extended to both item-based NN algorithm and user-based NN algorithm.</w:t>
      </w:r>
      <w:r>
        <w:t xml:space="preserve"> Chen et al. </w:t>
      </w:r>
      <w:sdt>
        <w:sdtPr>
          <w:id w:val="-509066009"/>
          <w:citation/>
        </w:sdtPr>
        <w:sdtContent>
          <w:r w:rsidR="00B50266">
            <w:fldChar w:fldCharType="begin"/>
          </w:r>
          <w:r w:rsidR="00B50266">
            <w:instrText xml:space="preserve">CITATION Chen16RA \p "608 - 609" \l 1033 </w:instrText>
          </w:r>
          <w:r w:rsidR="00B50266">
            <w:fldChar w:fldCharType="separate"/>
          </w:r>
          <w:r w:rsidR="00B50266">
            <w:rPr>
              <w:noProof/>
            </w:rPr>
            <w:t>(Chen, Zhang, Liu, Gao, &amp; Zhou, 2016, pp. 608 - 609)</w:t>
          </w:r>
          <w:r w:rsidR="00B50266">
            <w:fldChar w:fldCharType="end"/>
          </w:r>
        </w:sdtContent>
      </w:sdt>
      <w:r w:rsidR="00B50266">
        <w:t xml:space="preserve"> </w:t>
      </w:r>
      <w:r>
        <w:t xml:space="preserve">combine cosine measure and RA index to derive a new measure called </w:t>
      </w:r>
      <w:proofErr w:type="spellStart"/>
      <w:r>
        <w:t>CosRA</w:t>
      </w:r>
      <w:proofErr w:type="spellEnd"/>
      <w:r w:rsidR="005C6DD3">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A1C5B" w:rsidRPr="00C0265B" w14:paraId="0002D225" w14:textId="77777777" w:rsidTr="00353764">
        <w:tc>
          <w:tcPr>
            <w:tcW w:w="8774" w:type="dxa"/>
          </w:tcPr>
          <w:p w14:paraId="0E21B86B" w14:textId="5CAA1B95" w:rsidR="003A1C5B" w:rsidRPr="00EE571B" w:rsidRDefault="004629BF" w:rsidP="004629BF">
            <m:oMathPara>
              <m:oMath>
                <m:func>
                  <m:funcPr>
                    <m:ctrlPr>
                      <w:rPr>
                        <w:rFonts w:ascii="Cambria Math" w:hAnsi="Cambria Math"/>
                        <w:i/>
                      </w:rPr>
                    </m:ctrlPr>
                  </m:funcPr>
                  <m:fName>
                    <m:r>
                      <m:rPr>
                        <m:sty m:val="p"/>
                      </m:rPr>
                      <w:rPr>
                        <w:rFonts w:ascii="Cambria Math" w:hAnsi="Cambria Math"/>
                      </w:rPr>
                      <m:t>CosRA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3EACA355" w14:textId="35BEA9FC" w:rsidR="003A1C5B" w:rsidRPr="00C0265B" w:rsidRDefault="001712E7"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.2</w:t>
            </w:r>
            <w:r>
              <w:rPr>
                <w:rFonts w:eastAsiaTheme="minorEastAsia"/>
                <w:szCs w:val="24"/>
              </w:rPr>
              <w:t>)</w:t>
            </w:r>
          </w:p>
        </w:tc>
      </w:tr>
    </w:tbl>
    <w:p w14:paraId="178AD573" w14:textId="7F7D329F" w:rsidR="00D01438" w:rsidRDefault="00872EC6" w:rsidP="00653685">
      <w:r>
        <w:t xml:space="preserve">It is interesting to extend </w:t>
      </w:r>
      <w:proofErr w:type="spellStart"/>
      <w:r>
        <w:t>CosRA</w:t>
      </w:r>
      <w:proofErr w:type="spellEnd"/>
      <w:r>
        <w:t xml:space="preserve"> measure of Chen et al.</w:t>
      </w:r>
      <w:r w:rsidR="008747C0">
        <w:t xml:space="preserve"> as a combination of RA index and Pearson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747C0" w:rsidRPr="00C0265B" w14:paraId="6BAADB91" w14:textId="77777777" w:rsidTr="00706465">
        <w:tc>
          <w:tcPr>
            <w:tcW w:w="8774" w:type="dxa"/>
          </w:tcPr>
          <w:p w14:paraId="6BD08416" w14:textId="3881DD03" w:rsidR="008747C0" w:rsidRPr="00EE571B" w:rsidRDefault="004629BF" w:rsidP="004629BF">
            <m:oMathPara>
              <m:oMath>
                <m:func>
                  <m:funcPr>
                    <m:ctrlPr>
                      <w:rPr>
                        <w:rFonts w:ascii="Cambria Math" w:hAnsi="Cambria Math"/>
                        <w:i/>
                      </w:rPr>
                    </m:ctrlPr>
                  </m:funcPr>
                  <m:fName>
                    <m:r>
                      <m:rPr>
                        <m:sty m:val="p"/>
                      </m:rPr>
                      <w:rPr>
                        <w:rFonts w:ascii="Cambria Math" w:hAnsi="Cambria Math"/>
                      </w:rPr>
                      <m:t>PearsonRA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396826F2" w14:textId="08E60870" w:rsidR="008747C0" w:rsidRPr="00C0265B" w:rsidRDefault="00353764"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.3</w:t>
            </w:r>
            <w:r>
              <w:rPr>
                <w:rFonts w:eastAsiaTheme="minorEastAsia"/>
                <w:szCs w:val="24"/>
              </w:rPr>
              <w:t>)</w:t>
            </w:r>
          </w:p>
        </w:tc>
      </w:tr>
    </w:tbl>
    <w:p w14:paraId="2F9ADFEF" w14:textId="7EB00EC7" w:rsidR="003A1C5B" w:rsidRDefault="003A1C5B" w:rsidP="00653685"/>
    <w:p w14:paraId="7B800145" w14:textId="327C5F63" w:rsidR="00932B25" w:rsidRPr="00FB0527" w:rsidRDefault="00932B25" w:rsidP="00932B25">
      <w:pPr>
        <w:pStyle w:val="Heading1"/>
      </w:pPr>
      <w:r>
        <w:t>1</w:t>
      </w:r>
      <w:r w:rsidR="00531C69">
        <w:t>8</w:t>
      </w:r>
      <w:r w:rsidRPr="00FB0527">
        <w:t xml:space="preserve">. </w:t>
      </w:r>
      <w:r>
        <w:t>Entropy</w:t>
      </w:r>
    </w:p>
    <w:p w14:paraId="4333E9FE" w14:textId="00F68A66" w:rsidR="00932B25" w:rsidRDefault="005C077C" w:rsidP="00653685">
      <w:r>
        <w:t xml:space="preserve">Lee </w:t>
      </w:r>
      <w:sdt>
        <w:sdtPr>
          <w:id w:val="-1213270686"/>
          <w:citation/>
        </w:sdtPr>
        <w:sdtContent>
          <w:r w:rsidR="009322B2">
            <w:fldChar w:fldCharType="begin"/>
          </w:r>
          <w:r w:rsidR="00282D8E">
            <w:instrText xml:space="preserve">CITATION Lee18MEntropy \l 1033 </w:instrText>
          </w:r>
          <w:r w:rsidR="009322B2">
            <w:fldChar w:fldCharType="separate"/>
          </w:r>
          <w:r w:rsidR="00282D8E">
            <w:rPr>
              <w:noProof/>
            </w:rPr>
            <w:t>(Lee, Entropy-weighted similarity measures for collaborative recommender systems, 2018)</w:t>
          </w:r>
          <w:r w:rsidR="009322B2">
            <w:fldChar w:fldCharType="end"/>
          </w:r>
        </w:sdtContent>
      </w:sdt>
      <w:r w:rsidR="009322B2">
        <w:t xml:space="preserve"> </w:t>
      </w:r>
      <w:r>
        <w:t xml:space="preserve">used entropy to improve similarity measure; exactly Lee attached information entropy to </w:t>
      </w:r>
      <w:r w:rsidR="00550658">
        <w:t>measures such as cosine and</w:t>
      </w:r>
      <w:r w:rsidR="00550658" w:rsidRPr="00550658">
        <w:t xml:space="preserve"> </w:t>
      </w:r>
      <w:r w:rsidR="00550658">
        <w:t>Pearson</w:t>
      </w:r>
      <w:r>
        <w:t>.</w:t>
      </w:r>
      <w:r w:rsidR="00BD0D0D">
        <w:t xml:space="preserve"> Let </w:t>
      </w:r>
      <w:proofErr w:type="spellStart"/>
      <w:r w:rsidR="00BD0D0D" w:rsidRPr="00BD0D0D">
        <w:rPr>
          <w:i/>
          <w:iCs/>
        </w:rPr>
        <w:t>r</w:t>
      </w:r>
      <w:r w:rsidR="00BD0D0D" w:rsidRPr="00BD0D0D">
        <w:rPr>
          <w:i/>
          <w:iCs/>
          <w:vertAlign w:val="subscript"/>
        </w:rPr>
        <w:t>min</w:t>
      </w:r>
      <w:proofErr w:type="spellEnd"/>
      <w:r w:rsidR="00BD0D0D">
        <w:t xml:space="preserve"> and </w:t>
      </w:r>
      <w:proofErr w:type="spellStart"/>
      <w:r w:rsidR="00BD0D0D" w:rsidRPr="00BD0D0D">
        <w:rPr>
          <w:i/>
          <w:iCs/>
        </w:rPr>
        <w:t>r</w:t>
      </w:r>
      <w:r w:rsidR="00BD0D0D" w:rsidRPr="00BD0D0D">
        <w:rPr>
          <w:i/>
          <w:iCs/>
          <w:vertAlign w:val="subscript"/>
        </w:rPr>
        <w:t>max</w:t>
      </w:r>
      <w:proofErr w:type="spellEnd"/>
      <w:r w:rsidR="00BD0D0D">
        <w:t xml:space="preserve"> be the minimum value and maximum value of rating</w:t>
      </w:r>
      <w:r w:rsidR="006B5EC4">
        <w:t>s</w:t>
      </w:r>
      <w:r w:rsidR="00BD0D0D">
        <w:t xml:space="preserve"> and let </w:t>
      </w:r>
      <w:r w:rsidR="00BD0D0D" w:rsidRPr="00BD0D0D">
        <w:rPr>
          <w:i/>
          <w:iCs/>
        </w:rPr>
        <w:t>r</w:t>
      </w:r>
      <w:r w:rsidR="00C955E3" w:rsidRPr="00C955E3">
        <w:t>(</w:t>
      </w:r>
      <w:r w:rsidR="00BD0D0D" w:rsidRPr="00C955E3">
        <w:rPr>
          <w:i/>
          <w:iCs/>
        </w:rPr>
        <w:t>j</w:t>
      </w:r>
      <w:r w:rsidR="00C955E3" w:rsidRPr="00C955E3">
        <w:t>)</w:t>
      </w:r>
      <w:r w:rsidR="00BD0D0D">
        <w:t xml:space="preserve"> </w:t>
      </w:r>
      <w:r w:rsidR="00E0416E">
        <w:t>denote</w:t>
      </w:r>
      <w:r w:rsidR="00BD0D0D">
        <w:t xml:space="preserve"> the rating for item </w:t>
      </w:r>
      <w:r w:rsidR="00BD0D0D" w:rsidRPr="00BD0D0D">
        <w:rPr>
          <w:i/>
          <w:iCs/>
        </w:rPr>
        <w:t>j</w:t>
      </w:r>
      <w:r w:rsidR="00BD0D0D">
        <w:t xml:space="preserve"> (users who rated such item </w:t>
      </w:r>
      <w:r w:rsidR="00BD0D0D" w:rsidRPr="00BD0D0D">
        <w:rPr>
          <w:i/>
          <w:iCs/>
        </w:rPr>
        <w:t>j</w:t>
      </w:r>
      <w:r w:rsidR="00BD0D0D">
        <w:t xml:space="preserve"> are not concerned yet), the entropy of item </w:t>
      </w:r>
      <w:r w:rsidR="00BD0D0D" w:rsidRPr="00BD0D0D">
        <w:rPr>
          <w:i/>
          <w:iCs/>
        </w:rPr>
        <w:t>j</w:t>
      </w:r>
      <w:r w:rsidR="00BD0D0D">
        <w:t xml:space="preserve"> </w:t>
      </w:r>
      <w:r w:rsidR="00FF54A4">
        <w:t xml:space="preserve">denoted </w:t>
      </w:r>
      <w:r w:rsidR="00FF54A4" w:rsidRPr="00FF54A4">
        <w:rPr>
          <w:i/>
          <w:iCs/>
        </w:rPr>
        <w:t>E</w:t>
      </w:r>
      <w:r w:rsidR="00FF54A4">
        <w:t>(</w:t>
      </w:r>
      <w:r w:rsidR="00FF54A4" w:rsidRPr="00FF54A4">
        <w:rPr>
          <w:i/>
          <w:iCs/>
        </w:rPr>
        <w:t>j</w:t>
      </w:r>
      <w:r w:rsidR="00FF54A4">
        <w:t xml:space="preserve">) </w:t>
      </w:r>
      <w:r w:rsidR="00BD0D0D">
        <w:t>is defined as follows</w:t>
      </w:r>
      <w:r w:rsidR="00627307">
        <w:t xml:space="preserve"> </w:t>
      </w:r>
      <w:sdt>
        <w:sdtPr>
          <w:id w:val="1341121661"/>
          <w:citation/>
        </w:sdt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BD0D0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0416E" w:rsidRPr="00C0265B" w14:paraId="44CF8B59" w14:textId="77777777" w:rsidTr="005C23CD">
        <w:tc>
          <w:tcPr>
            <w:tcW w:w="8774" w:type="dxa"/>
          </w:tcPr>
          <w:p w14:paraId="3E59387E" w14:textId="0E65BBFC" w:rsidR="00E0416E" w:rsidRPr="00EE571B" w:rsidRDefault="00E0416E" w:rsidP="004629BF">
            <m:oMathPara>
              <m:oMath>
                <m:r>
                  <w:rPr>
                    <w:rFonts w:ascii="Cambria Math" w:hAnsi="Cambria Math"/>
                  </w:rPr>
                  <m:t>E</m:t>
                </m:r>
                <m:d>
                  <m:dPr>
                    <m:ctrlPr>
                      <w:rPr>
                        <w:rFonts w:ascii="Cambria Math" w:eastAsiaTheme="minorEastAsia" w:hAnsi="Cambria Math"/>
                        <w:i/>
                        <w:lang w:eastAsia="zh-CN"/>
                      </w:rPr>
                    </m:ctrlPr>
                  </m:dPr>
                  <m:e>
                    <m:r>
                      <w:rPr>
                        <w:rFonts w:ascii="Cambria Math" w:hAnsi="Cambria Math"/>
                      </w:rPr>
                      <m:t>j</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e>
                        </m:d>
                      </m:e>
                    </m:func>
                  </m:e>
                </m:nary>
              </m:oMath>
            </m:oMathPara>
          </w:p>
        </w:tc>
        <w:tc>
          <w:tcPr>
            <w:tcW w:w="242" w:type="dxa"/>
            <w:vAlign w:val="center"/>
          </w:tcPr>
          <w:p w14:paraId="7FD90CDE" w14:textId="1EF76273" w:rsidR="00E0416E" w:rsidRPr="00C0265B" w:rsidRDefault="00706465"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.1</w:t>
            </w:r>
            <w:r>
              <w:rPr>
                <w:rFonts w:eastAsiaTheme="minorEastAsia"/>
                <w:szCs w:val="24"/>
              </w:rPr>
              <w:t>)</w:t>
            </w:r>
          </w:p>
        </w:tc>
      </w:tr>
    </w:tbl>
    <w:p w14:paraId="74F395AA" w14:textId="679FD7E0" w:rsidR="005C077C" w:rsidRDefault="00C955E3" w:rsidP="00653685">
      <w:r>
        <w:t xml:space="preserve">Note, </w:t>
      </w:r>
      <w:r w:rsidRPr="00E0416E">
        <w:rPr>
          <w:i/>
          <w:iCs/>
        </w:rPr>
        <w:t>P</w:t>
      </w:r>
      <w:r>
        <w:t>(</w:t>
      </w:r>
      <w:r w:rsidRPr="00E0416E">
        <w:rPr>
          <w:i/>
          <w:iCs/>
        </w:rPr>
        <w:t>r</w:t>
      </w:r>
      <w:r>
        <w:t>(</w:t>
      </w:r>
      <w:r w:rsidRPr="00E0416E">
        <w:rPr>
          <w:i/>
          <w:iCs/>
        </w:rPr>
        <w:t>j</w:t>
      </w:r>
      <w:r>
        <w:t>)</w:t>
      </w:r>
      <w:r w:rsidR="00E0416E">
        <w:t>=</w:t>
      </w:r>
      <w:r w:rsidR="00062E4C">
        <w:rPr>
          <w:i/>
          <w:iCs/>
        </w:rPr>
        <w:t>v</w:t>
      </w:r>
      <w:r w:rsidR="00E0416E">
        <w:t xml:space="preserve">) is the probability that users rated item </w:t>
      </w:r>
      <w:r w:rsidR="00E0416E" w:rsidRPr="00E0416E">
        <w:rPr>
          <w:i/>
          <w:iCs/>
        </w:rPr>
        <w:t>j</w:t>
      </w:r>
      <w:r w:rsidR="00E0416E">
        <w:t xml:space="preserve"> with rating value </w:t>
      </w:r>
      <w:r w:rsidR="00E33C8F">
        <w:rPr>
          <w:i/>
          <w:iCs/>
        </w:rPr>
        <w:t>v</w:t>
      </w:r>
      <w:r w:rsidR="00627307">
        <w:rPr>
          <w:i/>
          <w:iCs/>
        </w:rPr>
        <w:t xml:space="preserve"> </w:t>
      </w:r>
      <w:sdt>
        <w:sdtPr>
          <w:rPr>
            <w:i/>
            <w:iCs/>
          </w:rPr>
          <w:id w:val="932707914"/>
          <w:citation/>
        </w:sdtPr>
        <w:sdtContent>
          <w:r w:rsidR="00627307">
            <w:rPr>
              <w:i/>
              <w:iCs/>
            </w:rPr>
            <w:fldChar w:fldCharType="begin"/>
          </w:r>
          <w:r w:rsidR="00627307">
            <w:instrText xml:space="preserve">CITATION Lee17JI \p 3 \l 1033 </w:instrText>
          </w:r>
          <w:r w:rsidR="00627307">
            <w:rPr>
              <w:i/>
              <w:iCs/>
            </w:rPr>
            <w:fldChar w:fldCharType="separate"/>
          </w:r>
          <w:r w:rsidR="00627307">
            <w:rPr>
              <w:noProof/>
            </w:rPr>
            <w:t>(Lee, Improving Jaccard Index for Measuring Similarity in Collaborative Filtering, 2017, p. 3)</w:t>
          </w:r>
          <w:r w:rsidR="00627307">
            <w:rPr>
              <w:i/>
              <w:iCs/>
            </w:rPr>
            <w:fldChar w:fldCharType="end"/>
          </w:r>
        </w:sdtContent>
      </w:sdt>
      <w:r w:rsidR="00E0416E">
        <w:t>.</w:t>
      </w:r>
    </w:p>
    <w:p w14:paraId="09A39DEE" w14:textId="73B66DCC" w:rsidR="00E0416E" w:rsidRPr="00627307" w:rsidRDefault="003723BE" w:rsidP="00653685">
      <w:pPr>
        <w:rPr>
          <w:i/>
          <w:iCs/>
          <w:lang w:eastAsia="en-US"/>
        </w:rPr>
      </w:pPr>
      <m:oMathPara>
        <m:oMath>
          <m:r>
            <w:rPr>
              <w:rFonts w:ascii="Cambria Math" w:hAnsi="Cambria Math"/>
            </w:rPr>
            <w:lastRenderedPageBreak/>
            <m:t>P</m:t>
          </m:r>
          <m:d>
            <m:dPr>
              <m:ctrlPr>
                <w:rPr>
                  <w:rFonts w:ascii="Cambria Math" w:eastAsiaTheme="minorHAnsi" w:hAnsi="Cambria Math"/>
                  <w:i/>
                  <w:lang w:eastAsia="en-US"/>
                </w:rPr>
              </m:ctrlPr>
            </m:dPr>
            <m:e>
              <m:r>
                <w:rPr>
                  <w:rFonts w:ascii="Cambria Math" w:hAnsi="Cambria Math"/>
                </w:rPr>
                <m:t>r</m:t>
              </m:r>
              <m:d>
                <m:dPr>
                  <m:ctrlPr>
                    <w:rPr>
                      <w:rFonts w:ascii="Cambria Math" w:eastAsiaTheme="minorHAnsi" w:hAnsi="Cambria Math"/>
                      <w:i/>
                      <w:lang w:eastAsia="en-US"/>
                    </w:rPr>
                  </m:ctrlPr>
                </m:dPr>
                <m:e>
                  <m:r>
                    <w:rPr>
                      <w:rFonts w:ascii="Cambria Math" w:hAnsi="Cambria Math"/>
                    </w:rPr>
                    <m:t>j</m:t>
                  </m:r>
                </m:e>
              </m:d>
              <m:r>
                <w:rPr>
                  <w:rFonts w:ascii="Cambria Math" w:hAnsi="Cambria Math"/>
                </w:rPr>
                <m:t>=v</m:t>
              </m:r>
            </m:e>
          </m:d>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BBE50F1" w14:textId="650A5E57" w:rsidR="00C955E3" w:rsidRDefault="00735BA5" w:rsidP="00653685">
      <w:r>
        <w:rPr>
          <w:lang w:eastAsia="en-US"/>
        </w:rPr>
        <w:t xml:space="preserve">Note, </w:t>
      </w:r>
      <w:proofErr w:type="spellStart"/>
      <w:r w:rsidRPr="00735BA5">
        <w:rPr>
          <w:i/>
          <w:iCs/>
          <w:lang w:eastAsia="en-US"/>
        </w:rPr>
        <w:t>r</w:t>
      </w:r>
      <w:r w:rsidRPr="00735BA5">
        <w:rPr>
          <w:i/>
          <w:iCs/>
          <w:vertAlign w:val="subscript"/>
          <w:lang w:eastAsia="en-US"/>
        </w:rPr>
        <w:t>uj</w:t>
      </w:r>
      <w:proofErr w:type="spellEnd"/>
      <w:r>
        <w:rPr>
          <w:lang w:eastAsia="en-US"/>
        </w:rPr>
        <w:t xml:space="preserve"> is the rating that user </w:t>
      </w:r>
      <w:r w:rsidRPr="00735BA5">
        <w:rPr>
          <w:i/>
          <w:iCs/>
          <w:lang w:eastAsia="en-US"/>
        </w:rPr>
        <w:t>u</w:t>
      </w:r>
      <w:r>
        <w:rPr>
          <w:lang w:eastAsia="en-US"/>
        </w:rPr>
        <w:t xml:space="preserve"> rated on item </w:t>
      </w:r>
      <w:r w:rsidRPr="00735BA5">
        <w:rPr>
          <w:i/>
          <w:iCs/>
          <w:lang w:eastAsia="en-US"/>
        </w:rPr>
        <w:t>j</w:t>
      </w:r>
      <w:r>
        <w:rPr>
          <w:lang w:eastAsia="en-US"/>
        </w:rPr>
        <w:t xml:space="preserve">. </w:t>
      </w:r>
      <w:r w:rsidR="00E0416E">
        <w:t xml:space="preserve">Finally, Lee </w:t>
      </w:r>
      <w:sdt>
        <w:sdtPr>
          <w:id w:val="685799121"/>
          <w:citation/>
        </w:sdt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627307">
        <w:t xml:space="preserve"> </w:t>
      </w:r>
      <w:r w:rsidR="00E0416E">
        <w:t>developed the entropy cosine and entropy Pearson by attaching the entropy to cosine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4390524A" w14:textId="77777777" w:rsidTr="008A5FBB">
        <w:tc>
          <w:tcPr>
            <w:tcW w:w="8774" w:type="dxa"/>
          </w:tcPr>
          <w:p w14:paraId="20825939" w14:textId="2700F220" w:rsidR="00236CE4" w:rsidRPr="00EE571B" w:rsidRDefault="004629BF" w:rsidP="004629BF">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cos</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3A59D4C" w14:textId="77CCD6DE" w:rsidR="00236CE4" w:rsidRPr="00C0265B" w:rsidRDefault="005C23CD"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.2</w:t>
            </w:r>
            <w:r>
              <w:rPr>
                <w:rFonts w:eastAsiaTheme="minorEastAsia"/>
                <w:szCs w:val="24"/>
              </w:rPr>
              <w:t>)</w:t>
            </w:r>
          </w:p>
        </w:tc>
      </w:tr>
    </w:tbl>
    <w:p w14:paraId="12B1A705" w14:textId="1F116961" w:rsidR="00236CE4" w:rsidRDefault="00236CE4"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3C9B03E3" w14:textId="77777777" w:rsidTr="00157B94">
        <w:tc>
          <w:tcPr>
            <w:tcW w:w="8774" w:type="dxa"/>
          </w:tcPr>
          <w:p w14:paraId="44611EE4" w14:textId="044159ED" w:rsidR="00236CE4" w:rsidRPr="00EE571B" w:rsidRDefault="004629BF" w:rsidP="004629BF">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pearson</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5CEAF3E2" w14:textId="4DAF6DE4" w:rsidR="00236CE4" w:rsidRPr="00C0265B" w:rsidRDefault="008A5FBB"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.3</w:t>
            </w:r>
            <w:r>
              <w:rPr>
                <w:rFonts w:eastAsiaTheme="minorEastAsia"/>
                <w:szCs w:val="24"/>
              </w:rPr>
              <w:t>)</w:t>
            </w:r>
          </w:p>
        </w:tc>
      </w:tr>
    </w:tbl>
    <w:p w14:paraId="21F0ECB0" w14:textId="79BDA4C3" w:rsidR="00236CE4" w:rsidRDefault="00236CE4" w:rsidP="00236CE4"/>
    <w:p w14:paraId="328CE878" w14:textId="02558C6B" w:rsidR="005D30BD" w:rsidRPr="00FB0527" w:rsidRDefault="00531C69" w:rsidP="005D30BD">
      <w:pPr>
        <w:pStyle w:val="Heading1"/>
      </w:pPr>
      <w:r>
        <w:t>19</w:t>
      </w:r>
      <w:r w:rsidR="005D30BD" w:rsidRPr="00FB0527">
        <w:t xml:space="preserve">. </w:t>
      </w:r>
      <w:proofErr w:type="spellStart"/>
      <w:r w:rsidR="005D30BD" w:rsidRPr="005D30BD">
        <w:t>Kullback</w:t>
      </w:r>
      <w:proofErr w:type="spellEnd"/>
      <w:r w:rsidR="005D30BD">
        <w:t xml:space="preserve"> - </w:t>
      </w:r>
      <w:proofErr w:type="spellStart"/>
      <w:r w:rsidR="005D30BD" w:rsidRPr="005D30BD">
        <w:t>Leibler</w:t>
      </w:r>
      <w:proofErr w:type="spellEnd"/>
      <w:r w:rsidR="005D30BD" w:rsidRPr="005D30BD">
        <w:t xml:space="preserve"> divergence</w:t>
      </w:r>
    </w:p>
    <w:p w14:paraId="7B66D1D6" w14:textId="3542DBAE" w:rsidR="005D30BD" w:rsidRDefault="005D30BD" w:rsidP="00236CE4">
      <w:r>
        <w:t xml:space="preserve">The drawback of traditional measures such as cosine and Pearson is that they are calculated based on the common items that two concerned users rated. Therefore, Deng et al. </w:t>
      </w:r>
      <w:sdt>
        <w:sdtPr>
          <w:id w:val="1279922540"/>
          <w:citation/>
        </w:sdtPr>
        <w:sdtContent>
          <w:r w:rsidR="00282D8E">
            <w:fldChar w:fldCharType="begin"/>
          </w:r>
          <w:r w:rsidR="00282D8E">
            <w:instrText xml:space="preserve">CITATION Deng18KL \p 571 \l 1033 </w:instrText>
          </w:r>
          <w:r w:rsidR="00282D8E">
            <w:fldChar w:fldCharType="separate"/>
          </w:r>
          <w:r w:rsidR="00282D8E">
            <w:rPr>
              <w:noProof/>
            </w:rPr>
            <w:t>(Deng, et al., 2018, p. 571)</w:t>
          </w:r>
          <w:r w:rsidR="00282D8E">
            <w:fldChar w:fldCharType="end"/>
          </w:r>
        </w:sdtContent>
      </w:sdt>
      <w:r w:rsidR="00282D8E">
        <w:t xml:space="preserve"> </w:t>
      </w:r>
      <w:r>
        <w:t>proposed the similarity model which does not require such common rated items,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D30BD" w:rsidRPr="00C0265B" w14:paraId="5B8D97D9" w14:textId="77777777" w:rsidTr="00157B94">
        <w:tc>
          <w:tcPr>
            <w:tcW w:w="8774" w:type="dxa"/>
          </w:tcPr>
          <w:p w14:paraId="284F416A" w14:textId="66279C5B" w:rsidR="005D30BD" w:rsidRPr="00EE571B" w:rsidRDefault="004629BF" w:rsidP="004629BF">
            <m:oMathPara>
              <m:oMath>
                <m:func>
                  <m:funcPr>
                    <m:ctrlPr>
                      <w:rPr>
                        <w:rFonts w:ascii="Cambria Math" w:hAnsi="Cambria Math"/>
                        <w:i/>
                      </w:rPr>
                    </m:ctrlPr>
                  </m:funcPr>
                  <m:fName>
                    <m:r>
                      <m:rPr>
                        <m:sty m:val="p"/>
                      </m:rPr>
                      <w:rPr>
                        <w:rFonts w:ascii="Cambria Math" w:hAnsi="Cambria Math"/>
                      </w:rPr>
                      <m:t>sim</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e>
                    </m:nary>
                  </m:e>
                </m:nary>
              </m:oMath>
            </m:oMathPara>
          </w:p>
        </w:tc>
        <w:tc>
          <w:tcPr>
            <w:tcW w:w="242" w:type="dxa"/>
            <w:vAlign w:val="center"/>
          </w:tcPr>
          <w:p w14:paraId="038D3742" w14:textId="041F8CB6" w:rsidR="005D30BD" w:rsidRPr="00C0265B" w:rsidRDefault="00157B94" w:rsidP="004629BF">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.1</w:t>
            </w:r>
            <w:r>
              <w:rPr>
                <w:rFonts w:eastAsiaTheme="minorEastAsia"/>
                <w:szCs w:val="24"/>
              </w:rPr>
              <w:t>)</w:t>
            </w:r>
          </w:p>
        </w:tc>
      </w:tr>
    </w:tbl>
    <w:p w14:paraId="0E211229" w14:textId="2B0A1EF8" w:rsidR="005D30BD" w:rsidRDefault="007E7DED" w:rsidP="00236CE4">
      <w:r>
        <w:t xml:space="preserve">The quantity </w:t>
      </w:r>
      <w:r w:rsidRPr="00062E4C">
        <w:rPr>
          <w:i/>
          <w:iCs/>
        </w:rPr>
        <w:t>s</w:t>
      </w:r>
      <w:r>
        <w:t>(</w:t>
      </w:r>
      <w:r w:rsidRPr="00062E4C">
        <w:rPr>
          <w:i/>
          <w:iCs/>
        </w:rPr>
        <w:t>r</w:t>
      </w:r>
      <w:r w:rsidRPr="00062E4C">
        <w:rPr>
          <w:vertAlign w:val="subscript"/>
        </w:rPr>
        <w:t>1</w:t>
      </w:r>
      <w:r w:rsidRPr="00062E4C">
        <w:rPr>
          <w:i/>
          <w:iCs/>
          <w:vertAlign w:val="subscript"/>
        </w:rPr>
        <w:t>j</w:t>
      </w:r>
      <w:r>
        <w:t xml:space="preserve">, </w:t>
      </w:r>
      <w:r w:rsidRPr="00062E4C">
        <w:rPr>
          <w:i/>
          <w:iCs/>
        </w:rPr>
        <w:t>r</w:t>
      </w:r>
      <w:r w:rsidRPr="00062E4C">
        <w:rPr>
          <w:vertAlign w:val="subscript"/>
        </w:rPr>
        <w:t>2</w:t>
      </w:r>
      <w:r w:rsidR="00441BEB">
        <w:rPr>
          <w:i/>
          <w:iCs/>
          <w:vertAlign w:val="subscript"/>
        </w:rPr>
        <w:t>k</w:t>
      </w:r>
      <w:r>
        <w:t>) is called local similarity function based on sigmoid function, which is defined as follows</w:t>
      </w:r>
      <w:r w:rsidR="00282D8E">
        <w:t xml:space="preserve"> </w:t>
      </w:r>
      <w:sdt>
        <w:sdtPr>
          <w:id w:val="1306670603"/>
          <w:citation/>
        </w:sdtPr>
        <w:sdtContent>
          <w:r w:rsidR="00FC18FF">
            <w:fldChar w:fldCharType="begin"/>
          </w:r>
          <w:r w:rsidR="00FC18FF">
            <w:instrText xml:space="preserve">CITATION Deng18KL \p 571 \l 1033 </w:instrText>
          </w:r>
          <w:r w:rsidR="00FC18FF">
            <w:fldChar w:fldCharType="separate"/>
          </w:r>
          <w:r w:rsidR="00FC18FF">
            <w:rPr>
              <w:noProof/>
            </w:rPr>
            <w:t>(Deng, et al., 2018, p. 571)</w:t>
          </w:r>
          <w:r w:rsidR="00FC18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037E8906" w14:textId="77777777" w:rsidTr="00157B94">
        <w:tc>
          <w:tcPr>
            <w:tcW w:w="8774" w:type="dxa"/>
          </w:tcPr>
          <w:p w14:paraId="534527B8" w14:textId="471AE06D" w:rsidR="007F299E" w:rsidRPr="00EE571B" w:rsidRDefault="00441BEB" w:rsidP="004629BF">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den>
                </m:f>
              </m:oMath>
            </m:oMathPara>
          </w:p>
        </w:tc>
        <w:tc>
          <w:tcPr>
            <w:tcW w:w="242" w:type="dxa"/>
            <w:vAlign w:val="center"/>
          </w:tcPr>
          <w:p w14:paraId="1F11A89E" w14:textId="46BBB80F" w:rsidR="007F299E" w:rsidRPr="00C0265B" w:rsidRDefault="00157B94" w:rsidP="004629BF">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.2</w:t>
            </w:r>
            <w:r>
              <w:rPr>
                <w:rFonts w:eastAsiaTheme="minorEastAsia"/>
                <w:szCs w:val="24"/>
              </w:rPr>
              <w:t>)</w:t>
            </w:r>
          </w:p>
        </w:tc>
      </w:tr>
    </w:tbl>
    <w:p w14:paraId="082E3D5B" w14:textId="77777777" w:rsidR="00E9596C" w:rsidRPr="00C0265B" w:rsidRDefault="00E9596C" w:rsidP="00E9596C">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70F4818E" w14:textId="77777777" w:rsidR="00E9596C" w:rsidRPr="00C0265B" w:rsidRDefault="004629BF" w:rsidP="00E9596C">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078F2C4D" w14:textId="21BEF205" w:rsidR="00062E4C" w:rsidRDefault="007E7DED" w:rsidP="00236CE4">
      <w:r>
        <w:t xml:space="preserve">The quantity </w:t>
      </w:r>
      <w:proofErr w:type="spellStart"/>
      <w:proofErr w:type="gramStart"/>
      <w:r>
        <w:t>sim</w:t>
      </w:r>
      <w:r w:rsidRPr="00062E4C">
        <w:rPr>
          <w:vertAlign w:val="subscript"/>
        </w:rPr>
        <w:t>item</w:t>
      </w:r>
      <w:proofErr w:type="spellEnd"/>
      <w:r>
        <w:t>(</w:t>
      </w:r>
      <w:proofErr w:type="gramEnd"/>
      <w:r w:rsidRPr="00062E4C">
        <w:rPr>
          <w:i/>
          <w:iCs/>
        </w:rPr>
        <w:t>j</w:t>
      </w:r>
      <w:r>
        <w:t xml:space="preserve">, </w:t>
      </w:r>
      <w:r w:rsidRPr="00062E4C">
        <w:rPr>
          <w:i/>
          <w:iCs/>
        </w:rPr>
        <w:t>k</w:t>
      </w:r>
      <w:r>
        <w:t xml:space="preserve">) is the similarity measure of item </w:t>
      </w:r>
      <w:r w:rsidRPr="007F299E">
        <w:rPr>
          <w:i/>
          <w:iCs/>
        </w:rPr>
        <w:t>j</w:t>
      </w:r>
      <w:r>
        <w:t xml:space="preserve"> and item </w:t>
      </w:r>
      <w:r w:rsidRPr="007F299E">
        <w:rPr>
          <w:i/>
          <w:iCs/>
        </w:rPr>
        <w:t>k</w:t>
      </w:r>
      <w:r>
        <w:t xml:space="preserve"> which does not require common (co-rating) users. Deng et al. applied </w:t>
      </w:r>
      <w:proofErr w:type="spellStart"/>
      <w:r w:rsidRPr="007E7DED">
        <w:t>Kullback</w:t>
      </w:r>
      <w:proofErr w:type="spellEnd"/>
      <w:r w:rsidR="00062E4C">
        <w:t xml:space="preserve"> - </w:t>
      </w:r>
      <w:proofErr w:type="spellStart"/>
      <w:r w:rsidRPr="007E7DED">
        <w:t>Leibler</w:t>
      </w:r>
      <w:proofErr w:type="spellEnd"/>
      <w:r w:rsidRPr="007E7DED">
        <w:t xml:space="preserve"> (KL) divergence</w:t>
      </w:r>
      <w:r>
        <w:t xml:space="preserve"> into calculating the </w:t>
      </w:r>
      <w:r w:rsidR="00062E4C">
        <w:t xml:space="preserve">similarity </w:t>
      </w:r>
      <w:proofErr w:type="spellStart"/>
      <w:r w:rsidR="00062E4C">
        <w:t>sim</w:t>
      </w:r>
      <w:r w:rsidR="00062E4C" w:rsidRPr="00062E4C">
        <w:rPr>
          <w:vertAlign w:val="subscript"/>
        </w:rPr>
        <w:t>item</w:t>
      </w:r>
      <w:proofErr w:type="spellEnd"/>
      <w:r w:rsidR="00062E4C">
        <w:t>(</w:t>
      </w:r>
      <w:r w:rsidR="00062E4C" w:rsidRPr="00062E4C">
        <w:rPr>
          <w:i/>
          <w:iCs/>
        </w:rPr>
        <w:t>j</w:t>
      </w:r>
      <w:r w:rsidR="00062E4C">
        <w:t xml:space="preserve">, </w:t>
      </w:r>
      <w:r w:rsidR="00062E4C" w:rsidRPr="00062E4C">
        <w:rPr>
          <w:i/>
          <w:iCs/>
        </w:rPr>
        <w:t>k</w:t>
      </w:r>
      <w:r w:rsidR="00062E4C">
        <w:t>) as follows</w:t>
      </w:r>
      <w:r w:rsidR="00FC18FF">
        <w:t xml:space="preserve"> </w:t>
      </w:r>
      <w:sdt>
        <w:sdtPr>
          <w:id w:val="-696307511"/>
          <w:citation/>
        </w:sdt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062E4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2116AEF7" w14:textId="77777777" w:rsidTr="00157B94">
        <w:tc>
          <w:tcPr>
            <w:tcW w:w="8774" w:type="dxa"/>
          </w:tcPr>
          <w:p w14:paraId="285B5391" w14:textId="228E5C2D" w:rsidR="007F299E" w:rsidRPr="00EE571B" w:rsidRDefault="004629BF" w:rsidP="004629BF">
            <m:oMathPara>
              <m:oMath>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sSub>
                      <m:sSubPr>
                        <m:ctrlPr>
                          <w:rPr>
                            <w:rFonts w:ascii="Cambria Math" w:hAnsi="Cambria Math"/>
                            <w:i/>
                          </w:rPr>
                        </m:ctrlPr>
                      </m:sSubPr>
                      <m:e>
                        <m:r>
                          <w:rPr>
                            <w:rFonts w:ascii="Cambria Math" w:hAnsi="Cambria Math"/>
                          </w:rPr>
                          <m:t>p</m:t>
                        </m:r>
                      </m:e>
                      <m:sub>
                        <m:r>
                          <w:rPr>
                            <w:rFonts w:ascii="Cambria Math" w:hAnsi="Cambria Math"/>
                          </w:rPr>
                          <m:t>jv</m:t>
                        </m:r>
                      </m:sub>
                    </m:sSub>
                  </m:e>
                </m:nary>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jv</m:t>
                            </m:r>
                          </m:sub>
                        </m:sSub>
                      </m:num>
                      <m:den>
                        <m:sSub>
                          <m:sSubPr>
                            <m:ctrlPr>
                              <w:rPr>
                                <w:rFonts w:ascii="Cambria Math" w:hAnsi="Cambria Math"/>
                                <w:i/>
                              </w:rPr>
                            </m:ctrlPr>
                          </m:sSubPr>
                          <m:e>
                            <m:r>
                              <w:rPr>
                                <w:rFonts w:ascii="Cambria Math" w:hAnsi="Cambria Math"/>
                              </w:rPr>
                              <m:t>p</m:t>
                            </m:r>
                          </m:e>
                          <m:sub>
                            <m:r>
                              <w:rPr>
                                <w:rFonts w:ascii="Cambria Math" w:hAnsi="Cambria Math"/>
                              </w:rPr>
                              <m:t>kv</m:t>
                            </m:r>
                          </m:sub>
                        </m:sSub>
                      </m:den>
                    </m:f>
                  </m:e>
                </m:func>
              </m:oMath>
            </m:oMathPara>
          </w:p>
        </w:tc>
        <w:tc>
          <w:tcPr>
            <w:tcW w:w="242" w:type="dxa"/>
            <w:vAlign w:val="center"/>
          </w:tcPr>
          <w:p w14:paraId="52A1B7D8" w14:textId="046B8729" w:rsidR="007F299E" w:rsidRPr="00C0265B" w:rsidRDefault="00157B94" w:rsidP="004629BF">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.3</w:t>
            </w:r>
            <w:r>
              <w:rPr>
                <w:rFonts w:eastAsiaTheme="minorEastAsia"/>
                <w:szCs w:val="24"/>
              </w:rPr>
              <w:t>)</w:t>
            </w:r>
          </w:p>
        </w:tc>
      </w:tr>
    </w:tbl>
    <w:p w14:paraId="51C8E0C1" w14:textId="56407E22" w:rsidR="007E7DED" w:rsidRDefault="00D71038" w:rsidP="00236CE4">
      <w:r>
        <w:t xml:space="preserve">Note, </w:t>
      </w:r>
      <w:proofErr w:type="spellStart"/>
      <w:r w:rsidRPr="00BD0D0D">
        <w:rPr>
          <w:i/>
          <w:iCs/>
        </w:rPr>
        <w:t>r</w:t>
      </w:r>
      <w:r w:rsidRPr="00BD0D0D">
        <w:rPr>
          <w:i/>
          <w:iCs/>
          <w:vertAlign w:val="subscript"/>
        </w:rPr>
        <w:t>min</w:t>
      </w:r>
      <w:proofErr w:type="spellEnd"/>
      <w:r>
        <w:t xml:space="preserve"> and </w:t>
      </w:r>
      <w:proofErr w:type="spellStart"/>
      <w:r w:rsidRPr="00BD0D0D">
        <w:rPr>
          <w:i/>
          <w:iCs/>
        </w:rPr>
        <w:t>r</w:t>
      </w:r>
      <w:r w:rsidRPr="00BD0D0D">
        <w:rPr>
          <w:i/>
          <w:iCs/>
          <w:vertAlign w:val="subscript"/>
        </w:rPr>
        <w:t>max</w:t>
      </w:r>
      <w:proofErr w:type="spellEnd"/>
      <w:r>
        <w:t xml:space="preserve"> </w:t>
      </w:r>
      <w:r w:rsidR="00A74030">
        <w:t>are</w:t>
      </w:r>
      <w:r>
        <w:t xml:space="preserve"> the minimum value and maximum value of ratings</w:t>
      </w:r>
      <w:r w:rsidR="00A74030">
        <w:t>, respectively</w:t>
      </w:r>
      <w:r>
        <w:t xml:space="preserve">. </w:t>
      </w:r>
      <w:r w:rsidR="00062E4C">
        <w:t xml:space="preserve">Where </w:t>
      </w:r>
      <w:proofErr w:type="spellStart"/>
      <w:r w:rsidR="00062E4C" w:rsidRPr="003C69C6">
        <w:rPr>
          <w:i/>
          <w:iCs/>
        </w:rPr>
        <w:t>p</w:t>
      </w:r>
      <w:r w:rsidR="00A5300F">
        <w:rPr>
          <w:i/>
          <w:iCs/>
          <w:vertAlign w:val="subscript"/>
        </w:rPr>
        <w:t>j</w:t>
      </w:r>
      <w:r w:rsidR="00062E4C" w:rsidRPr="003C69C6">
        <w:rPr>
          <w:i/>
          <w:iCs/>
          <w:vertAlign w:val="subscript"/>
        </w:rPr>
        <w:t>v</w:t>
      </w:r>
      <w:proofErr w:type="spellEnd"/>
      <w:r w:rsidR="00062E4C">
        <w:t xml:space="preserve"> (</w:t>
      </w:r>
      <w:proofErr w:type="spellStart"/>
      <w:r w:rsidR="00062E4C" w:rsidRPr="003C69C6">
        <w:rPr>
          <w:i/>
          <w:iCs/>
        </w:rPr>
        <w:t>p</w:t>
      </w:r>
      <w:r w:rsidR="00062E4C" w:rsidRPr="003C69C6">
        <w:rPr>
          <w:i/>
          <w:iCs/>
          <w:vertAlign w:val="subscript"/>
        </w:rPr>
        <w:t>kv</w:t>
      </w:r>
      <w:proofErr w:type="spellEnd"/>
      <w:r w:rsidR="00062E4C">
        <w:t xml:space="preserve">) </w:t>
      </w:r>
      <w:r w:rsidR="00E33C8F">
        <w:t xml:space="preserve">is the probability of rating value </w:t>
      </w:r>
      <w:r w:rsidR="00E33C8F" w:rsidRPr="003C69C6">
        <w:rPr>
          <w:i/>
          <w:iCs/>
        </w:rPr>
        <w:t>v</w:t>
      </w:r>
      <w:r w:rsidR="00E33C8F">
        <w:t xml:space="preserve"> that item </w:t>
      </w:r>
      <w:r w:rsidR="00E33C8F" w:rsidRPr="003C69C6">
        <w:rPr>
          <w:i/>
          <w:iCs/>
        </w:rPr>
        <w:t>j</w:t>
      </w:r>
      <w:r w:rsidR="00E33C8F">
        <w:t xml:space="preserve"> (item </w:t>
      </w:r>
      <w:r w:rsidR="00E33C8F" w:rsidRPr="003C69C6">
        <w:rPr>
          <w:i/>
          <w:iCs/>
        </w:rPr>
        <w:t>k</w:t>
      </w:r>
      <w:r w:rsidR="00E33C8F">
        <w:t xml:space="preserve">) received among </w:t>
      </w:r>
      <w:r w:rsidR="003C69C6">
        <w:t>its ratings</w:t>
      </w:r>
      <w:r w:rsidR="00FC18FF">
        <w:t xml:space="preserve"> </w:t>
      </w:r>
      <w:sdt>
        <w:sdtPr>
          <w:id w:val="-1890558571"/>
          <w:citation/>
        </w:sdt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3C69C6">
        <w:t>.</w:t>
      </w:r>
    </w:p>
    <w:p w14:paraId="1E64227C" w14:textId="670DE1EC" w:rsidR="005D30BD" w:rsidRPr="00C56F6B" w:rsidRDefault="004629BF" w:rsidP="00236CE4">
      <w:pPr>
        <w:rPr>
          <w:lang w:eastAsia="en-US"/>
        </w:rPr>
      </w:pPr>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jv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E37CC4E" w14:textId="38EE977D" w:rsidR="00C56F6B" w:rsidRDefault="004629BF" w:rsidP="00C56F6B">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kv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3B02B819" w14:textId="27541459" w:rsidR="003C69C6" w:rsidRDefault="00322226" w:rsidP="00236CE4">
      <w:r>
        <w:t xml:space="preserve">Therefore, the measure model of Deng et al. is also called KL measure. </w:t>
      </w:r>
      <w:r w:rsidR="003C69C6">
        <w:t>Note, KL divergence is a concept in information theory like entropy.</w:t>
      </w:r>
    </w:p>
    <w:p w14:paraId="22FCF8E7" w14:textId="77777777" w:rsidR="00A9538E" w:rsidRDefault="00A9538E" w:rsidP="00A9538E"/>
    <w:p w14:paraId="5DE58A49" w14:textId="2C71C38E" w:rsidR="00A9538E" w:rsidRPr="00FB0527" w:rsidRDefault="00A9538E" w:rsidP="00A9538E">
      <w:pPr>
        <w:pStyle w:val="Heading1"/>
      </w:pPr>
      <w:r>
        <w:t>2</w:t>
      </w:r>
      <w:r w:rsidR="00531C69">
        <w:t>0</w:t>
      </w:r>
      <w:r w:rsidRPr="00FB0527">
        <w:t xml:space="preserve">. </w:t>
      </w:r>
      <w:r>
        <w:t>OS</w:t>
      </w:r>
    </w:p>
    <w:p w14:paraId="25612656" w14:textId="729E8C5C" w:rsidR="003C69C6" w:rsidRDefault="00A94BB8" w:rsidP="00236CE4">
      <w:proofErr w:type="spellStart"/>
      <w:r>
        <w:t>Gazdar</w:t>
      </w:r>
      <w:proofErr w:type="spellEnd"/>
      <w:r>
        <w:t xml:space="preserve"> and </w:t>
      </w:r>
      <w:proofErr w:type="spellStart"/>
      <w:r>
        <w:t>Hidri</w:t>
      </w:r>
      <w:proofErr w:type="spellEnd"/>
      <w:r>
        <w:t xml:space="preserve"> </w:t>
      </w:r>
      <w:sdt>
        <w:sdtPr>
          <w:id w:val="520442720"/>
          <w:citation/>
        </w:sdtPr>
        <w:sdtContent>
          <w:r w:rsidR="005F0A7C">
            <w:fldChar w:fldCharType="begin"/>
          </w:r>
          <w:r w:rsidR="005F0A7C">
            <w:instrText xml:space="preserve"> CITATION Gaz19OS \l 1033 </w:instrText>
          </w:r>
          <w:r w:rsidR="005F0A7C">
            <w:fldChar w:fldCharType="separate"/>
          </w:r>
          <w:r w:rsidR="005F0A7C">
            <w:rPr>
              <w:noProof/>
            </w:rPr>
            <w:t>(Gazdar &amp; Hidri, 2019)</w:t>
          </w:r>
          <w:r w:rsidR="005F0A7C">
            <w:fldChar w:fldCharType="end"/>
          </w:r>
        </w:sdtContent>
      </w:sdt>
      <w:r w:rsidR="005F0A7C">
        <w:t xml:space="preserve"> </w:t>
      </w:r>
      <w:r>
        <w:t xml:space="preserve">proposed a so-called </w:t>
      </w:r>
      <w:r w:rsidR="00B37976" w:rsidRPr="00B37976">
        <w:t>Our developed Similarity</w:t>
      </w:r>
      <w:r>
        <w:t xml:space="preserve"> (OS) </w:t>
      </w:r>
      <w:r w:rsidR="00B37976">
        <w:t xml:space="preserve">measure </w:t>
      </w:r>
      <w:r>
        <w:t xml:space="preserve">when taking account kernel function. Their OS is product of the so-called Percentage </w:t>
      </w:r>
      <w:r>
        <w:lastRenderedPageBreak/>
        <w:t>of Non</w:t>
      </w:r>
      <w:r w:rsidR="00AD064B">
        <w:t>-</w:t>
      </w:r>
      <w:r>
        <w:t>Common Ratings (PNCR) and the Absolute Difference of Ratings</w:t>
      </w:r>
      <w:r w:rsidR="00AD064B">
        <w:t xml:space="preserve"> (AD</w:t>
      </w:r>
      <w:r w:rsidR="00C82EC0">
        <w:t>R</w:t>
      </w:r>
      <w:r w:rsidR="00AD064B">
        <w:t>), as follows</w:t>
      </w:r>
      <w:r w:rsidR="00D25BF1">
        <w:t xml:space="preserve"> </w:t>
      </w:r>
      <w:sdt>
        <w:sdtPr>
          <w:id w:val="270602877"/>
          <w:citation/>
        </w:sdt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rsidR="00AD064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7C138BCE" w14:textId="77777777" w:rsidTr="00157B94">
        <w:tc>
          <w:tcPr>
            <w:tcW w:w="8774" w:type="dxa"/>
          </w:tcPr>
          <w:p w14:paraId="539102DE" w14:textId="246AAB10" w:rsidR="00AD064B" w:rsidRPr="00EE571B" w:rsidRDefault="00BC528B" w:rsidP="004629BF">
            <m:oMathPara>
              <m:oMath>
                <m:r>
                  <m:rPr>
                    <m:sty m:val="p"/>
                  </m:rPr>
                  <w:rPr>
                    <w:rFonts w:ascii="Cambria Math" w:hAnsi="Cambria Math"/>
                  </w:rPr>
                  <m:t>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D27D496" w14:textId="509D0AE0" w:rsidR="00AD064B" w:rsidRPr="00C0265B" w:rsidRDefault="00157B94"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.1</w:t>
            </w:r>
            <w:r>
              <w:rPr>
                <w:rFonts w:eastAsiaTheme="minorEastAsia"/>
                <w:szCs w:val="24"/>
              </w:rPr>
              <w:t>)</w:t>
            </w:r>
          </w:p>
        </w:tc>
      </w:tr>
    </w:tbl>
    <w:p w14:paraId="22A7BF8F" w14:textId="4F32670A" w:rsidR="00AD064B" w:rsidRDefault="00AD064B" w:rsidP="00236CE4">
      <w:r>
        <w:t>Where</w:t>
      </w:r>
      <w:r w:rsidR="00D25BF1">
        <w:t xml:space="preserve"> </w:t>
      </w:r>
      <w:sdt>
        <w:sdtPr>
          <w:id w:val="-1022470948"/>
          <w:citation/>
        </w:sdt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5C5DD281" w14:textId="77777777" w:rsidTr="00157B94">
        <w:tc>
          <w:tcPr>
            <w:tcW w:w="8774" w:type="dxa"/>
          </w:tcPr>
          <w:p w14:paraId="34DCF226" w14:textId="5B2F7448" w:rsidR="00AD064B" w:rsidRPr="00EE571B" w:rsidRDefault="00BC528B" w:rsidP="004629BF">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242" w:type="dxa"/>
            <w:vAlign w:val="center"/>
          </w:tcPr>
          <w:p w14:paraId="1B425FB1" w14:textId="0EDF1B8A" w:rsidR="00AD064B" w:rsidRPr="00C0265B" w:rsidRDefault="00157B94"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.2</w:t>
            </w:r>
            <w:r>
              <w:rPr>
                <w:rFonts w:eastAsiaTheme="minorEastAsia"/>
                <w:szCs w:val="24"/>
              </w:rPr>
              <w:t>)</w:t>
            </w:r>
          </w:p>
        </w:tc>
      </w:tr>
    </w:tbl>
    <w:p w14:paraId="77573C2E" w14:textId="3AA8DB6B" w:rsidR="00AD064B" w:rsidRDefault="00AD064B"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742FC" w:rsidRPr="00C0265B" w14:paraId="621EF26B" w14:textId="77777777" w:rsidTr="00157B94">
        <w:tc>
          <w:tcPr>
            <w:tcW w:w="8774" w:type="dxa"/>
          </w:tcPr>
          <w:p w14:paraId="58B7C458" w14:textId="175034BA" w:rsidR="00D742FC" w:rsidRPr="00EE571B" w:rsidRDefault="00BC528B" w:rsidP="004629BF">
            <m:oMathPara>
              <m:oMath>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1CF4459A" w14:textId="71E2B811" w:rsidR="00D742FC" w:rsidRPr="00C0265B" w:rsidRDefault="00157B94"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.3</w:t>
            </w:r>
            <w:r>
              <w:rPr>
                <w:rFonts w:eastAsiaTheme="minorEastAsia"/>
                <w:szCs w:val="24"/>
              </w:rPr>
              <w:t>)</w:t>
            </w:r>
          </w:p>
        </w:tc>
      </w:tr>
    </w:tbl>
    <w:p w14:paraId="4524B71E" w14:textId="33760946" w:rsidR="00AD064B" w:rsidRDefault="00AD064B" w:rsidP="00236CE4">
      <w:r>
        <w:t>Note, |</w:t>
      </w:r>
      <w:r w:rsidRPr="00AD064B">
        <w:rPr>
          <w:b/>
          <w:bCs/>
          <w:i/>
          <w:iCs/>
        </w:rPr>
        <w:t>V</w:t>
      </w:r>
      <w:r>
        <w:t>| is the number of all items</w:t>
      </w:r>
      <w:r w:rsidR="00D742FC">
        <w:t xml:space="preserve"> and max(</w:t>
      </w:r>
      <w:r w:rsidR="00D742FC" w:rsidRPr="00D742FC">
        <w:rPr>
          <w:i/>
          <w:iCs/>
        </w:rPr>
        <w:t>r</w:t>
      </w:r>
      <w:r w:rsidR="00D742FC" w:rsidRPr="00D742FC">
        <w:rPr>
          <w:vertAlign w:val="subscript"/>
        </w:rPr>
        <w:t>1</w:t>
      </w:r>
      <w:r w:rsidR="00D742FC" w:rsidRPr="00D742FC">
        <w:rPr>
          <w:i/>
          <w:iCs/>
          <w:vertAlign w:val="subscript"/>
        </w:rPr>
        <w:t>j</w:t>
      </w:r>
      <w:r w:rsidR="00D742FC">
        <w:t xml:space="preserve">, </w:t>
      </w:r>
      <w:r w:rsidR="00D742FC" w:rsidRPr="00D742FC">
        <w:rPr>
          <w:i/>
          <w:iCs/>
        </w:rPr>
        <w:t>r</w:t>
      </w:r>
      <w:r w:rsidR="00D742FC" w:rsidRPr="00D742FC">
        <w:rPr>
          <w:vertAlign w:val="subscript"/>
        </w:rPr>
        <w:t>2</w:t>
      </w:r>
      <w:r w:rsidR="00D742FC" w:rsidRPr="00D742FC">
        <w:rPr>
          <w:i/>
          <w:iCs/>
          <w:vertAlign w:val="subscript"/>
        </w:rPr>
        <w:t>j</w:t>
      </w:r>
      <w:r w:rsidR="00D742FC">
        <w:t xml:space="preserve">) is the maximum value among </w:t>
      </w:r>
      <w:r w:rsidR="00D742FC" w:rsidRPr="00D742FC">
        <w:rPr>
          <w:i/>
          <w:iCs/>
        </w:rPr>
        <w:t>r</w:t>
      </w:r>
      <w:r w:rsidR="00D742FC" w:rsidRPr="00D742FC">
        <w:rPr>
          <w:vertAlign w:val="subscript"/>
        </w:rPr>
        <w:t>1</w:t>
      </w:r>
      <w:r w:rsidR="00D742FC" w:rsidRPr="00D742FC">
        <w:rPr>
          <w:i/>
          <w:iCs/>
          <w:vertAlign w:val="subscript"/>
        </w:rPr>
        <w:t>j</w:t>
      </w:r>
      <w:r w:rsidR="00D742FC">
        <w:t xml:space="preserve"> and </w:t>
      </w:r>
      <w:r w:rsidR="00D742FC" w:rsidRPr="00D742FC">
        <w:rPr>
          <w:i/>
          <w:iCs/>
        </w:rPr>
        <w:t>r</w:t>
      </w:r>
      <w:r w:rsidR="00D742FC" w:rsidRPr="00D742FC">
        <w:rPr>
          <w:vertAlign w:val="subscript"/>
        </w:rPr>
        <w:t>2</w:t>
      </w:r>
      <w:r w:rsidR="00D742FC" w:rsidRPr="00D742FC">
        <w:rPr>
          <w:i/>
          <w:iCs/>
          <w:vertAlign w:val="subscript"/>
        </w:rPr>
        <w:t>j</w:t>
      </w:r>
      <w:r w:rsidR="00D742FC">
        <w:t xml:space="preserve">. Moreover, </w:t>
      </w:r>
      <w:r w:rsidR="00510D90">
        <w:t xml:space="preserve">quantities </w:t>
      </w:r>
      <w:r w:rsidR="00BC528B">
        <w:t>PNCR</w:t>
      </w:r>
      <w:r w:rsidR="00510D90" w:rsidRPr="00510D90">
        <w:t>(</w:t>
      </w:r>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and </w:t>
      </w:r>
      <w:r w:rsidR="00BC528B">
        <w:t>ADR</w:t>
      </w:r>
      <w:r w:rsidR="00510D90" w:rsidRPr="00510D90">
        <w:t>(</w:t>
      </w:r>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w:t>
      </w:r>
      <w:r w:rsidR="00D742FC">
        <w:t xml:space="preserve">can be considered as </w:t>
      </w:r>
      <w:r w:rsidR="00510D90">
        <w:t>independent similarity measures.</w:t>
      </w:r>
    </w:p>
    <w:p w14:paraId="6E59FA41" w14:textId="5C9CA596" w:rsidR="00A94BB8" w:rsidRDefault="00A94BB8" w:rsidP="00236CE4"/>
    <w:p w14:paraId="31DE89E2" w14:textId="6670223E" w:rsidR="002D1B40" w:rsidRPr="00FB0527" w:rsidRDefault="002D1B40" w:rsidP="002D1B40">
      <w:pPr>
        <w:pStyle w:val="Heading1"/>
      </w:pPr>
      <w:r>
        <w:t>2</w:t>
      </w:r>
      <w:r w:rsidR="00531C69">
        <w:t>1</w:t>
      </w:r>
      <w:r w:rsidRPr="00FB0527">
        <w:t xml:space="preserve">. </w:t>
      </w:r>
      <w:r>
        <w:t>SMC</w:t>
      </w:r>
    </w:p>
    <w:p w14:paraId="6791330E" w14:textId="50931CD7" w:rsidR="002D1B40" w:rsidRDefault="002D1B40" w:rsidP="00236CE4">
      <w:proofErr w:type="spellStart"/>
      <w:r w:rsidRPr="002D1B40">
        <w:t>Verma</w:t>
      </w:r>
      <w:proofErr w:type="spellEnd"/>
      <w:r w:rsidRPr="002D1B40">
        <w:t xml:space="preserve"> and Aggarwal</w:t>
      </w:r>
      <w:r>
        <w:t xml:space="preserve"> </w:t>
      </w:r>
      <w:sdt>
        <w:sdtPr>
          <w:id w:val="-1592774249"/>
          <w:citation/>
        </w:sdtPr>
        <w:sdtContent>
          <w:r w:rsidR="00F1027C">
            <w:fldChar w:fldCharType="begin"/>
          </w:r>
          <w:r w:rsidR="00F1027C">
            <w:instrText xml:space="preserve"> CITATION Ver20SMC \l 1033 </w:instrText>
          </w:r>
          <w:r w:rsidR="00F1027C">
            <w:fldChar w:fldCharType="separate"/>
          </w:r>
          <w:r w:rsidR="00F1027C">
            <w:rPr>
              <w:noProof/>
            </w:rPr>
            <w:t>(Verma &amp; Aggarwal, 2019)</w:t>
          </w:r>
          <w:r w:rsidR="00F1027C">
            <w:fldChar w:fldCharType="end"/>
          </w:r>
        </w:sdtContent>
      </w:sdt>
      <w:r w:rsidR="00F1027C">
        <w:t xml:space="preserve"> </w:t>
      </w:r>
      <w:r>
        <w:t xml:space="preserve">proposed the Simple Matching Coefficient (SMC) measure by using statistical concept “statistical </w:t>
      </w:r>
      <w:r w:rsidR="00D40638">
        <w:t xml:space="preserve">ratio </w:t>
      </w:r>
      <w:r>
        <w:t xml:space="preserve">match”. </w:t>
      </w:r>
      <w:r w:rsidR="00D40638" w:rsidRPr="00C0265B">
        <w:t xml:space="preserve">Let </w:t>
      </w:r>
      <w:proofErr w:type="spellStart"/>
      <w:r w:rsidR="00D40638" w:rsidRPr="00C0265B">
        <w:rPr>
          <w:i/>
          <w:iCs/>
        </w:rPr>
        <w:t>r</w:t>
      </w:r>
      <w:r w:rsidR="00D40638" w:rsidRPr="00C0265B">
        <w:rPr>
          <w:i/>
          <w:iCs/>
          <w:vertAlign w:val="subscript"/>
        </w:rPr>
        <w:t>m</w:t>
      </w:r>
      <w:proofErr w:type="spellEnd"/>
      <w:r w:rsidR="00D40638" w:rsidRPr="00C0265B">
        <w:t xml:space="preserve"> be median of rating values, for example, if rating values range from 1 to 5, the median is </w:t>
      </w:r>
      <w:proofErr w:type="spellStart"/>
      <w:r w:rsidR="00D40638" w:rsidRPr="00C0265B">
        <w:rPr>
          <w:i/>
          <w:iCs/>
        </w:rPr>
        <w:t>r</w:t>
      </w:r>
      <w:r w:rsidR="00D40638" w:rsidRPr="00C0265B">
        <w:rPr>
          <w:i/>
          <w:iCs/>
          <w:vertAlign w:val="subscript"/>
        </w:rPr>
        <w:t>m</w:t>
      </w:r>
      <w:proofErr w:type="spellEnd"/>
      <w:r w:rsidR="00D40638" w:rsidRPr="00C0265B">
        <w:t xml:space="preserve"> = (1+5) / 2 = 3</w:t>
      </w:r>
      <w:r w:rsidR="00E32BD6">
        <w:t xml:space="preserve">, two rating values </w:t>
      </w:r>
      <w:r w:rsidR="00E32BD6" w:rsidRPr="00B678D1">
        <w:rPr>
          <w:i/>
          <w:iCs/>
        </w:rPr>
        <w:t>r</w:t>
      </w:r>
      <w:r w:rsidR="00E32BD6" w:rsidRPr="00B678D1">
        <w:rPr>
          <w:vertAlign w:val="subscript"/>
        </w:rPr>
        <w:t>1</w:t>
      </w:r>
      <w:r w:rsidR="00E32BD6" w:rsidRPr="00B678D1">
        <w:rPr>
          <w:i/>
          <w:iCs/>
          <w:vertAlign w:val="subscript"/>
        </w:rPr>
        <w:t>j</w:t>
      </w:r>
      <w:r w:rsidR="00E32BD6">
        <w:t xml:space="preserve"> and </w:t>
      </w:r>
      <w:r w:rsidR="00E32BD6" w:rsidRPr="00B678D1">
        <w:rPr>
          <w:i/>
          <w:iCs/>
        </w:rPr>
        <w:t>r</w:t>
      </w:r>
      <w:r w:rsidR="00E32BD6" w:rsidRPr="00B678D1">
        <w:rPr>
          <w:vertAlign w:val="subscript"/>
        </w:rPr>
        <w:t>2</w:t>
      </w:r>
      <w:r w:rsidR="00E32BD6" w:rsidRPr="00B678D1">
        <w:rPr>
          <w:i/>
          <w:iCs/>
          <w:vertAlign w:val="subscript"/>
        </w:rPr>
        <w:t>j</w:t>
      </w:r>
      <w:r w:rsidR="00E32BD6">
        <w:t xml:space="preserve"> match</w:t>
      </w:r>
      <w:r w:rsidR="0088384F">
        <w:t xml:space="preserve"> together </w:t>
      </w:r>
      <w:r w:rsidR="00E32BD6">
        <w:t>if there are three cases as follows</w:t>
      </w:r>
      <w:r w:rsidR="00F1027C">
        <w:t xml:space="preserve"> </w:t>
      </w:r>
      <w:sdt>
        <w:sdtPr>
          <w:id w:val="78803860"/>
          <w:citation/>
        </w:sdt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rsidR="00E32BD6">
        <w:t>:</w:t>
      </w:r>
    </w:p>
    <w:p w14:paraId="23EE8FD6" w14:textId="08355830" w:rsidR="00E32BD6" w:rsidRDefault="00E32BD6" w:rsidP="00E32BD6">
      <w:pPr>
        <w:pStyle w:val="ListParagraph"/>
        <w:numPr>
          <w:ilvl w:val="0"/>
          <w:numId w:val="2"/>
        </w:numPr>
      </w:pPr>
      <w:r>
        <w:t xml:space="preserve">They are equal as </w:t>
      </w:r>
      <w:r w:rsidRPr="00B678D1">
        <w:rPr>
          <w:i/>
          <w:iCs/>
        </w:rPr>
        <w:t>r</w:t>
      </w:r>
      <w:r w:rsidRPr="00B678D1">
        <w:rPr>
          <w:vertAlign w:val="subscript"/>
        </w:rPr>
        <w:t>1</w:t>
      </w:r>
      <w:r w:rsidRPr="00B678D1">
        <w:rPr>
          <w:i/>
          <w:iCs/>
          <w:vertAlign w:val="subscript"/>
        </w:rPr>
        <w:t>j</w:t>
      </w:r>
      <w:r>
        <w:t xml:space="preserve"> = </w:t>
      </w:r>
      <w:r w:rsidRPr="00B678D1">
        <w:rPr>
          <w:i/>
          <w:iCs/>
        </w:rPr>
        <w:t>r</w:t>
      </w:r>
      <w:r w:rsidRPr="00B678D1">
        <w:rPr>
          <w:vertAlign w:val="subscript"/>
        </w:rPr>
        <w:t>2</w:t>
      </w:r>
      <w:r w:rsidRPr="00B678D1">
        <w:rPr>
          <w:i/>
          <w:iCs/>
          <w:vertAlign w:val="subscript"/>
        </w:rPr>
        <w:t>j</w:t>
      </w:r>
      <w:r>
        <w:t>.</w:t>
      </w:r>
    </w:p>
    <w:p w14:paraId="0184D786" w14:textId="519A887A" w:rsidR="00E32BD6" w:rsidRDefault="00E32BD6" w:rsidP="00E32BD6">
      <w:pPr>
        <w:pStyle w:val="ListParagraph"/>
        <w:numPr>
          <w:ilvl w:val="0"/>
          <w:numId w:val="2"/>
        </w:numPr>
      </w:pPr>
      <w:r>
        <w:t xml:space="preserve">Both of them are smaller than </w:t>
      </w:r>
      <w:proofErr w:type="spellStart"/>
      <w:r w:rsidR="0088384F" w:rsidRPr="00C0265B">
        <w:rPr>
          <w:i/>
          <w:iCs/>
        </w:rPr>
        <w:t>r</w:t>
      </w:r>
      <w:r w:rsidR="0088384F" w:rsidRPr="00C0265B">
        <w:rPr>
          <w:i/>
          <w:iCs/>
          <w:vertAlign w:val="subscript"/>
        </w:rPr>
        <w:t>m</w:t>
      </w:r>
      <w:proofErr w:type="spellEnd"/>
      <w:r>
        <w:t xml:space="preserve"> as </w:t>
      </w:r>
      <w:r w:rsidR="00B678D1" w:rsidRPr="00B678D1">
        <w:rPr>
          <w:i/>
          <w:iCs/>
        </w:rPr>
        <w:t>r</w:t>
      </w:r>
      <w:r w:rsidR="00B678D1" w:rsidRPr="00B678D1">
        <w:rPr>
          <w:vertAlign w:val="subscript"/>
        </w:rPr>
        <w:t>1</w:t>
      </w:r>
      <w:r w:rsidR="00B678D1" w:rsidRPr="00B678D1">
        <w:rPr>
          <w:i/>
          <w:iCs/>
          <w:vertAlign w:val="subscript"/>
        </w:rPr>
        <w:t>j</w:t>
      </w:r>
      <w:r>
        <w:t xml:space="preserve"> &lt; </w:t>
      </w:r>
      <w:proofErr w:type="spellStart"/>
      <w:r w:rsidR="007F7BEF" w:rsidRPr="00C0265B">
        <w:rPr>
          <w:i/>
          <w:iCs/>
        </w:rPr>
        <w:t>r</w:t>
      </w:r>
      <w:r w:rsidR="007F7BEF" w:rsidRPr="00C0265B">
        <w:rPr>
          <w:i/>
          <w:iCs/>
          <w:vertAlign w:val="subscript"/>
        </w:rPr>
        <w:t>m</w:t>
      </w:r>
      <w:proofErr w:type="spellEnd"/>
      <w:r>
        <w:t xml:space="preserve"> and </w:t>
      </w:r>
      <w:r w:rsidR="00B678D1" w:rsidRPr="00B678D1">
        <w:rPr>
          <w:i/>
          <w:iCs/>
        </w:rPr>
        <w:t>r</w:t>
      </w:r>
      <w:r w:rsidR="00B678D1" w:rsidRPr="00B678D1">
        <w:rPr>
          <w:vertAlign w:val="subscript"/>
        </w:rPr>
        <w:t>2</w:t>
      </w:r>
      <w:r w:rsidR="00B678D1" w:rsidRPr="00B678D1">
        <w:rPr>
          <w:i/>
          <w:iCs/>
          <w:vertAlign w:val="subscript"/>
        </w:rPr>
        <w:t>j</w:t>
      </w:r>
      <w:r>
        <w:t xml:space="preserve"> </w:t>
      </w:r>
      <w:r w:rsidR="00B678D1">
        <w:t xml:space="preserve">&lt; </w:t>
      </w:r>
      <w:r w:rsidR="00B678D1" w:rsidRPr="00C0265B">
        <w:rPr>
          <w:i/>
          <w:iCs/>
        </w:rPr>
        <w:t>r</w:t>
      </w:r>
      <w:r w:rsidR="00B678D1" w:rsidRPr="00C0265B">
        <w:rPr>
          <w:i/>
          <w:iCs/>
          <w:vertAlign w:val="subscript"/>
        </w:rPr>
        <w:t>m</w:t>
      </w:r>
      <w:r w:rsidR="00B678D1">
        <w:t>.</w:t>
      </w:r>
    </w:p>
    <w:p w14:paraId="065A086F" w14:textId="37501FDE" w:rsidR="00B678D1" w:rsidRDefault="00B678D1" w:rsidP="00E32BD6">
      <w:pPr>
        <w:pStyle w:val="ListParagraph"/>
        <w:numPr>
          <w:ilvl w:val="0"/>
          <w:numId w:val="2"/>
        </w:numPr>
      </w:pPr>
      <w:r>
        <w:t xml:space="preserve">Both of them are larger than </w:t>
      </w:r>
      <w:proofErr w:type="spellStart"/>
      <w:r w:rsidR="0088384F" w:rsidRPr="00C0265B">
        <w:rPr>
          <w:i/>
          <w:iCs/>
        </w:rPr>
        <w:t>r</w:t>
      </w:r>
      <w:r w:rsidR="0088384F" w:rsidRPr="00C0265B">
        <w:rPr>
          <w:i/>
          <w:iCs/>
          <w:vertAlign w:val="subscript"/>
        </w:rPr>
        <w:t>m</w:t>
      </w:r>
      <w:proofErr w:type="spellEnd"/>
      <w:r>
        <w:t xml:space="preserve"> as </w:t>
      </w:r>
      <w:r w:rsidRPr="00B678D1">
        <w:rPr>
          <w:i/>
          <w:iCs/>
        </w:rPr>
        <w:t>r</w:t>
      </w:r>
      <w:r w:rsidRPr="00B678D1">
        <w:rPr>
          <w:vertAlign w:val="subscript"/>
        </w:rPr>
        <w:t>1</w:t>
      </w:r>
      <w:r w:rsidRPr="00B678D1">
        <w:rPr>
          <w:i/>
          <w:iCs/>
          <w:vertAlign w:val="subscript"/>
        </w:rPr>
        <w:t>j</w:t>
      </w:r>
      <w:r>
        <w:t xml:space="preserve"> &gt; </w:t>
      </w:r>
      <w:proofErr w:type="spellStart"/>
      <w:r w:rsidR="007F7BEF" w:rsidRPr="00C0265B">
        <w:rPr>
          <w:i/>
          <w:iCs/>
        </w:rPr>
        <w:t>r</w:t>
      </w:r>
      <w:r w:rsidR="007F7BEF" w:rsidRPr="00C0265B">
        <w:rPr>
          <w:i/>
          <w:iCs/>
          <w:vertAlign w:val="subscript"/>
        </w:rPr>
        <w:t>m</w:t>
      </w:r>
      <w:proofErr w:type="spellEnd"/>
      <w:r>
        <w:t xml:space="preserve"> and </w:t>
      </w:r>
      <w:r w:rsidRPr="00B678D1">
        <w:rPr>
          <w:i/>
          <w:iCs/>
        </w:rPr>
        <w:t>r</w:t>
      </w:r>
      <w:r w:rsidRPr="00B678D1">
        <w:rPr>
          <w:vertAlign w:val="subscript"/>
        </w:rPr>
        <w:t>2</w:t>
      </w:r>
      <w:r w:rsidRPr="00B678D1">
        <w:rPr>
          <w:i/>
          <w:iCs/>
          <w:vertAlign w:val="subscript"/>
        </w:rPr>
        <w:t>j</w:t>
      </w:r>
      <w:r>
        <w:t xml:space="preserve"> &gt; </w:t>
      </w:r>
      <w:r w:rsidRPr="00C0265B">
        <w:rPr>
          <w:i/>
          <w:iCs/>
        </w:rPr>
        <w:t>r</w:t>
      </w:r>
      <w:r w:rsidRPr="00C0265B">
        <w:rPr>
          <w:i/>
          <w:iCs/>
          <w:vertAlign w:val="subscript"/>
        </w:rPr>
        <w:t>m</w:t>
      </w:r>
      <w:r>
        <w:t>.</w:t>
      </w:r>
    </w:p>
    <w:p w14:paraId="4732B2E2" w14:textId="19CB9851" w:rsidR="002D1B40" w:rsidRDefault="0088384F" w:rsidP="00236CE4">
      <w:r>
        <w:t xml:space="preserve">Therefore, </w:t>
      </w:r>
      <w:proofErr w:type="spellStart"/>
      <w:r w:rsidRPr="002D1B40">
        <w:t>Verma</w:t>
      </w:r>
      <w:proofErr w:type="spellEnd"/>
      <w:r w:rsidRPr="002D1B40">
        <w:t xml:space="preserve"> and Aggarwal</w:t>
      </w:r>
      <w:r>
        <w:t xml:space="preserve"> defined SMC as the ratio of the number of matched items to the total number of items as follows</w:t>
      </w:r>
      <w:r w:rsidR="001D0391">
        <w:t xml:space="preserve"> </w:t>
      </w:r>
      <w:sdt>
        <w:sdtPr>
          <w:id w:val="1942110784"/>
          <w:citation/>
        </w:sdt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8384F" w:rsidRPr="00C0265B" w14:paraId="3079B2C2" w14:textId="77777777" w:rsidTr="00157B94">
        <w:tc>
          <w:tcPr>
            <w:tcW w:w="8774" w:type="dxa"/>
          </w:tcPr>
          <w:p w14:paraId="4319B176" w14:textId="107A2783" w:rsidR="0088384F" w:rsidRPr="00EE571B" w:rsidRDefault="00BC528B" w:rsidP="004629BF">
            <m:oMathPara>
              <m:oMath>
                <m:r>
                  <m:rPr>
                    <m:sty m:val="p"/>
                  </m:rPr>
                  <w:rPr>
                    <w:rFonts w:ascii="Cambria Math" w:hAnsi="Cambria Math"/>
                  </w:rPr>
                  <m:t>SMC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matches</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e>
                        </m:d>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4BB9C2F9" w14:textId="53976CA8" w:rsidR="0088384F" w:rsidRPr="00C0265B" w:rsidRDefault="00157B94"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1</w:t>
            </w:r>
            <w:r w:rsidR="00971FA4">
              <w:rPr>
                <w:rFonts w:eastAsiaTheme="minorEastAsia"/>
                <w:szCs w:val="24"/>
              </w:rPr>
              <w:t>.1</w:t>
            </w:r>
            <w:r>
              <w:rPr>
                <w:rFonts w:eastAsiaTheme="minorEastAsia"/>
                <w:szCs w:val="24"/>
              </w:rPr>
              <w:t>)</w:t>
            </w:r>
          </w:p>
        </w:tc>
      </w:tr>
    </w:tbl>
    <w:p w14:paraId="0D404414" w14:textId="3B7DAE7F" w:rsidR="002D1B40" w:rsidRDefault="002D1B40" w:rsidP="00236CE4"/>
    <w:p w14:paraId="505A9EFC" w14:textId="53460911" w:rsidR="007E03E6" w:rsidRPr="00FB0527" w:rsidRDefault="007E03E6" w:rsidP="007E03E6">
      <w:pPr>
        <w:pStyle w:val="Heading1"/>
      </w:pPr>
      <w:r>
        <w:t>2</w:t>
      </w:r>
      <w:r w:rsidR="00531C69">
        <w:t>2</w:t>
      </w:r>
      <w:r w:rsidRPr="00FB0527">
        <w:t xml:space="preserve">. </w:t>
      </w:r>
      <w:proofErr w:type="spellStart"/>
      <w:r>
        <w:t>ES</w:t>
      </w:r>
      <w:r w:rsidR="008B6529">
        <w:t>im</w:t>
      </w:r>
      <w:proofErr w:type="spellEnd"/>
    </w:p>
    <w:p w14:paraId="5E89548E" w14:textId="5C4470E8" w:rsidR="00695680" w:rsidRDefault="008B6529" w:rsidP="00695680">
      <w:proofErr w:type="spellStart"/>
      <w:r>
        <w:t>ESim</w:t>
      </w:r>
      <w:proofErr w:type="spellEnd"/>
      <w:r>
        <w:t xml:space="preserve"> measure developed by Ali </w:t>
      </w:r>
      <w:proofErr w:type="spellStart"/>
      <w:r>
        <w:t>Amer</w:t>
      </w:r>
      <w:proofErr w:type="spellEnd"/>
      <w:r>
        <w:t xml:space="preserve"> and implemented by Loc Nguyen alleviates missing values by replacing </w:t>
      </w:r>
      <w:r w:rsidR="00615A03">
        <w:t>the</w:t>
      </w:r>
      <w:r>
        <w:t xml:space="preserve"> missing values by 1 (s) if there exist concrete ratings. For instance, </w:t>
      </w:r>
      <w:proofErr w:type="spellStart"/>
      <w:r>
        <w:t>ESim</w:t>
      </w:r>
      <w:proofErr w:type="spellEnd"/>
      <w:r>
        <w:t xml:space="preserve"> 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B6529" w:rsidRPr="00C0265B" w14:paraId="1244D8D6" w14:textId="77777777" w:rsidTr="00157B94">
        <w:tc>
          <w:tcPr>
            <w:tcW w:w="8774" w:type="dxa"/>
          </w:tcPr>
          <w:p w14:paraId="125E82F8" w14:textId="1D4C9A58" w:rsidR="00D40FA6" w:rsidRPr="00833BFD" w:rsidRDefault="00BC528B" w:rsidP="004629BF">
            <w:pPr>
              <w:rPr>
                <w:rFonts w:eastAsiaTheme="minorEastAsia"/>
              </w:rPr>
            </w:pPr>
            <m:oMathPara>
              <m:oMath>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sSub>
                          <m:sSubPr>
                            <m:ctrlPr>
                              <w:rPr>
                                <w:rFonts w:ascii="Cambria Math" w:hAnsi="Cambria Math"/>
                                <w:i/>
                              </w:rPr>
                            </m:ctrlPr>
                          </m:sSubPr>
                          <m:e>
                            <m:r>
                              <w:rPr>
                                <w:rFonts w:ascii="Cambria Math" w:hAnsi="Cambria Math"/>
                              </w:rPr>
                              <m:t>β</m:t>
                            </m:r>
                          </m:e>
                          <m:sub>
                            <m:r>
                              <w:rPr>
                                <w:rFonts w:ascii="Cambria Math" w:hAnsi="Cambria Math"/>
                              </w:rPr>
                              <m:t>2j</m:t>
                            </m:r>
                          </m:sub>
                        </m:sSub>
                      </m:e>
                    </m:nary>
                  </m:den>
                </m:f>
              </m:oMath>
            </m:oMathPara>
          </w:p>
        </w:tc>
        <w:tc>
          <w:tcPr>
            <w:tcW w:w="242" w:type="dxa"/>
            <w:vAlign w:val="center"/>
          </w:tcPr>
          <w:p w14:paraId="4ED31120" w14:textId="1EDE070A" w:rsidR="008B6529" w:rsidRPr="00C0265B" w:rsidRDefault="00157B94"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2</w:t>
            </w:r>
            <w:r w:rsidR="00971FA4">
              <w:rPr>
                <w:rFonts w:eastAsiaTheme="minorEastAsia"/>
                <w:szCs w:val="24"/>
              </w:rPr>
              <w:t>.1</w:t>
            </w:r>
            <w:r>
              <w:rPr>
                <w:rFonts w:eastAsiaTheme="minorEastAsia"/>
                <w:szCs w:val="24"/>
              </w:rPr>
              <w:t>)</w:t>
            </w:r>
          </w:p>
        </w:tc>
      </w:tr>
    </w:tbl>
    <w:p w14:paraId="02C79600" w14:textId="566C8C50" w:rsidR="00833BFD" w:rsidRDefault="00833BFD" w:rsidP="00833BFD">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A7FA2" w:rsidRPr="00C0265B" w14:paraId="13A04650" w14:textId="77777777" w:rsidTr="00157B94">
        <w:tc>
          <w:tcPr>
            <w:tcW w:w="8774" w:type="dxa"/>
          </w:tcPr>
          <w:p w14:paraId="75B008E7" w14:textId="77777777" w:rsidR="001A7FA2" w:rsidRPr="000B1D8E" w:rsidRDefault="004629BF" w:rsidP="001A7FA2">
            <m:oMathPara>
              <m:oMath>
                <m:sSub>
                  <m:sSubPr>
                    <m:ctrlPr>
                      <w:rPr>
                        <w:rFonts w:ascii="Cambria Math" w:hAnsi="Cambria Math"/>
                        <w:i/>
                      </w:rPr>
                    </m:ctrlPr>
                  </m:sSubPr>
                  <m:e>
                    <m:r>
                      <w:rPr>
                        <w:rFonts w:ascii="Cambria Math" w:hAnsi="Cambria Math"/>
                      </w:rPr>
                      <m:t>β</m:t>
                    </m:r>
                  </m:e>
                  <m:sub>
                    <m:r>
                      <w:rPr>
                        <w:rFonts w:ascii="Cambria Math" w:hAnsi="Cambria Math"/>
                      </w:rPr>
                      <m:t>1j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otherwise</m:t>
                          </m:r>
                        </m:e>
                      </m:mr>
                    </m:m>
                  </m:e>
                </m:d>
              </m:oMath>
            </m:oMathPara>
          </w:p>
          <w:p w14:paraId="0C494718" w14:textId="7D5269B8" w:rsidR="001A7FA2" w:rsidRPr="00833BFD" w:rsidRDefault="004629BF" w:rsidP="001A7FA2">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2j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otherwise</m:t>
                          </m:r>
                        </m:e>
                      </m:mr>
                    </m:m>
                  </m:e>
                </m:d>
              </m:oMath>
            </m:oMathPara>
          </w:p>
        </w:tc>
        <w:tc>
          <w:tcPr>
            <w:tcW w:w="242" w:type="dxa"/>
            <w:vAlign w:val="center"/>
          </w:tcPr>
          <w:p w14:paraId="723919D0" w14:textId="6B3E8A5C" w:rsidR="001A7FA2" w:rsidRPr="00C0265B" w:rsidRDefault="00157B94"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2</w:t>
            </w:r>
            <w:r w:rsidR="00971FA4">
              <w:rPr>
                <w:rFonts w:eastAsiaTheme="minorEastAsia"/>
                <w:szCs w:val="24"/>
              </w:rPr>
              <w:t>.2</w:t>
            </w:r>
            <w:r>
              <w:rPr>
                <w:rFonts w:eastAsiaTheme="minorEastAsia"/>
                <w:szCs w:val="24"/>
              </w:rPr>
              <w:t>)</w:t>
            </w:r>
          </w:p>
        </w:tc>
      </w:tr>
    </w:tbl>
    <w:p w14:paraId="2D5B72F5" w14:textId="079124AC" w:rsidR="00D11080" w:rsidRDefault="00D11080" w:rsidP="00833BFD">
      <w:r>
        <w:t xml:space="preserve">A variant of </w:t>
      </w:r>
      <w:proofErr w:type="spellStart"/>
      <w:r>
        <w:t>ESim</w:t>
      </w:r>
      <w:proofErr w:type="spellEnd"/>
      <w:r>
        <w:t xml:space="preserve"> </w:t>
      </w:r>
      <w:r w:rsidR="000B1D8E">
        <w:t xml:space="preserve">called ESim2 </w:t>
      </w:r>
      <w:r>
        <w:t xml:space="preserve">is derived by modifying the denominator in the formula of </w:t>
      </w:r>
      <w:proofErr w:type="spellStart"/>
      <w:r>
        <w:t>ESim</w:t>
      </w:r>
      <w:proofErr w:type="spellEnd"/>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E5636" w:rsidRPr="00C0265B" w14:paraId="29C05B82" w14:textId="77777777" w:rsidTr="007C4409">
        <w:tc>
          <w:tcPr>
            <w:tcW w:w="8774" w:type="dxa"/>
          </w:tcPr>
          <w:p w14:paraId="21747602" w14:textId="315C5FE6" w:rsidR="008E5636" w:rsidRPr="008E5636" w:rsidRDefault="00BC528B" w:rsidP="004629BF">
            <m:oMathPara>
              <m:oMath>
                <m:r>
                  <m:rPr>
                    <m:sty m:val="p"/>
                  </m:rPr>
                  <w:rPr>
                    <w:rFonts w:ascii="Cambria Math" w:hAnsi="Cambria Math"/>
                  </w:rPr>
                  <m:t>ESim2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e>
                        </m:nary>
                      </m:e>
                    </m:d>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2j</m:t>
                                </m:r>
                              </m:sub>
                            </m:sSub>
                          </m:e>
                        </m:nary>
                      </m:e>
                    </m:d>
                  </m:den>
                </m:f>
              </m:oMath>
            </m:oMathPara>
          </w:p>
        </w:tc>
        <w:tc>
          <w:tcPr>
            <w:tcW w:w="242" w:type="dxa"/>
            <w:vAlign w:val="center"/>
          </w:tcPr>
          <w:p w14:paraId="0BDFF4D6" w14:textId="40599169" w:rsidR="008E5636" w:rsidRPr="00C0265B" w:rsidRDefault="00157B94"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2</w:t>
            </w:r>
            <w:r w:rsidR="00971FA4">
              <w:rPr>
                <w:rFonts w:eastAsiaTheme="minorEastAsia"/>
                <w:szCs w:val="24"/>
              </w:rPr>
              <w:t>.3</w:t>
            </w:r>
            <w:r>
              <w:rPr>
                <w:rFonts w:eastAsiaTheme="minorEastAsia"/>
                <w:szCs w:val="24"/>
              </w:rPr>
              <w:t>)</w:t>
            </w:r>
          </w:p>
        </w:tc>
      </w:tr>
    </w:tbl>
    <w:p w14:paraId="663885DE" w14:textId="2E064360" w:rsidR="008E5636" w:rsidRDefault="008E5636" w:rsidP="00833BFD">
      <w:r>
        <w:t>The nominator in the formula of ESim2 is modified so as to produce ESim3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E5636" w:rsidRPr="00C0265B" w14:paraId="317C6EB0" w14:textId="77777777" w:rsidTr="00D37DBD">
        <w:tc>
          <w:tcPr>
            <w:tcW w:w="8774" w:type="dxa"/>
          </w:tcPr>
          <w:p w14:paraId="53C21011" w14:textId="429F00A0" w:rsidR="008E5636" w:rsidRPr="008E5636" w:rsidRDefault="00BC528B" w:rsidP="004629BF">
            <m:oMathPara>
              <m:oMath>
                <m:r>
                  <m:rPr>
                    <m:sty m:val="p"/>
                  </m:rPr>
                  <w:rPr>
                    <w:rFonts w:ascii="Cambria Math" w:hAnsi="Cambria Math"/>
                  </w:rPr>
                  <m:t>ESim3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sSub>
                          <m:sSubPr>
                            <m:ctrlPr>
                              <w:rPr>
                                <w:rFonts w:ascii="Cambria Math" w:hAnsi="Cambria Math"/>
                                <w:i/>
                              </w:rPr>
                            </m:ctrlPr>
                          </m:sSubPr>
                          <m:e>
                            <m:r>
                              <w:rPr>
                                <w:rFonts w:ascii="Cambria Math" w:hAnsi="Cambria Math"/>
                              </w:rPr>
                              <m:t>β</m:t>
                            </m:r>
                          </m:e>
                          <m:sub>
                            <m:r>
                              <w:rPr>
                                <w:rFonts w:ascii="Cambria Math" w:hAnsi="Cambria Math"/>
                              </w:rPr>
                              <m:t>2j</m:t>
                            </m:r>
                          </m:sub>
                        </m:sSub>
                      </m:e>
                    </m:nary>
                  </m:num>
                  <m:den>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e>
                        </m:nary>
                      </m:e>
                    </m:d>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2j</m:t>
                                </m:r>
                              </m:sub>
                            </m:sSub>
                          </m:e>
                        </m:nary>
                      </m:e>
                    </m:d>
                  </m:den>
                </m:f>
              </m:oMath>
            </m:oMathPara>
          </w:p>
        </w:tc>
        <w:tc>
          <w:tcPr>
            <w:tcW w:w="242" w:type="dxa"/>
            <w:vAlign w:val="center"/>
          </w:tcPr>
          <w:p w14:paraId="56EF32CB" w14:textId="091DE332" w:rsidR="008E5636" w:rsidRPr="00C0265B" w:rsidRDefault="007C4409"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2</w:t>
            </w:r>
            <w:r w:rsidR="00971FA4">
              <w:rPr>
                <w:rFonts w:eastAsiaTheme="minorEastAsia"/>
                <w:szCs w:val="24"/>
              </w:rPr>
              <w:t>.4</w:t>
            </w:r>
            <w:r>
              <w:rPr>
                <w:rFonts w:eastAsiaTheme="minorEastAsia"/>
                <w:szCs w:val="24"/>
              </w:rPr>
              <w:t>)</w:t>
            </w:r>
          </w:p>
        </w:tc>
      </w:tr>
    </w:tbl>
    <w:p w14:paraId="2D584AE6" w14:textId="4114A86F" w:rsidR="008B6529" w:rsidRDefault="00D40FA6" w:rsidP="00833BFD">
      <w:proofErr w:type="spellStart"/>
      <w:r>
        <w:lastRenderedPageBreak/>
        <w:t>ESim</w:t>
      </w:r>
      <w:proofErr w:type="spellEnd"/>
      <w:r w:rsidR="008E5636">
        <w:t>, ESim2, and ESim3</w:t>
      </w:r>
      <w:r>
        <w:t xml:space="preserve"> can be </w:t>
      </w:r>
      <w:r w:rsidR="001D73E5">
        <w:t xml:space="preserve">strengthened by the magnifier </w:t>
      </w:r>
      <w:r w:rsidR="001D73E5" w:rsidRPr="00833BFD">
        <w:rPr>
          <w:i/>
          <w:iCs/>
        </w:rPr>
        <w:t>N</w:t>
      </w:r>
      <w:r w:rsidR="001D73E5">
        <w:t xml:space="preserve"> </w:t>
      </w:r>
      <w:r w:rsidR="00615A03">
        <w:t>which</w:t>
      </w:r>
      <w:r w:rsidR="001D73E5">
        <w:t xml:space="preserve"> is the number of non-missing values for both user 1 and user 2. Moreover, </w:t>
      </w:r>
      <w:r w:rsidR="001D73E5" w:rsidRPr="00833BFD">
        <w:rPr>
          <w:i/>
          <w:iCs/>
        </w:rPr>
        <w:t>N</w:t>
      </w:r>
      <w:r w:rsidR="001D73E5">
        <w:t xml:space="preserve"> can be the number of non-missing values for user 1 or user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33BFD" w:rsidRPr="00C0265B" w14:paraId="5493705A" w14:textId="77777777" w:rsidTr="00D37DBD">
        <w:tc>
          <w:tcPr>
            <w:tcW w:w="8774" w:type="dxa"/>
          </w:tcPr>
          <w:p w14:paraId="53270228" w14:textId="1462625A" w:rsidR="00833BFD" w:rsidRPr="00833BFD" w:rsidRDefault="00726B72" w:rsidP="004629BF">
            <w:pPr>
              <w:rPr>
                <w:rFonts w:eastAsiaTheme="minorEastAsia"/>
              </w:rPr>
            </w:pPr>
            <m:oMathPara>
              <m:oMath>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=N*</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r>
                            <m:rPr>
                              <m:sty m:val="p"/>
                            </m:rPr>
                            <w:rPr>
                              <w:rFonts w:ascii="Cambria Math" w:hAnsi="Cambria Math"/>
                            </w:rPr>
                            <m:t>ESim2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r>
                            <m:rPr>
                              <m:sty m:val="p"/>
                            </m:rPr>
                            <w:rPr>
                              <w:rFonts w:ascii="Cambria Math" w:hAnsi="Cambria Math"/>
                            </w:rPr>
                            <m:t>ESim3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
                  </m:e>
                </m:d>
              </m:oMath>
            </m:oMathPara>
          </w:p>
        </w:tc>
        <w:tc>
          <w:tcPr>
            <w:tcW w:w="242" w:type="dxa"/>
            <w:vAlign w:val="center"/>
          </w:tcPr>
          <w:p w14:paraId="1A8AA973" w14:textId="06CC8D62" w:rsidR="00833BFD" w:rsidRPr="00C0265B" w:rsidRDefault="00D37DBD"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2</w:t>
            </w:r>
            <w:r w:rsidR="00971FA4">
              <w:rPr>
                <w:rFonts w:eastAsiaTheme="minorEastAsia"/>
                <w:szCs w:val="24"/>
              </w:rPr>
              <w:t>.5</w:t>
            </w:r>
            <w:r>
              <w:rPr>
                <w:rFonts w:eastAsiaTheme="minorEastAsia"/>
                <w:szCs w:val="24"/>
              </w:rPr>
              <w:t>)</w:t>
            </w:r>
          </w:p>
        </w:tc>
      </w:tr>
    </w:tbl>
    <w:p w14:paraId="732D28D2" w14:textId="0B57EAE2" w:rsidR="002214E2" w:rsidRDefault="00833BFD" w:rsidP="00695680">
      <w:r>
        <w:t>Where,</w:t>
      </w:r>
    </w:p>
    <w:p w14:paraId="46DAA64F" w14:textId="498CEA11" w:rsidR="00833BFD" w:rsidRPr="00F7456A" w:rsidRDefault="00833BFD" w:rsidP="00695680">
      <m:oMathPara>
        <m:oMath>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3DFC6791" w14:textId="03F9C9E7" w:rsidR="00F7456A" w:rsidRDefault="00F7456A" w:rsidP="00695680">
      <w:r>
        <w:t>Or,</w:t>
      </w:r>
    </w:p>
    <w:p w14:paraId="71FE05B6" w14:textId="37BD3C7C" w:rsidR="00F7456A" w:rsidRPr="00F7456A" w:rsidRDefault="00F7456A" w:rsidP="00F7456A">
      <m:oMathPara>
        <m:oMath>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20C35F03" w14:textId="77777777" w:rsidR="00F7456A" w:rsidRDefault="00F7456A" w:rsidP="00695680"/>
    <w:p w14:paraId="557DBB14" w14:textId="04F5DAF1" w:rsidR="00695680" w:rsidRPr="00FB0527" w:rsidRDefault="00695680" w:rsidP="00695680">
      <w:pPr>
        <w:pStyle w:val="Heading1"/>
      </w:pPr>
      <w:r>
        <w:t>2</w:t>
      </w:r>
      <w:r w:rsidR="00531C69">
        <w:t>3</w:t>
      </w:r>
      <w:r w:rsidRPr="00FB0527">
        <w:t xml:space="preserve">. </w:t>
      </w:r>
      <w:r>
        <w:t>RES</w:t>
      </w:r>
    </w:p>
    <w:p w14:paraId="28D996B2" w14:textId="248120E3" w:rsidR="007E03E6" w:rsidRDefault="005677E4" w:rsidP="00236CE4">
      <w:r>
        <w:t xml:space="preserve">By inspiring the physical resonance of simple harmonic motion, Tan and He </w:t>
      </w:r>
      <w:sdt>
        <w:sdtPr>
          <w:id w:val="1402410705"/>
          <w:citation/>
        </w:sdtPr>
        <w:sdtContent>
          <w:r w:rsidR="00134BE5">
            <w:fldChar w:fldCharType="begin"/>
          </w:r>
          <w:r w:rsidR="00134BE5">
            <w:instrText xml:space="preserve"> CITATION Tan17 \l 1033 </w:instrText>
          </w:r>
          <w:r w:rsidR="00134BE5">
            <w:fldChar w:fldCharType="separate"/>
          </w:r>
          <w:r w:rsidR="00134BE5">
            <w:rPr>
              <w:noProof/>
            </w:rPr>
            <w:t>(Tan &amp; He, 2017)</w:t>
          </w:r>
          <w:r w:rsidR="00134BE5">
            <w:fldChar w:fldCharType="end"/>
          </w:r>
        </w:sdtContent>
      </w:sdt>
      <w:r w:rsidR="00134BE5">
        <w:t xml:space="preserve"> </w:t>
      </w:r>
      <w:r>
        <w:t>proposed</w:t>
      </w:r>
      <w:r w:rsidR="001A61C8">
        <w:t xml:space="preserve"> a </w:t>
      </w:r>
      <w:r w:rsidR="001A61C8" w:rsidRPr="001A61C8">
        <w:t>new similarity resonance similarity (RES)</w:t>
      </w:r>
      <w:r w:rsidR="001A61C8">
        <w:t xml:space="preserve"> measure</w:t>
      </w:r>
      <w:r>
        <w:t xml:space="preserve">. The believed that user rating behavior </w:t>
      </w:r>
      <w:r w:rsidR="001A61C8">
        <w:t>is similar to the simple harmonic motion of particles in vibration system.</w:t>
      </w:r>
      <w:r w:rsidR="00B21543">
        <w:t xml:space="preserve"> RES is product of three components such as consistence </w:t>
      </w:r>
      <w:r w:rsidR="00143E22">
        <w:t xml:space="preserve">component, distance component, and </w:t>
      </w:r>
      <w:proofErr w:type="spellStart"/>
      <w:r w:rsidR="00143E22">
        <w:t>Jaccard</w:t>
      </w:r>
      <w:proofErr w:type="spellEnd"/>
      <w:r w:rsidR="00143E22">
        <w:t xml:space="preserve"> component.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C528B" w:rsidRPr="00C0265B" w14:paraId="163E0CD5" w14:textId="77777777" w:rsidTr="00D37DBD">
        <w:tc>
          <w:tcPr>
            <w:tcW w:w="8774" w:type="dxa"/>
          </w:tcPr>
          <w:p w14:paraId="3DC3AEDD" w14:textId="31D25E66" w:rsidR="00BC528B" w:rsidRPr="00833BFD" w:rsidRDefault="00CA73A6" w:rsidP="004629BF">
            <w:pPr>
              <w:rPr>
                <w:rFonts w:eastAsiaTheme="minorEastAsia"/>
              </w:rPr>
            </w:pPr>
            <m:oMathPara>
              <m:oMath>
                <m:r>
                  <m:rPr>
                    <m:sty m:val="p"/>
                  </m:rPr>
                  <w:rPr>
                    <w:rFonts w:ascii="Cambria Math" w:hAnsi="Cambria Math"/>
                  </w:rPr>
                  <m:t>RES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e>
                    </m:nary>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oMath>
            </m:oMathPara>
          </w:p>
        </w:tc>
        <w:tc>
          <w:tcPr>
            <w:tcW w:w="242" w:type="dxa"/>
            <w:vAlign w:val="center"/>
          </w:tcPr>
          <w:p w14:paraId="171831E0" w14:textId="12F5569B" w:rsidR="00BC528B" w:rsidRPr="00C0265B" w:rsidRDefault="00D37DBD"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.1</w:t>
            </w:r>
            <w:r>
              <w:rPr>
                <w:rFonts w:eastAsiaTheme="minorEastAsia"/>
                <w:szCs w:val="24"/>
              </w:rPr>
              <w:t>)</w:t>
            </w:r>
          </w:p>
        </w:tc>
      </w:tr>
    </w:tbl>
    <w:p w14:paraId="44A84054" w14:textId="485CBA72" w:rsidR="00711C95" w:rsidRPr="00C0265B" w:rsidRDefault="00781505" w:rsidP="00711C95">
      <w:r>
        <w:t>Note</w:t>
      </w:r>
      <w:r w:rsidR="000E3E20">
        <w:t xml:space="preserve">, </w:t>
      </w:r>
      <w:proofErr w:type="spellStart"/>
      <w:r w:rsidR="000E3E20" w:rsidRPr="000E3E20">
        <w:rPr>
          <w:i/>
          <w:iCs/>
        </w:rPr>
        <w:t>v</w:t>
      </w:r>
      <w:r w:rsidR="000E3E20" w:rsidRPr="000E3E20">
        <w:rPr>
          <w:i/>
          <w:iCs/>
          <w:vertAlign w:val="subscript"/>
        </w:rPr>
        <w:t>j</w:t>
      </w:r>
      <w:proofErr w:type="spellEnd"/>
      <w:r w:rsidR="000E3E20">
        <w:t xml:space="preserve"> denotes item </w:t>
      </w:r>
      <w:r w:rsidR="000E3E20" w:rsidRPr="000E3E20">
        <w:rPr>
          <w:i/>
          <w:iCs/>
        </w:rPr>
        <w:t>j</w:t>
      </w:r>
      <w:r w:rsidR="00CA73A6">
        <w:t xml:space="preserve"> whereas </w:t>
      </w:r>
      <w:r w:rsidR="00CA73A6" w:rsidRPr="00CA73A6">
        <w:rPr>
          <w:i/>
          <w:iCs/>
        </w:rPr>
        <w:t>k</w:t>
      </w:r>
      <w:r w:rsidR="00CA73A6" w:rsidRPr="00CA73A6">
        <w:rPr>
          <w:vertAlign w:val="subscript"/>
        </w:rPr>
        <w:t>1</w:t>
      </w:r>
      <w:r w:rsidR="00CA73A6">
        <w:t xml:space="preserve">, </w:t>
      </w:r>
      <w:r w:rsidR="00E86BE5" w:rsidRPr="00E86BE5">
        <w:rPr>
          <w:i/>
          <w:iCs/>
        </w:rPr>
        <w:t>k</w:t>
      </w:r>
      <w:r w:rsidR="00E86BE5" w:rsidRPr="00E86BE5">
        <w:rPr>
          <w:vertAlign w:val="subscript"/>
        </w:rPr>
        <w:t>2</w:t>
      </w:r>
      <w:r w:rsidR="00E86BE5">
        <w:t xml:space="preserve">, </w:t>
      </w:r>
      <w:r w:rsidR="00CA73A6" w:rsidRPr="00CA73A6">
        <w:rPr>
          <w:i/>
          <w:iCs/>
        </w:rPr>
        <w:t>k</w:t>
      </w:r>
      <w:r w:rsidR="00CA73A6" w:rsidRPr="00CA73A6">
        <w:rPr>
          <w:vertAlign w:val="subscript"/>
        </w:rPr>
        <w:t>3</w:t>
      </w:r>
      <w:r w:rsidR="00CA73A6">
        <w:t xml:space="preserve">, and </w:t>
      </w:r>
      <w:r w:rsidR="00CA73A6" w:rsidRPr="00CA73A6">
        <w:rPr>
          <w:i/>
          <w:iCs/>
        </w:rPr>
        <w:t>k</w:t>
      </w:r>
      <w:r w:rsidR="00CA73A6" w:rsidRPr="00CA73A6">
        <w:rPr>
          <w:vertAlign w:val="subscript"/>
        </w:rPr>
        <w:t>4</w:t>
      </w:r>
      <w:r w:rsidR="00CA73A6">
        <w:t xml:space="preserve"> are predefined constants.</w:t>
      </w:r>
      <w:r w:rsidR="000E3E20">
        <w:t xml:space="preserve"> </w:t>
      </w:r>
      <w:r w:rsidR="00A74030">
        <w:t xml:space="preserve">Let </w:t>
      </w:r>
      <w:proofErr w:type="spellStart"/>
      <w:r w:rsidR="00A74030" w:rsidRPr="00BD0D0D">
        <w:rPr>
          <w:i/>
          <w:iCs/>
        </w:rPr>
        <w:t>r</w:t>
      </w:r>
      <w:r w:rsidR="00A74030" w:rsidRPr="00BD0D0D">
        <w:rPr>
          <w:i/>
          <w:iCs/>
          <w:vertAlign w:val="subscript"/>
        </w:rPr>
        <w:t>min</w:t>
      </w:r>
      <w:proofErr w:type="spellEnd"/>
      <w:r w:rsidR="00A74030">
        <w:t xml:space="preserve"> and </w:t>
      </w:r>
      <w:proofErr w:type="spellStart"/>
      <w:r w:rsidR="00A74030" w:rsidRPr="00BD0D0D">
        <w:rPr>
          <w:i/>
          <w:iCs/>
        </w:rPr>
        <w:t>r</w:t>
      </w:r>
      <w:r w:rsidR="00A74030" w:rsidRPr="00BD0D0D">
        <w:rPr>
          <w:i/>
          <w:iCs/>
          <w:vertAlign w:val="subscript"/>
        </w:rPr>
        <w:t>max</w:t>
      </w:r>
      <w:proofErr w:type="spellEnd"/>
      <w:r w:rsidR="00A74030">
        <w:t xml:space="preserve"> be the minimum value and maximum value of ratings</w:t>
      </w:r>
      <w:r w:rsidR="00611B51">
        <w:t xml:space="preserve">, respectively and let </w:t>
      </w:r>
      <w:proofErr w:type="spellStart"/>
      <w:r w:rsidR="00611B51" w:rsidRPr="00C0265B">
        <w:rPr>
          <w:i/>
          <w:iCs/>
        </w:rPr>
        <w:t>r</w:t>
      </w:r>
      <w:r w:rsidR="00611B51" w:rsidRPr="00C0265B">
        <w:rPr>
          <w:i/>
          <w:iCs/>
          <w:vertAlign w:val="subscript"/>
        </w:rPr>
        <w:t>m</w:t>
      </w:r>
      <w:proofErr w:type="spellEnd"/>
      <w:r w:rsidR="00611B51" w:rsidRPr="00C0265B">
        <w:t xml:space="preserve"> be median of rating values</w:t>
      </w:r>
      <w:r w:rsidR="005644C0" w:rsidRPr="00C0265B">
        <w:t xml:space="preserve">, for example, if rating values range from 1 to 5, the median is </w:t>
      </w:r>
      <w:proofErr w:type="spellStart"/>
      <w:r w:rsidR="005644C0" w:rsidRPr="00C0265B">
        <w:rPr>
          <w:i/>
          <w:iCs/>
        </w:rPr>
        <w:t>r</w:t>
      </w:r>
      <w:r w:rsidR="005644C0" w:rsidRPr="00C0265B">
        <w:rPr>
          <w:i/>
          <w:iCs/>
          <w:vertAlign w:val="subscript"/>
        </w:rPr>
        <w:t>m</w:t>
      </w:r>
      <w:proofErr w:type="spellEnd"/>
      <w:r w:rsidR="005644C0" w:rsidRPr="00C0265B">
        <w:t xml:space="preserve"> = (1+5) / 2 = 3</w:t>
      </w:r>
      <w:r w:rsidR="00A74030">
        <w:t>.</w:t>
      </w:r>
      <w:r w:rsidR="00564C45">
        <w:t xml:space="preserve"> Let </w:t>
      </w:r>
      <w:r w:rsidR="00564C45" w:rsidRPr="00711C95">
        <w:rPr>
          <w:rFonts w:cs="Times New Roman"/>
          <w:i/>
          <w:iCs/>
        </w:rPr>
        <w:t>μ</w:t>
      </w:r>
      <w:r w:rsidR="00564C45">
        <w:t xml:space="preserve"> be the mean </w:t>
      </w:r>
      <w:proofErr w:type="spellStart"/>
      <w:r w:rsidR="00564C45">
        <w:t>over all</w:t>
      </w:r>
      <w:proofErr w:type="spellEnd"/>
      <w:r w:rsidR="00564C45">
        <w:t xml:space="preserve"> rating values and 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00711C95" w:rsidRPr="00C0265B">
        <w:t xml:space="preserve"> </w:t>
      </w:r>
      <w:r w:rsidR="005446D4">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oMath>
      <w:r w:rsidR="005446D4">
        <w:t xml:space="preserve"> </w:t>
      </w:r>
      <w:r w:rsidR="00711C95">
        <w:t>be</w:t>
      </w:r>
      <w:r w:rsidR="00711C95" w:rsidRPr="00C0265B">
        <w:t xml:space="preserve"> </w:t>
      </w:r>
      <w:r w:rsidR="005446D4">
        <w:t xml:space="preserve">rating </w:t>
      </w:r>
      <w:r w:rsidR="00711C95" w:rsidRPr="00C0265B">
        <w:t>mean</w:t>
      </w:r>
      <w:r w:rsidR="005446D4">
        <w:t>s</w:t>
      </w:r>
      <w:r w:rsidR="00711C95" w:rsidRPr="00C0265B">
        <w:t xml:space="preserve"> </w:t>
      </w:r>
      <w:r w:rsidR="005446D4">
        <w:t xml:space="preserve">of </w:t>
      </w:r>
      <w:r w:rsidR="00CC4AE8">
        <w:t xml:space="preserve">user </w:t>
      </w:r>
      <w:proofErr w:type="spellStart"/>
      <w:r w:rsidR="005446D4">
        <w:rPr>
          <w:i/>
        </w:rPr>
        <w:t>i</w:t>
      </w:r>
      <w:proofErr w:type="spellEnd"/>
      <w:r w:rsidR="005446D4">
        <w:t xml:space="preserve"> and item </w:t>
      </w:r>
      <w:r w:rsidR="005446D4" w:rsidRPr="005446D4">
        <w:rPr>
          <w:i/>
          <w:iCs/>
        </w:rPr>
        <w:t>j</w:t>
      </w:r>
      <w:r w:rsidR="005446D4">
        <w:t>.</w:t>
      </w:r>
    </w:p>
    <w:p w14:paraId="3E46CD19" w14:textId="33E24DF6" w:rsidR="001B7855" w:rsidRPr="00173DC3" w:rsidRDefault="004629BF" w:rsidP="001B785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m:rPr>
              <m:aln/>
            </m:rP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m:rPr>
              <m:sty m:val="p"/>
            </m:rPr>
            <w:br/>
          </m:r>
        </m:oMath>
        <m:oMath>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m:rPr>
              <m:aln/>
            </m:rPr>
            <w:rPr>
              <w:rFonts w:ascii="Cambria Math" w:eastAsiaTheme="minorHAnsi" w:hAnsi="Cambria Math"/>
              <w:lang w:eastAsia="en-US"/>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j</m:t>
                      </m:r>
                    </m:sub>
                  </m:sSub>
                </m:e>
              </m:d>
            </m:den>
          </m:f>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C0C9307" w14:textId="6AB1E44E" w:rsidR="00143E22" w:rsidRDefault="00143E22" w:rsidP="00236CE4">
      <w:r>
        <w:t xml:space="preserve">Consistency component </w:t>
      </w:r>
      <w:proofErr w:type="gramStart"/>
      <w:r w:rsidR="00781505" w:rsidRPr="00781505">
        <w:rPr>
          <w:i/>
          <w:iCs/>
        </w:rPr>
        <w:t>C</w:t>
      </w:r>
      <w:r w:rsidR="00781505">
        <w:t>(</w:t>
      </w:r>
      <w:proofErr w:type="gramEnd"/>
      <w:r w:rsidR="00781505" w:rsidRPr="00781505">
        <w:rPr>
          <w:i/>
          <w:iCs/>
        </w:rPr>
        <w:t>u</w:t>
      </w:r>
      <w:r w:rsidR="00781505" w:rsidRPr="00781505">
        <w:rPr>
          <w:vertAlign w:val="subscript"/>
        </w:rPr>
        <w:t>1</w:t>
      </w:r>
      <w:r w:rsidR="00781505">
        <w:t xml:space="preserve">, </w:t>
      </w:r>
      <w:r w:rsidR="00781505" w:rsidRPr="00781505">
        <w:rPr>
          <w:i/>
          <w:iCs/>
        </w:rPr>
        <w:t>u</w:t>
      </w:r>
      <w:r w:rsidR="00781505" w:rsidRPr="00781505">
        <w:rPr>
          <w:vertAlign w:val="subscript"/>
        </w:rPr>
        <w:t>2</w:t>
      </w:r>
      <w:r w:rsidR="00781505">
        <w:t xml:space="preserve">, </w:t>
      </w:r>
      <w:proofErr w:type="spellStart"/>
      <w:r w:rsidR="00781505" w:rsidRPr="00781505">
        <w:rPr>
          <w:i/>
          <w:iCs/>
        </w:rPr>
        <w:t>v</w:t>
      </w:r>
      <w:r w:rsidR="00781505" w:rsidRPr="00781505">
        <w:rPr>
          <w:i/>
          <w:iCs/>
          <w:vertAlign w:val="subscript"/>
        </w:rPr>
        <w:t>j</w:t>
      </w:r>
      <w:proofErr w:type="spellEnd"/>
      <w:r w:rsidR="00781505">
        <w:t xml:space="preserve">, </w:t>
      </w:r>
      <w:r w:rsidR="00781505" w:rsidRPr="00781505">
        <w:rPr>
          <w:i/>
          <w:iCs/>
        </w:rPr>
        <w:t>k</w:t>
      </w:r>
      <w:r w:rsidR="00781505" w:rsidRPr="00781505">
        <w:rPr>
          <w:vertAlign w:val="subscript"/>
        </w:rPr>
        <w:t>1</w:t>
      </w:r>
      <w:r w:rsidR="00781505">
        <w:t xml:space="preserve">) </w:t>
      </w:r>
      <w:r>
        <w:t xml:space="preserve">reflecting the harmonic motion is calculated based on </w:t>
      </w:r>
      <w:r w:rsidR="00C90B71">
        <w:t xml:space="preserve">the initial phase </w:t>
      </w:r>
      <w:r w:rsidR="00C90B71" w:rsidRPr="00C90B71">
        <w:rPr>
          <w:rFonts w:cs="Times New Roman"/>
          <w:i/>
          <w:iCs/>
        </w:rPr>
        <w:t>φ</w:t>
      </w:r>
      <w:r w:rsidR="00C90B71">
        <w:t xml:space="preserve"> of harmonic vibration </w:t>
      </w:r>
      <w:r w:rsidR="00C90B71" w:rsidRPr="00C90B71">
        <w:rPr>
          <w:i/>
          <w:iCs/>
        </w:rPr>
        <w:t>x</w:t>
      </w:r>
      <w:r w:rsidR="00C90B71">
        <w:t>(</w:t>
      </w:r>
      <w:r w:rsidR="00C90B71" w:rsidRPr="00C90B71">
        <w:rPr>
          <w:i/>
          <w:iCs/>
        </w:rPr>
        <w:t>t</w:t>
      </w:r>
      <w:r w:rsidR="00C90B71">
        <w:t xml:space="preserve">) = </w:t>
      </w:r>
      <w:proofErr w:type="spellStart"/>
      <w:r w:rsidR="00C90B71" w:rsidRPr="00C90B71">
        <w:rPr>
          <w:i/>
          <w:iCs/>
        </w:rPr>
        <w:t>A</w:t>
      </w:r>
      <w:r w:rsidR="00C90B71">
        <w:t>cos</w:t>
      </w:r>
      <w:proofErr w:type="spellEnd"/>
      <w:r w:rsidR="00C90B71">
        <w:t>(</w:t>
      </w:r>
      <w:proofErr w:type="spellStart"/>
      <w:r w:rsidR="00C90B71" w:rsidRPr="00C90B71">
        <w:rPr>
          <w:rFonts w:cs="Times New Roman"/>
          <w:i/>
          <w:iCs/>
        </w:rPr>
        <w:t>ω</w:t>
      </w:r>
      <w:r w:rsidR="00C90B71" w:rsidRPr="00C90B71">
        <w:rPr>
          <w:i/>
          <w:iCs/>
        </w:rPr>
        <w:t>t</w:t>
      </w:r>
      <w:proofErr w:type="spellEnd"/>
      <w:r w:rsidR="00C90B71">
        <w:t xml:space="preserve"> + </w:t>
      </w:r>
      <w:r w:rsidR="00C90B71" w:rsidRPr="00C90B71">
        <w:rPr>
          <w:rFonts w:cs="Times New Roman"/>
          <w:i/>
          <w:iCs/>
        </w:rPr>
        <w:t>φ</w:t>
      </w:r>
      <w:r w:rsidR="00C90B71">
        <w:t>)</w:t>
      </w:r>
      <w:r w:rsidR="00AF061B">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71CA9" w:rsidRPr="00C0265B" w14:paraId="59FA0379" w14:textId="77777777" w:rsidTr="00C4249D">
        <w:tc>
          <w:tcPr>
            <w:tcW w:w="8774" w:type="dxa"/>
          </w:tcPr>
          <w:p w14:paraId="52848776" w14:textId="0E904CDC" w:rsidR="00071CA9" w:rsidRPr="00071CA9" w:rsidRDefault="00071CA9" w:rsidP="004629BF">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0.5+0.5</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2j</m:t>
                                </m:r>
                              </m:sub>
                            </m:sSub>
                          </m:e>
                        </m:d>
                      </m:e>
                    </m:d>
                  </m:e>
                  <m: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2</m:t>
                        </m:r>
                      </m:den>
                    </m:f>
                  </m:sup>
                </m:sSup>
              </m:oMath>
            </m:oMathPara>
          </w:p>
        </w:tc>
        <w:tc>
          <w:tcPr>
            <w:tcW w:w="242" w:type="dxa"/>
            <w:vAlign w:val="center"/>
          </w:tcPr>
          <w:p w14:paraId="414D9FD8" w14:textId="77F221CB" w:rsidR="00071CA9" w:rsidRPr="00C0265B" w:rsidRDefault="00D37DBD"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.2</w:t>
            </w:r>
            <w:r>
              <w:rPr>
                <w:rFonts w:eastAsiaTheme="minorEastAsia"/>
                <w:szCs w:val="24"/>
              </w:rPr>
              <w:t>)</w:t>
            </w:r>
          </w:p>
        </w:tc>
      </w:tr>
    </w:tbl>
    <w:p w14:paraId="19829165" w14:textId="38E2ACAB" w:rsidR="005B34D0" w:rsidRDefault="005B34D0" w:rsidP="00236CE4">
      <w:pPr>
        <w:rPr>
          <w:lang w:eastAsia="en-US"/>
        </w:rPr>
      </w:pPr>
      <w:r>
        <w:rPr>
          <w:lang w:eastAsia="en-US"/>
        </w:rPr>
        <w:t>Where,</w:t>
      </w:r>
    </w:p>
    <w:p w14:paraId="6B06FF8C" w14:textId="27D23549" w:rsidR="005B34D0" w:rsidRPr="00071CA9" w:rsidRDefault="004629BF" w:rsidP="00236CE4">
      <w:pPr>
        <w:rPr>
          <w:lang w:eastAsia="en-US"/>
        </w:rPr>
      </w:pPr>
      <m:oMathPara>
        <m:oMath>
          <m:sSub>
            <m:sSubPr>
              <m:ctrlPr>
                <w:rPr>
                  <w:rFonts w:ascii="Cambria Math" w:eastAsiaTheme="minorHAnsi" w:hAnsi="Cambria Math"/>
                  <w:i/>
                  <w:lang w:eastAsia="en-US"/>
                </w:rPr>
              </m:ctrlPr>
            </m:sSubPr>
            <m:e>
              <m:r>
                <w:rPr>
                  <w:rFonts w:ascii="Cambria Math" w:eastAsiaTheme="minorHAnsi" w:hAnsi="Cambria Math"/>
                  <w:lang w:eastAsia="en-US"/>
                </w:rPr>
                <m:t>φ</m:t>
              </m:r>
            </m:e>
            <m:sub>
              <m:r>
                <w:rPr>
                  <w:rFonts w:ascii="Cambria Math" w:eastAsiaTheme="minorHAnsi" w:hAnsi="Cambria Math"/>
                  <w:lang w:eastAsia="en-US"/>
                </w:rPr>
                <m:t>ij</m:t>
              </m:r>
            </m:sub>
          </m:sSub>
          <m:r>
            <w:rPr>
              <w:rFonts w:ascii="Cambria Math" w:eastAsiaTheme="minorHAnsi" w:hAnsi="Cambria Math"/>
              <w:lang w:eastAsia="en-US"/>
            </w:rPr>
            <m:t>=</m:t>
          </m:r>
          <m:d>
            <m:dPr>
              <m:begChr m:val="{"/>
              <m:endChr m:val=""/>
              <m:ctrlPr>
                <w:rPr>
                  <w:rFonts w:ascii="Cambria Math" w:eastAsiaTheme="minorHAnsi" w:hAnsi="Cambria Math"/>
                  <w:i/>
                  <w:lang w:eastAsia="en-US"/>
                </w:rPr>
              </m:ctrlPr>
            </m:dPr>
            <m:e>
              <m:m>
                <m:mPr>
                  <m:mcs>
                    <m:mc>
                      <m:mcPr>
                        <m:count m:val="1"/>
                        <m:mcJc m:val="left"/>
                      </m:mcPr>
                    </m:mc>
                  </m:mcs>
                  <m:ctrlPr>
                    <w:rPr>
                      <w:rFonts w:ascii="Cambria Math" w:eastAsiaTheme="minorHAnsi" w:hAnsi="Cambria Math"/>
                      <w:i/>
                      <w:lang w:eastAsia="en-US"/>
                    </w:rPr>
                  </m:ctrlPr>
                </m:mP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≥0</m:t>
                    </m:r>
                  </m:e>
                </m:m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&lt;0</m:t>
                    </m:r>
                  </m:e>
                </m:mr>
              </m:m>
            </m:e>
          </m:d>
        </m:oMath>
      </m:oMathPara>
    </w:p>
    <w:p w14:paraId="4652F21C" w14:textId="3BE101BB" w:rsidR="00071CA9" w:rsidRDefault="00071CA9" w:rsidP="00236CE4">
      <w:r>
        <w:t>Note,</w:t>
      </w:r>
    </w:p>
    <w:p w14:paraId="63075972" w14:textId="5CD9E625" w:rsidR="006B553D" w:rsidRPr="005A5FE9" w:rsidRDefault="004629BF" w:rsidP="006B553D">
      <w:pPr>
        <w:rPr>
          <w:lang w:eastAsia="en-US"/>
        </w:rPr>
      </w:pPr>
      <m:oMathPara>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f>
            <m:fPr>
              <m:ctrlPr>
                <w:rPr>
                  <w:rFonts w:ascii="Cambria Math" w:eastAsiaTheme="minorHAnsi" w:hAnsi="Cambria Math"/>
                  <w:i/>
                  <w:lang w:eastAsia="en-US"/>
                </w:rPr>
              </m:ctrlPr>
            </m:fPr>
            <m:num>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num>
            <m:den>
              <m:r>
                <w:rPr>
                  <w:rFonts w:ascii="Cambria Math" w:eastAsiaTheme="minorHAnsi" w:hAnsi="Cambria Math"/>
                  <w:lang w:eastAsia="en-US"/>
                </w:rPr>
                <m:t>1+</m:t>
              </m:r>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den>
          </m:f>
          <m:r>
            <m:rPr>
              <m:sty m:val="p"/>
            </m:rPr>
            <w:rPr>
              <w:lang w:eastAsia="en-US"/>
            </w:rPr>
            <w:br/>
          </m:r>
        </m:oMath>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d>
            <m:dPr>
              <m:ctrlPr>
                <w:rPr>
                  <w:rFonts w:ascii="Cambria Math" w:eastAsiaTheme="minorHAnsi" w:hAnsi="Cambria Math"/>
                  <w:i/>
                  <w:lang w:eastAsia="en-US"/>
                </w:rPr>
              </m:ctrlPr>
            </m:dPr>
            <m:e>
              <m:r>
                <w:rPr>
                  <w:rFonts w:ascii="Cambria Math" w:eastAsiaTheme="minorHAnsi" w:hAnsi="Cambria Math"/>
                  <w:lang w:eastAsia="en-US"/>
                </w:rPr>
                <m:t>1+</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num>
                <m:den>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e>
                  </m:d>
                  <m:r>
                    <w:rPr>
                      <w:rFonts w:ascii="Cambria Math" w:eastAsiaTheme="minorHAnsi" w:hAnsi="Cambria Math"/>
                      <w:lang w:eastAsia="en-US"/>
                    </w:rPr>
                    <m:t>/2</m:t>
                  </m:r>
                </m:den>
              </m:f>
            </m:e>
          </m:d>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oMath>
      </m:oMathPara>
    </w:p>
    <w:p w14:paraId="5307E1F1" w14:textId="6BB2888E" w:rsidR="007B54D9" w:rsidRDefault="007B54D9" w:rsidP="00236CE4">
      <w:r>
        <w:t>Distance component reflecting distance between two ratings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37546" w:rsidRPr="00C0265B" w14:paraId="7646D4B8" w14:textId="77777777" w:rsidTr="00FC24C3">
        <w:tc>
          <w:tcPr>
            <w:tcW w:w="8774" w:type="dxa"/>
          </w:tcPr>
          <w:p w14:paraId="62F45EAC" w14:textId="5BE46943" w:rsidR="00B37546" w:rsidRPr="00071CA9" w:rsidRDefault="00B37546" w:rsidP="00B37546">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≥0</m:t>
                          </m:r>
                        </m:e>
                      </m:m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&lt;0</m:t>
                          </m:r>
                        </m:e>
                      </m:mr>
                    </m:m>
                  </m:e>
                </m:d>
              </m:oMath>
            </m:oMathPara>
          </w:p>
        </w:tc>
        <w:tc>
          <w:tcPr>
            <w:tcW w:w="242" w:type="dxa"/>
            <w:vAlign w:val="center"/>
          </w:tcPr>
          <w:p w14:paraId="53E0E891" w14:textId="7A7A4236" w:rsidR="00B37546" w:rsidRPr="00C0265B" w:rsidRDefault="00FC24C3"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.3</w:t>
            </w:r>
            <w:r>
              <w:rPr>
                <w:rFonts w:eastAsiaTheme="minorEastAsia"/>
                <w:szCs w:val="24"/>
              </w:rPr>
              <w:t>)</w:t>
            </w:r>
          </w:p>
        </w:tc>
      </w:tr>
    </w:tbl>
    <w:p w14:paraId="65DC4F99" w14:textId="18BE5359" w:rsidR="000165A0" w:rsidRDefault="000165A0" w:rsidP="00236CE4">
      <w:r>
        <w:t>Where,</w:t>
      </w:r>
    </w:p>
    <w:p w14:paraId="30CB4024" w14:textId="63740AD0" w:rsidR="00B37546" w:rsidRDefault="004629BF" w:rsidP="00236CE4">
      <m:oMathPara>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2</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r>
                    <w:rPr>
                      <w:rFonts w:ascii="Cambria Math" w:eastAsiaTheme="minorHAnsi" w:hAnsi="Cambria Math"/>
                      <w:lang w:eastAsia="en-US"/>
                    </w:rPr>
                    <m:t>+</m:t>
                  </m:r>
                  <m:f>
                    <m:fPr>
                      <m:ctrlPr>
                        <w:rPr>
                          <w:rFonts w:ascii="Cambria Math" w:eastAsiaTheme="minorHAnsi" w:hAnsi="Cambria Math"/>
                          <w:i/>
                          <w:lang w:eastAsia="en-US"/>
                        </w:rPr>
                      </m:ctrlPr>
                    </m:fPr>
                    <m:num>
                      <m:r>
                        <w:rPr>
                          <w:rFonts w:ascii="Cambria Math" w:eastAsiaTheme="minorHAnsi" w:hAnsi="Cambria Math"/>
                          <w:lang w:eastAsia="en-US"/>
                        </w:rPr>
                        <m:t>1</m:t>
                      </m:r>
                    </m:num>
                    <m:den>
                      <m:r>
                        <w:rPr>
                          <w:rFonts w:ascii="Cambria Math" w:eastAsiaTheme="minorHAnsi" w:hAnsi="Cambria Math"/>
                          <w:lang w:eastAsia="en-US"/>
                        </w:rPr>
                        <m:t>2</m:t>
                      </m:r>
                    </m:den>
                  </m:f>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2</m:t>
                  </m:r>
                </m:sub>
              </m:sSub>
            </m:sup>
          </m:sSup>
          <m:r>
            <m:rPr>
              <m:sty m:val="p"/>
            </m:rPr>
            <w:rPr>
              <w:lang w:eastAsia="en-US"/>
            </w:rPr>
            <w:br/>
          </m:r>
        </m:oMath>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3</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3</m:t>
                  </m:r>
                </m:sub>
              </m:sSub>
            </m:sup>
          </m:sSup>
        </m:oMath>
      </m:oMathPara>
    </w:p>
    <w:p w14:paraId="4E952918" w14:textId="7A5339C6" w:rsidR="007B54D9" w:rsidRDefault="007B54D9" w:rsidP="00236CE4">
      <w:proofErr w:type="spellStart"/>
      <w:r>
        <w:t>Jaccard</w:t>
      </w:r>
      <w:proofErr w:type="spellEnd"/>
      <w:r>
        <w:t xml:space="preserve"> component is </w:t>
      </w:r>
      <w:proofErr w:type="spellStart"/>
      <w:r>
        <w:t>Jaccard</w:t>
      </w:r>
      <w:proofErr w:type="spellEnd"/>
      <w:r>
        <w:t xml:space="preserve"> measure</w:t>
      </w:r>
      <w:r w:rsidR="00CA73A6">
        <w:t xml:space="preserve"> powered with constant </w:t>
      </w:r>
      <w:r w:rsidR="00CA73A6" w:rsidRPr="00CA73A6">
        <w:rPr>
          <w:i/>
          <w:iCs/>
        </w:rPr>
        <w:t>k</w:t>
      </w:r>
      <w:r w:rsidR="00CA73A6" w:rsidRPr="00CA73A6">
        <w:rPr>
          <w:vertAlign w:val="subscript"/>
        </w:rPr>
        <w:t>4</w:t>
      </w:r>
      <w:r w:rsidR="00CA73A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90876" w:rsidRPr="00C0265B" w14:paraId="0FC80F57" w14:textId="77777777" w:rsidTr="00FC24C3">
        <w:tc>
          <w:tcPr>
            <w:tcW w:w="8774" w:type="dxa"/>
          </w:tcPr>
          <w:p w14:paraId="42A04F1B" w14:textId="43B660EB" w:rsidR="00190876" w:rsidRPr="00071CA9" w:rsidRDefault="00190876" w:rsidP="004629BF">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e>
                    </m:d>
                  </m:e>
                  <m:sup>
                    <m:sSub>
                      <m:sSubPr>
                        <m:ctrlPr>
                          <w:rPr>
                            <w:rFonts w:ascii="Cambria Math" w:hAnsi="Cambria Math"/>
                            <w:i/>
                          </w:rPr>
                        </m:ctrlPr>
                      </m:sSubPr>
                      <m:e>
                        <m:r>
                          <w:rPr>
                            <w:rFonts w:ascii="Cambria Math" w:hAnsi="Cambria Math"/>
                          </w:rPr>
                          <m:t>k</m:t>
                        </m:r>
                      </m:e>
                      <m:sub>
                        <m:r>
                          <w:rPr>
                            <w:rFonts w:ascii="Cambria Math" w:hAnsi="Cambria Math"/>
                          </w:rPr>
                          <m:t>4</m:t>
                        </m:r>
                      </m:sub>
                    </m:sSub>
                  </m:sup>
                </m:sSup>
              </m:oMath>
            </m:oMathPara>
          </w:p>
        </w:tc>
        <w:tc>
          <w:tcPr>
            <w:tcW w:w="242" w:type="dxa"/>
            <w:vAlign w:val="center"/>
          </w:tcPr>
          <w:p w14:paraId="1B07A816" w14:textId="3C0BED14" w:rsidR="00190876" w:rsidRPr="00C0265B" w:rsidRDefault="00FC24C3"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.4</w:t>
            </w:r>
            <w:r>
              <w:rPr>
                <w:rFonts w:eastAsiaTheme="minorEastAsia"/>
                <w:szCs w:val="24"/>
              </w:rPr>
              <w:t>)</w:t>
            </w:r>
          </w:p>
        </w:tc>
      </w:tr>
    </w:tbl>
    <w:p w14:paraId="3C877934" w14:textId="77777777" w:rsidR="007B54D9" w:rsidRDefault="007B54D9" w:rsidP="00236CE4"/>
    <w:p w14:paraId="6C68318C" w14:textId="4784F852" w:rsidR="00695680" w:rsidRPr="00FB0527" w:rsidRDefault="00695680" w:rsidP="00695680">
      <w:pPr>
        <w:pStyle w:val="Heading1"/>
      </w:pPr>
      <w:r>
        <w:t>2</w:t>
      </w:r>
      <w:r w:rsidR="00531C69">
        <w:t>4</w:t>
      </w:r>
      <w:r w:rsidRPr="00FB0527">
        <w:t xml:space="preserve">. </w:t>
      </w:r>
      <w:r>
        <w:t>SM</w:t>
      </w:r>
    </w:p>
    <w:p w14:paraId="0B7D9921" w14:textId="45DF679F" w:rsidR="00695680" w:rsidRDefault="00C0407A" w:rsidP="00236CE4">
      <w:r>
        <w:t xml:space="preserve">Singularity implies an item that very few users rated it and so it is often ignored in calculating </w:t>
      </w:r>
      <w:r w:rsidR="00560271">
        <w:t xml:space="preserve">similarity but such item is valuable to recognizing two similar users. For instance, if </w:t>
      </w:r>
      <w:r w:rsidR="009B0866">
        <w:t xml:space="preserve">both users rated the same singular items, they are highly similar together. </w:t>
      </w:r>
      <w:r w:rsidR="000E6FA9" w:rsidRPr="000E6FA9">
        <w:t>Bobadilla</w:t>
      </w:r>
      <w:r w:rsidR="000E6FA9">
        <w:t xml:space="preserve"> et al. </w:t>
      </w:r>
      <w:sdt>
        <w:sdtPr>
          <w:id w:val="491150607"/>
          <w:citation/>
        </w:sdtPr>
        <w:sdtContent>
          <w:r w:rsidR="003A12B8">
            <w:fldChar w:fldCharType="begin"/>
          </w:r>
          <w:r w:rsidR="003A12B8">
            <w:instrText xml:space="preserve"> CITATION Bobadilla11SM \l 1033 </w:instrText>
          </w:r>
          <w:r w:rsidR="003A12B8">
            <w:fldChar w:fldCharType="separate"/>
          </w:r>
          <w:r w:rsidR="003A12B8">
            <w:rPr>
              <w:noProof/>
            </w:rPr>
            <w:t>(Bobadilla, Ortega, &amp; Hernando, 2012)</w:t>
          </w:r>
          <w:r w:rsidR="003A12B8">
            <w:fldChar w:fldCharType="end"/>
          </w:r>
        </w:sdtContent>
      </w:sdt>
      <w:r w:rsidR="003A12B8">
        <w:t xml:space="preserve"> </w:t>
      </w:r>
      <w:r w:rsidR="000E6FA9">
        <w:t xml:space="preserve">propose a so-called singularity measure (SM) to concern singular items. </w:t>
      </w:r>
      <w:r w:rsidR="008F6700">
        <w:t xml:space="preserve">Let </w:t>
      </w:r>
      <w:proofErr w:type="spellStart"/>
      <w:r w:rsidR="008F6700" w:rsidRPr="00C0265B">
        <w:rPr>
          <w:i/>
          <w:iCs/>
        </w:rPr>
        <w:t>r</w:t>
      </w:r>
      <w:r w:rsidR="008F6700" w:rsidRPr="00C0265B">
        <w:rPr>
          <w:i/>
          <w:iCs/>
          <w:vertAlign w:val="subscript"/>
        </w:rPr>
        <w:t>m</w:t>
      </w:r>
      <w:proofErr w:type="spellEnd"/>
      <w:r w:rsidR="008F6700" w:rsidRPr="00C0265B">
        <w:t xml:space="preserve"> be median of rating values, for example, if rating values range from 1 to 5, the median is </w:t>
      </w:r>
      <w:proofErr w:type="spellStart"/>
      <w:r w:rsidR="008F6700" w:rsidRPr="00C0265B">
        <w:rPr>
          <w:i/>
          <w:iCs/>
        </w:rPr>
        <w:t>r</w:t>
      </w:r>
      <w:r w:rsidR="008F6700" w:rsidRPr="00C0265B">
        <w:rPr>
          <w:i/>
          <w:iCs/>
          <w:vertAlign w:val="subscript"/>
        </w:rPr>
        <w:t>m</w:t>
      </w:r>
      <w:proofErr w:type="spellEnd"/>
      <w:r w:rsidR="008F6700" w:rsidRPr="00C0265B">
        <w:t xml:space="preserve"> = (1+5) / 2 = 3</w:t>
      </w:r>
      <w:r w:rsidR="008F6700">
        <w:t xml:space="preserve">, hence, </w:t>
      </w:r>
      <w:r w:rsidR="00025C43">
        <w:t xml:space="preserve">rating values which are greater or equal than </w:t>
      </w:r>
      <w:proofErr w:type="spellStart"/>
      <w:r w:rsidR="00025C43" w:rsidRPr="008716AB">
        <w:rPr>
          <w:i/>
          <w:iCs/>
        </w:rPr>
        <w:t>r</w:t>
      </w:r>
      <w:r w:rsidR="00025C43" w:rsidRPr="008716AB">
        <w:rPr>
          <w:i/>
          <w:iCs/>
          <w:vertAlign w:val="subscript"/>
        </w:rPr>
        <w:t>m</w:t>
      </w:r>
      <w:proofErr w:type="spellEnd"/>
      <w:r w:rsidR="00025C43">
        <w:t xml:space="preserve"> are called relevant ratings and the others </w:t>
      </w:r>
      <w:r w:rsidR="008716AB">
        <w:t xml:space="preserve">which are smaller than </w:t>
      </w:r>
      <w:proofErr w:type="spellStart"/>
      <w:r w:rsidR="008716AB" w:rsidRPr="0033514E">
        <w:rPr>
          <w:i/>
          <w:iCs/>
        </w:rPr>
        <w:t>r</w:t>
      </w:r>
      <w:r w:rsidR="008716AB" w:rsidRPr="0033514E">
        <w:rPr>
          <w:i/>
          <w:iCs/>
          <w:vertAlign w:val="subscript"/>
        </w:rPr>
        <w:t>m</w:t>
      </w:r>
      <w:proofErr w:type="spellEnd"/>
      <w:r w:rsidR="008716AB">
        <w:t xml:space="preserve"> are called non-relevant.</w:t>
      </w:r>
      <w:r w:rsidR="0033514E">
        <w:t xml:space="preserve"> Let </w:t>
      </w:r>
      <w:proofErr w:type="spellStart"/>
      <w:r w:rsidR="0033514E" w:rsidRPr="000E602C">
        <w:rPr>
          <w:i/>
          <w:iCs/>
        </w:rPr>
        <w:t>R</w:t>
      </w:r>
      <w:r w:rsidR="0033514E" w:rsidRPr="000E602C">
        <w:rPr>
          <w:i/>
          <w:iCs/>
          <w:vertAlign w:val="subscript"/>
        </w:rPr>
        <w:t>j</w:t>
      </w:r>
      <w:proofErr w:type="spellEnd"/>
      <w:r w:rsidR="0033514E">
        <w:t xml:space="preserve"> and </w:t>
      </w:r>
      <w:proofErr w:type="spellStart"/>
      <w:r w:rsidR="0033514E" w:rsidRPr="000E602C">
        <w:rPr>
          <w:i/>
          <w:iCs/>
        </w:rPr>
        <w:t>N</w:t>
      </w:r>
      <w:r w:rsidR="0033514E" w:rsidRPr="000E602C">
        <w:rPr>
          <w:i/>
          <w:iCs/>
          <w:vertAlign w:val="subscript"/>
        </w:rPr>
        <w:t>j</w:t>
      </w:r>
      <w:proofErr w:type="spellEnd"/>
      <w:r w:rsidR="0033514E">
        <w:t xml:space="preserve"> are sets of users who gave relevant ratings and non-relevant ratings on item </w:t>
      </w:r>
      <w:r w:rsidR="0033514E" w:rsidRPr="00044CAC">
        <w:rPr>
          <w:i/>
          <w:iCs/>
        </w:rPr>
        <w:t>j</w:t>
      </w:r>
      <w:r w:rsidR="0033514E">
        <w:t xml:space="preserve">, respectively. Thus, </w:t>
      </w:r>
      <w:proofErr w:type="spellStart"/>
      <w:r w:rsidR="0033514E" w:rsidRPr="0033514E">
        <w:rPr>
          <w:i/>
          <w:iCs/>
        </w:rPr>
        <w:t>S</w:t>
      </w:r>
      <w:r w:rsidR="0033514E" w:rsidRPr="0033514E">
        <w:rPr>
          <w:i/>
          <w:iCs/>
          <w:vertAlign w:val="subscript"/>
        </w:rPr>
        <w:t>R</w:t>
      </w:r>
      <w:r w:rsidR="0033514E" w:rsidRPr="0033514E">
        <w:rPr>
          <w:i/>
          <w:iCs/>
          <w:vertAlign w:val="superscript"/>
        </w:rPr>
        <w:t>j</w:t>
      </w:r>
      <w:proofErr w:type="spellEnd"/>
      <w:r w:rsidR="0033514E">
        <w:t xml:space="preserve"> is defined as the singularity of item </w:t>
      </w:r>
      <w:r w:rsidR="0033514E" w:rsidRPr="0033514E">
        <w:rPr>
          <w:i/>
          <w:iCs/>
        </w:rPr>
        <w:t>j</w:t>
      </w:r>
      <w:r w:rsidR="0033514E">
        <w:t xml:space="preserve"> with regard to relevant values and </w:t>
      </w:r>
      <w:proofErr w:type="spellStart"/>
      <w:r w:rsidR="0033514E" w:rsidRPr="0033514E">
        <w:rPr>
          <w:i/>
          <w:iCs/>
        </w:rPr>
        <w:t>S</w:t>
      </w:r>
      <w:r w:rsidR="0033514E" w:rsidRPr="0033514E">
        <w:rPr>
          <w:i/>
          <w:iCs/>
          <w:vertAlign w:val="subscript"/>
        </w:rPr>
        <w:t>N</w:t>
      </w:r>
      <w:r w:rsidR="0033514E" w:rsidRPr="0033514E">
        <w:rPr>
          <w:i/>
          <w:iCs/>
          <w:vertAlign w:val="superscript"/>
        </w:rPr>
        <w:t>j</w:t>
      </w:r>
      <w:proofErr w:type="spellEnd"/>
      <w:r w:rsidR="0033514E">
        <w:t xml:space="preserve"> is defined as the singularity of item </w:t>
      </w:r>
      <w:r w:rsidR="0033514E" w:rsidRPr="0033514E">
        <w:rPr>
          <w:i/>
          <w:iCs/>
        </w:rPr>
        <w:t>j</w:t>
      </w:r>
      <w:r w:rsidR="0033514E">
        <w:t xml:space="preserve"> with regard to non-relevant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90DFF" w:rsidRPr="00C0265B" w14:paraId="2AE3E740" w14:textId="77777777" w:rsidTr="00265926">
        <w:tc>
          <w:tcPr>
            <w:tcW w:w="8774" w:type="dxa"/>
          </w:tcPr>
          <w:p w14:paraId="02FD8AD8" w14:textId="0BB91E4F" w:rsidR="00E90DFF" w:rsidRPr="00071CA9" w:rsidRDefault="004629BF" w:rsidP="004629BF">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tc>
        <w:tc>
          <w:tcPr>
            <w:tcW w:w="242" w:type="dxa"/>
            <w:vAlign w:val="center"/>
          </w:tcPr>
          <w:p w14:paraId="53C4404F" w14:textId="0CAD1208" w:rsidR="00E90DFF" w:rsidRPr="00C0265B" w:rsidRDefault="000A6714" w:rsidP="004629BF">
            <w:pPr>
              <w:jc w:val="right"/>
              <w:rPr>
                <w:rFonts w:eastAsiaTheme="minorEastAsia"/>
                <w:szCs w:val="24"/>
              </w:rPr>
            </w:pPr>
            <w:r>
              <w:rPr>
                <w:rFonts w:eastAsiaTheme="minorEastAsia"/>
                <w:szCs w:val="24"/>
              </w:rPr>
              <w:t>(</w:t>
            </w:r>
            <w:r w:rsidR="00EE3426">
              <w:rPr>
                <w:rFonts w:eastAsiaTheme="minorEastAsia"/>
                <w:szCs w:val="24"/>
              </w:rPr>
              <w:t>2</w:t>
            </w:r>
            <w:r w:rsidR="001609A1">
              <w:rPr>
                <w:rFonts w:eastAsiaTheme="minorEastAsia"/>
                <w:szCs w:val="24"/>
              </w:rPr>
              <w:t>4</w:t>
            </w:r>
            <w:r w:rsidR="00EE3426">
              <w:rPr>
                <w:rFonts w:eastAsiaTheme="minorEastAsia"/>
                <w:szCs w:val="24"/>
              </w:rPr>
              <w:t>.1</w:t>
            </w:r>
            <w:r>
              <w:rPr>
                <w:rFonts w:eastAsiaTheme="minorEastAsia"/>
                <w:szCs w:val="24"/>
              </w:rPr>
              <w:t>)</w:t>
            </w:r>
          </w:p>
        </w:tc>
      </w:tr>
    </w:tbl>
    <w:p w14:paraId="6B941C15" w14:textId="76335EFD" w:rsidR="004B4A50" w:rsidRDefault="000E602C" w:rsidP="00236CE4">
      <w:r>
        <w:t xml:space="preserve">Essentially, SM is an extension of </w:t>
      </w:r>
      <w:r w:rsidR="00781295">
        <w:t>the m</w:t>
      </w:r>
      <w:r w:rsidR="00781295" w:rsidRPr="00C0265B">
        <w:t>ean squared difference (MSD)</w:t>
      </w:r>
      <w:r w:rsidR="00781295">
        <w:t xml:space="preserve"> measure with support of singularity quantities like </w:t>
      </w:r>
      <w:proofErr w:type="spellStart"/>
      <w:r w:rsidR="00781295" w:rsidRPr="0033514E">
        <w:rPr>
          <w:i/>
          <w:iCs/>
        </w:rPr>
        <w:t>S</w:t>
      </w:r>
      <w:r w:rsidR="00781295" w:rsidRPr="0033514E">
        <w:rPr>
          <w:i/>
          <w:iCs/>
          <w:vertAlign w:val="subscript"/>
        </w:rPr>
        <w:t>R</w:t>
      </w:r>
      <w:r w:rsidR="00781295" w:rsidRPr="0033514E">
        <w:rPr>
          <w:i/>
          <w:iCs/>
          <w:vertAlign w:val="superscript"/>
        </w:rPr>
        <w:t>j</w:t>
      </w:r>
      <w:proofErr w:type="spellEnd"/>
      <w:r w:rsidR="00781295">
        <w:t xml:space="preserve"> and </w:t>
      </w:r>
      <w:proofErr w:type="spellStart"/>
      <w:r w:rsidR="00781295" w:rsidRPr="0033514E">
        <w:rPr>
          <w:i/>
          <w:iCs/>
        </w:rPr>
        <w:t>S</w:t>
      </w:r>
      <w:r w:rsidR="00781295">
        <w:rPr>
          <w:i/>
          <w:iCs/>
          <w:vertAlign w:val="subscript"/>
        </w:rPr>
        <w:t>N</w:t>
      </w:r>
      <w:r w:rsidR="00781295" w:rsidRPr="0033514E">
        <w:rPr>
          <w:i/>
          <w:iCs/>
          <w:vertAlign w:val="superscript"/>
        </w:rPr>
        <w:t>j</w:t>
      </w:r>
      <w:proofErr w:type="spellEnd"/>
      <w:r w:rsidR="00406B80">
        <w:t>, which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D1F2D" w:rsidRPr="00C0265B" w14:paraId="20EA0D2A" w14:textId="77777777" w:rsidTr="00265926">
        <w:tc>
          <w:tcPr>
            <w:tcW w:w="8774" w:type="dxa"/>
          </w:tcPr>
          <w:p w14:paraId="38F1A43B" w14:textId="30C0C080" w:rsidR="002D1F2D" w:rsidRPr="00071CA9" w:rsidRDefault="00E92D48" w:rsidP="004629BF">
            <m:oMathPara>
              <m:oMath>
                <m:r>
                  <m:rPr>
                    <m:sty m:val="p"/>
                  </m:rPr>
                  <w:rPr>
                    <w:rFonts w:ascii="Cambria Math" w:hAnsi="Cambria Math"/>
                  </w:rPr>
                  <m:t>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A</m:t>
                            </m:r>
                          </m:e>
                        </m:d>
                      </m:den>
                    </m:f>
                    <m:nary>
                      <m:naryPr>
                        <m:chr m:val="∑"/>
                        <m:limLoc m:val="undOvr"/>
                        <m:supHide m:val="1"/>
                        <m:ctrlPr>
                          <w:rPr>
                            <w:rFonts w:ascii="Cambria Math" w:hAnsi="Cambria Math"/>
                            <w:i/>
                          </w:rPr>
                        </m:ctrlPr>
                      </m:naryPr>
                      <m:sub>
                        <m:r>
                          <w:rPr>
                            <w:rFonts w:ascii="Cambria Math" w:hAnsi="Cambria Math"/>
                          </w:rPr>
                          <m:t>j∈A</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B</m:t>
                            </m:r>
                          </m:e>
                        </m:d>
                      </m:den>
                    </m:f>
                    <m:nary>
                      <m:naryPr>
                        <m:chr m:val="∑"/>
                        <m:limLoc m:val="undOvr"/>
                        <m:supHide m:val="1"/>
                        <m:ctrlPr>
                          <w:rPr>
                            <w:rFonts w:ascii="Cambria Math" w:hAnsi="Cambria Math"/>
                            <w:i/>
                          </w:rPr>
                        </m:ctrlPr>
                      </m:naryPr>
                      <m:sub>
                        <m:r>
                          <w:rPr>
                            <w:rFonts w:ascii="Cambria Math" w:hAnsi="Cambria Math"/>
                          </w:rPr>
                          <m:t>j∈B</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C</m:t>
                            </m:r>
                          </m:e>
                        </m:d>
                      </m:den>
                    </m:f>
                    <m:nary>
                      <m:naryPr>
                        <m:chr m:val="∑"/>
                        <m:limLoc m:val="undOvr"/>
                        <m:supHide m:val="1"/>
                        <m:ctrlPr>
                          <w:rPr>
                            <w:rFonts w:ascii="Cambria Math" w:hAnsi="Cambria Math"/>
                            <w:i/>
                          </w:rPr>
                        </m:ctrlPr>
                      </m:naryPr>
                      <m:sub>
                        <m:r>
                          <w:rPr>
                            <w:rFonts w:ascii="Cambria Math" w:hAnsi="Cambria Math"/>
                          </w:rPr>
                          <m:t>j∈C</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e>
                </m:d>
              </m:oMath>
            </m:oMathPara>
          </w:p>
        </w:tc>
        <w:tc>
          <w:tcPr>
            <w:tcW w:w="242" w:type="dxa"/>
            <w:vAlign w:val="center"/>
          </w:tcPr>
          <w:p w14:paraId="29363DB5" w14:textId="295EFB6B" w:rsidR="002D1F2D" w:rsidRPr="00C0265B" w:rsidRDefault="00265926" w:rsidP="004629BF">
            <w:pPr>
              <w:jc w:val="right"/>
              <w:rPr>
                <w:rFonts w:eastAsiaTheme="minorEastAsia"/>
                <w:szCs w:val="24"/>
              </w:rPr>
            </w:pPr>
            <w:r>
              <w:rPr>
                <w:rFonts w:eastAsiaTheme="minorEastAsia"/>
                <w:szCs w:val="24"/>
              </w:rPr>
              <w:t>(</w:t>
            </w:r>
            <w:r w:rsidR="00EE3426">
              <w:rPr>
                <w:rFonts w:eastAsiaTheme="minorEastAsia"/>
                <w:szCs w:val="24"/>
              </w:rPr>
              <w:t>2</w:t>
            </w:r>
            <w:r w:rsidR="001609A1">
              <w:rPr>
                <w:rFonts w:eastAsiaTheme="minorEastAsia"/>
                <w:szCs w:val="24"/>
              </w:rPr>
              <w:t>4</w:t>
            </w:r>
            <w:r w:rsidR="00EE3426">
              <w:rPr>
                <w:rFonts w:eastAsiaTheme="minorEastAsia"/>
                <w:szCs w:val="24"/>
              </w:rPr>
              <w:t>.2</w:t>
            </w:r>
            <w:r>
              <w:rPr>
                <w:rFonts w:eastAsiaTheme="minorEastAsia"/>
                <w:szCs w:val="24"/>
              </w:rPr>
              <w:t>)</w:t>
            </w:r>
          </w:p>
        </w:tc>
      </w:tr>
    </w:tbl>
    <w:p w14:paraId="48D252F9" w14:textId="0F65338A" w:rsidR="0033514E" w:rsidRDefault="00CC2AB4" w:rsidP="00236CE4">
      <w:r>
        <w:t xml:space="preserve">Where </w:t>
      </w:r>
      <w:r w:rsidRPr="00CC2AB4">
        <w:rPr>
          <w:i/>
          <w:iCs/>
        </w:rPr>
        <w:t>A</w:t>
      </w:r>
      <w:r>
        <w:t xml:space="preserve"> is the set of items which are received relevant ratings from both user 1 and user 2, </w:t>
      </w:r>
      <w:r w:rsidRPr="00CC2AB4">
        <w:rPr>
          <w:i/>
          <w:iCs/>
        </w:rPr>
        <w:t>B</w:t>
      </w:r>
      <w:r>
        <w:t xml:space="preserve"> is the set of items which are received </w:t>
      </w:r>
      <w:r w:rsidR="006F7A78">
        <w:t>non-</w:t>
      </w:r>
      <w:r>
        <w:t xml:space="preserve">relevant ratings from both user 1 and user 2, and </w:t>
      </w:r>
      <w:r w:rsidRPr="00CC2AB4">
        <w:rPr>
          <w:i/>
          <w:iCs/>
        </w:rPr>
        <w:t>C</w:t>
      </w:r>
      <w:r>
        <w:t xml:space="preserve"> is the set of items which are received relevant ratings from one user and non-relevant ratings from the other.</w:t>
      </w:r>
    </w:p>
    <w:p w14:paraId="1621E58E" w14:textId="77777777" w:rsidR="0049366D" w:rsidRDefault="0049366D" w:rsidP="0049366D"/>
    <w:p w14:paraId="2D703667" w14:textId="31B876D2" w:rsidR="0049366D" w:rsidRPr="00FB0527" w:rsidRDefault="0049366D" w:rsidP="0049366D">
      <w:pPr>
        <w:pStyle w:val="Heading1"/>
      </w:pPr>
      <w:r>
        <w:t>2</w:t>
      </w:r>
      <w:r w:rsidR="00E076EA">
        <w:t>5</w:t>
      </w:r>
      <w:r w:rsidRPr="00FB0527">
        <w:t xml:space="preserve">. </w:t>
      </w:r>
      <w:r>
        <w:t>Coco</w:t>
      </w:r>
    </w:p>
    <w:p w14:paraId="7B14994E" w14:textId="70523B3E" w:rsidR="0028138D" w:rsidRDefault="0028138D" w:rsidP="0090254D">
      <w:r>
        <w:t>Cosine measure is based on dot product which is to make multiplication on pairs of elements obtained from two rating vectors.</w:t>
      </w:r>
      <w:r w:rsidR="003F6340">
        <w:t xml:space="preserve"> </w:t>
      </w:r>
      <w:r w:rsidR="00864EC8">
        <w:t xml:space="preserve">Because cosine measure only </w:t>
      </w:r>
      <w:r w:rsidR="00B207B9">
        <w:t>concerns</w:t>
      </w:r>
      <w:r w:rsidR="00864EC8">
        <w:t xml:space="preserve"> commonly rated items, gaps between two vectors can be enlarged when there are a lot of elements inside th</w:t>
      </w:r>
      <w:r w:rsidR="00C06C35">
        <w:t>e two vectors but there are few common elements</w:t>
      </w:r>
      <w:r w:rsidR="00864EC8">
        <w:t xml:space="preserve">. </w:t>
      </w:r>
      <w:r w:rsidR="003F6340">
        <w:t>Derived from ideology of dot product, a so-called circle product aims to filling spaces inside pairs of vector elements by taking multiplication over all vector elements</w:t>
      </w:r>
      <w:r w:rsidR="001758FF">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26668" w:rsidRPr="00C0265B" w14:paraId="5C047B56" w14:textId="77777777" w:rsidTr="00B32946">
        <w:tc>
          <w:tcPr>
            <w:tcW w:w="8774" w:type="dxa"/>
          </w:tcPr>
          <w:p w14:paraId="6594453A" w14:textId="6DA28797" w:rsidR="00426668" w:rsidRPr="00071CA9" w:rsidRDefault="004629BF" w:rsidP="004629BF">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2k</m:t>
                            </m:r>
                          </m:sub>
                        </m:sSub>
                      </m:e>
                    </m:nary>
                  </m:e>
                </m:nary>
              </m:oMath>
            </m:oMathPara>
          </w:p>
        </w:tc>
        <w:tc>
          <w:tcPr>
            <w:tcW w:w="242" w:type="dxa"/>
            <w:vAlign w:val="center"/>
          </w:tcPr>
          <w:p w14:paraId="0430B7B6" w14:textId="5FF3A936" w:rsidR="00426668" w:rsidRPr="00C0265B" w:rsidRDefault="00426668" w:rsidP="004629BF">
            <w:pPr>
              <w:jc w:val="right"/>
              <w:rPr>
                <w:rFonts w:eastAsiaTheme="minorEastAsia"/>
                <w:szCs w:val="24"/>
              </w:rPr>
            </w:pPr>
            <w:r>
              <w:rPr>
                <w:rFonts w:eastAsiaTheme="minorEastAsia"/>
                <w:szCs w:val="24"/>
              </w:rPr>
              <w:t>(25.</w:t>
            </w:r>
            <w:r w:rsidR="00B32946">
              <w:rPr>
                <w:rFonts w:eastAsiaTheme="minorEastAsia"/>
                <w:szCs w:val="24"/>
              </w:rPr>
              <w:t>1</w:t>
            </w:r>
            <w:r>
              <w:rPr>
                <w:rFonts w:eastAsiaTheme="minorEastAsia"/>
                <w:szCs w:val="24"/>
              </w:rPr>
              <w:t>)</w:t>
            </w:r>
          </w:p>
        </w:tc>
      </w:tr>
    </w:tbl>
    <w:p w14:paraId="652B4403" w14:textId="3D2CA68E" w:rsidR="00A04102" w:rsidRDefault="00B53831" w:rsidP="0090254D">
      <w:r>
        <w:lastRenderedPageBreak/>
        <w:t xml:space="preserve">From the equation above, it is easy recognize that circle product is only valid if elemental dimensions </w:t>
      </w:r>
      <w:r w:rsidR="00AC31FA">
        <w:t xml:space="preserve">have </w:t>
      </w:r>
      <w:r>
        <w:t xml:space="preserve">the same </w:t>
      </w:r>
      <w:r w:rsidR="00D73A0F">
        <w:t>meaning. In the context of rating matrix, all rating values have the same meaning as ratings that users gave on items within the same scale.</w:t>
      </w:r>
      <w:r w:rsidR="00181663">
        <w:t xml:space="preserve"> </w:t>
      </w:r>
      <w:r w:rsidR="00A04102">
        <w:t>Indeed, circle product is the product of sum of two vectors.</w:t>
      </w:r>
    </w:p>
    <w:p w14:paraId="05B5ADE9" w14:textId="63D4D793" w:rsidR="00A04102" w:rsidRDefault="004629BF" w:rsidP="0090254D">
      <m:oMathPara>
        <m:oMath>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eastAsiaTheme="minorHAnsi" w:hAnsi="Cambria Math"/>
                  <w:i/>
                  <w:lang w:eastAsia="en-US"/>
                </w:rPr>
              </m:ctrlPr>
            </m:naryPr>
            <m:sub>
              <m:r>
                <w:rPr>
                  <w:rFonts w:ascii="Cambria Math" w:hAnsi="Cambria Math"/>
                </w:rPr>
                <m:t>j∈</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eastAsiaTheme="minorHAnsi" w:hAnsi="Cambria Math"/>
                      <w:i/>
                      <w:lang w:eastAsia="en-US"/>
                    </w:rPr>
                  </m:ctrlPr>
                </m:naryPr>
                <m:sub>
                  <m:r>
                    <w:rPr>
                      <w:rFonts w:ascii="Cambria Math" w:hAnsi="Cambria Math"/>
                    </w:rPr>
                    <m:t>k∈</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2</m:t>
                      </m:r>
                    </m:sub>
                  </m:sSub>
                </m:sub>
                <m:sup/>
                <m:e>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1j</m:t>
                      </m:r>
                    </m:sub>
                  </m:sSub>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2k</m:t>
                      </m:r>
                    </m:sub>
                  </m:sSub>
                </m:e>
              </m:nary>
            </m:e>
          </m:nary>
          <m:r>
            <w:rPr>
              <w:rFonts w:ascii="Cambria Math" w:eastAsiaTheme="minorHAnsi" w:hAnsi="Cambria Math"/>
              <w:lang w:eastAsia="en-US"/>
            </w:rPr>
            <m:t>=</m:t>
          </m:r>
          <m:d>
            <m:dPr>
              <m:ctrlPr>
                <w:rPr>
                  <w:rFonts w:ascii="Cambria Math" w:eastAsiaTheme="minorHAnsi" w:hAnsi="Cambria Math"/>
                  <w:i/>
                  <w:lang w:eastAsia="en-US"/>
                </w:rPr>
              </m:ctrlPr>
            </m:dPr>
            <m:e>
              <m:nary>
                <m:naryPr>
                  <m:chr m:val="∑"/>
                  <m:limLoc m:val="undOvr"/>
                  <m:supHide m:val="1"/>
                  <m:ctrlPr>
                    <w:rPr>
                      <w:rFonts w:ascii="Cambria Math" w:eastAsiaTheme="minorHAnsi" w:hAnsi="Cambria Math"/>
                      <w:i/>
                      <w:lang w:eastAsia="en-US"/>
                    </w:rPr>
                  </m:ctrlPr>
                </m:naryPr>
                <m:sub>
                  <m:r>
                    <w:rPr>
                      <w:rFonts w:ascii="Cambria Math" w:hAnsi="Cambria Math"/>
                    </w:rPr>
                    <m:t>j∈</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1</m:t>
                      </m:r>
                    </m:sub>
                  </m:sSub>
                </m:sub>
                <m:sup/>
                <m:e>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1j</m:t>
                      </m:r>
                    </m:sub>
                  </m:sSub>
                </m:e>
              </m:nary>
            </m:e>
          </m:d>
          <m:d>
            <m:dPr>
              <m:ctrlPr>
                <w:rPr>
                  <w:rFonts w:ascii="Cambria Math" w:eastAsiaTheme="minorHAnsi" w:hAnsi="Cambria Math"/>
                  <w:i/>
                  <w:lang w:eastAsia="en-US"/>
                </w:rPr>
              </m:ctrlPr>
            </m:dPr>
            <m:e>
              <m:nary>
                <m:naryPr>
                  <m:chr m:val="∑"/>
                  <m:limLoc m:val="undOvr"/>
                  <m:supHide m:val="1"/>
                  <m:ctrlPr>
                    <w:rPr>
                      <w:rFonts w:ascii="Cambria Math" w:eastAsiaTheme="minorHAnsi" w:hAnsi="Cambria Math"/>
                      <w:i/>
                      <w:lang w:eastAsia="en-US"/>
                    </w:rPr>
                  </m:ctrlPr>
                </m:naryPr>
                <m:sub>
                  <m:r>
                    <w:rPr>
                      <w:rFonts w:ascii="Cambria Math" w:hAnsi="Cambria Math"/>
                    </w:rPr>
                    <m:t>k∈</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2</m:t>
                      </m:r>
                    </m:sub>
                  </m:sSub>
                </m:sub>
                <m:sup/>
                <m:e>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2k</m:t>
                      </m:r>
                    </m:sub>
                  </m:sSub>
                </m:e>
              </m:nary>
            </m:e>
          </m:d>
        </m:oMath>
      </m:oMathPara>
    </w:p>
    <w:p w14:paraId="41997CEC" w14:textId="47DD092C" w:rsidR="001758FF" w:rsidRDefault="00181663" w:rsidP="0090254D">
      <w:r>
        <w:t>The so-called circle length is defined based on circle product,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00A6D" w:rsidRPr="00C0265B" w14:paraId="2FF3D00D" w14:textId="77777777" w:rsidTr="00B32946">
        <w:tc>
          <w:tcPr>
            <w:tcW w:w="8774" w:type="dxa"/>
          </w:tcPr>
          <w:p w14:paraId="4C1AFD55" w14:textId="00726BF7" w:rsidR="00300A6D" w:rsidRPr="00071CA9" w:rsidRDefault="004629BF" w:rsidP="004629BF">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sub>
                    <m:r>
                      <w:rPr>
                        <w:rFonts w:ascii="Cambria Math" w:hAnsi="Cambria Math"/>
                      </w:rPr>
                      <m:t>⊗</m:t>
                    </m:r>
                  </m:sub>
                </m:sSub>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ra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oMath>
            </m:oMathPara>
          </w:p>
        </w:tc>
        <w:tc>
          <w:tcPr>
            <w:tcW w:w="242" w:type="dxa"/>
            <w:vAlign w:val="center"/>
          </w:tcPr>
          <w:p w14:paraId="42757AC6" w14:textId="1F33B9D1" w:rsidR="00300A6D" w:rsidRPr="00C0265B" w:rsidRDefault="00300A6D" w:rsidP="004629BF">
            <w:pPr>
              <w:jc w:val="right"/>
              <w:rPr>
                <w:rFonts w:eastAsiaTheme="minorEastAsia"/>
                <w:szCs w:val="24"/>
              </w:rPr>
            </w:pPr>
            <w:r>
              <w:rPr>
                <w:rFonts w:eastAsiaTheme="minorEastAsia"/>
                <w:szCs w:val="24"/>
              </w:rPr>
              <w:t>(25.</w:t>
            </w:r>
            <w:r w:rsidR="00AB31C8">
              <w:rPr>
                <w:rFonts w:eastAsiaTheme="minorEastAsia"/>
                <w:szCs w:val="24"/>
              </w:rPr>
              <w:t>2</w:t>
            </w:r>
            <w:r>
              <w:rPr>
                <w:rFonts w:eastAsiaTheme="minorEastAsia"/>
                <w:szCs w:val="24"/>
              </w:rPr>
              <w:t>)</w:t>
            </w:r>
          </w:p>
        </w:tc>
      </w:tr>
    </w:tbl>
    <w:p w14:paraId="13D6B0AE" w14:textId="5CDB4F4B" w:rsidR="00181663" w:rsidRDefault="00F172AB" w:rsidP="0090254D">
      <w:r>
        <w:t>In this research, a so-called Coco measure is proposed based on circle product and normal vector length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B31C8" w:rsidRPr="00C0265B" w14:paraId="2A2B5F36" w14:textId="77777777" w:rsidTr="00B32946">
        <w:tc>
          <w:tcPr>
            <w:tcW w:w="8774" w:type="dxa"/>
          </w:tcPr>
          <w:p w14:paraId="5990A6C2" w14:textId="6687BB66" w:rsidR="00AB31C8" w:rsidRPr="00071CA9" w:rsidRDefault="00864EC8" w:rsidP="004629BF">
            <m:oMathPara>
              <m:oMath>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2k</m:t>
                                </m:r>
                              </m:sub>
                            </m:sSub>
                          </m:e>
                        </m:nary>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2k</m:t>
                                </m:r>
                              </m:sub>
                            </m:sSub>
                          </m:e>
                        </m:nary>
                      </m:e>
                    </m:d>
                  </m:num>
                  <m:den>
                    <m:rad>
                      <m:radPr>
                        <m:degHide m:val="1"/>
                        <m:ctrlPr>
                          <w:rPr>
                            <w:rFonts w:ascii="Cambria Math" w:hAnsi="Cambria Math"/>
                            <w:i/>
                          </w:rPr>
                        </m:ctrlPr>
                      </m:radPr>
                      <m:deg/>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d>
                      </m:e>
                    </m:rad>
                  </m:den>
                </m:f>
              </m:oMath>
            </m:oMathPara>
          </w:p>
        </w:tc>
        <w:tc>
          <w:tcPr>
            <w:tcW w:w="242" w:type="dxa"/>
            <w:vAlign w:val="center"/>
          </w:tcPr>
          <w:p w14:paraId="1D5A3EE3" w14:textId="0C71C38E" w:rsidR="00AB31C8" w:rsidRPr="00C0265B" w:rsidRDefault="00AB31C8" w:rsidP="004629BF">
            <w:pPr>
              <w:jc w:val="right"/>
              <w:rPr>
                <w:rFonts w:eastAsiaTheme="minorEastAsia"/>
                <w:szCs w:val="24"/>
              </w:rPr>
            </w:pPr>
            <w:r>
              <w:rPr>
                <w:rFonts w:eastAsiaTheme="minorEastAsia"/>
                <w:szCs w:val="24"/>
              </w:rPr>
              <w:t>(25.3)</w:t>
            </w:r>
          </w:p>
        </w:tc>
      </w:tr>
    </w:tbl>
    <w:p w14:paraId="647DD626" w14:textId="28FE8BA3" w:rsidR="00F172AB" w:rsidRDefault="00E13C45" w:rsidP="0090254D">
      <w:r>
        <w:t>In other words, Coco measure replace</w:t>
      </w:r>
      <w:r w:rsidR="006558FD">
        <w:t>s</w:t>
      </w:r>
      <w:r>
        <w:t xml:space="preserve"> dot product by circle product, which is its different aspect from cosine.</w:t>
      </w:r>
      <w:r w:rsidR="004112FF" w:rsidRPr="004112FF">
        <w:t xml:space="preserve"> </w:t>
      </w:r>
      <w:r w:rsidR="004112FF">
        <w:t xml:space="preserve">For example, given two rating vectors </w:t>
      </w:r>
      <w:r w:rsidR="004112FF" w:rsidRPr="00C9002B">
        <w:rPr>
          <w:i/>
          <w:iCs/>
        </w:rPr>
        <w:t>u</w:t>
      </w:r>
      <w:r w:rsidR="004112FF" w:rsidRPr="00C9002B">
        <w:rPr>
          <w:vertAlign w:val="subscript"/>
        </w:rPr>
        <w:t>1</w:t>
      </w:r>
      <w:r w:rsidR="004112FF">
        <w:t xml:space="preserve"> = (</w:t>
      </w:r>
      <w:r w:rsidR="004112FF" w:rsidRPr="00C9002B">
        <w:rPr>
          <w:i/>
          <w:iCs/>
        </w:rPr>
        <w:t>r</w:t>
      </w:r>
      <w:r w:rsidR="004112FF" w:rsidRPr="00C9002B">
        <w:rPr>
          <w:vertAlign w:val="subscript"/>
        </w:rPr>
        <w:t>11</w:t>
      </w:r>
      <w:r w:rsidR="004112FF">
        <w:t xml:space="preserve">=2, </w:t>
      </w:r>
      <w:r w:rsidR="004112FF" w:rsidRPr="00C9002B">
        <w:rPr>
          <w:i/>
          <w:iCs/>
        </w:rPr>
        <w:t>r</w:t>
      </w:r>
      <w:r w:rsidR="004112FF" w:rsidRPr="00C9002B">
        <w:rPr>
          <w:vertAlign w:val="subscript"/>
        </w:rPr>
        <w:t>12</w:t>
      </w:r>
      <w:r w:rsidR="004112FF">
        <w:t xml:space="preserve">=5, </w:t>
      </w:r>
      <w:r w:rsidR="004112FF" w:rsidRPr="00C9002B">
        <w:rPr>
          <w:i/>
          <w:iCs/>
        </w:rPr>
        <w:t>r</w:t>
      </w:r>
      <w:r w:rsidR="004112FF" w:rsidRPr="00C9002B">
        <w:rPr>
          <w:vertAlign w:val="subscript"/>
        </w:rPr>
        <w:t>13</w:t>
      </w:r>
      <w:r w:rsidR="004112FF">
        <w:t xml:space="preserve">=7, </w:t>
      </w:r>
      <w:r w:rsidR="004112FF" w:rsidRPr="00C9002B">
        <w:rPr>
          <w:i/>
          <w:iCs/>
        </w:rPr>
        <w:t>r</w:t>
      </w:r>
      <w:r w:rsidR="004112FF" w:rsidRPr="00C9002B">
        <w:rPr>
          <w:vertAlign w:val="subscript"/>
        </w:rPr>
        <w:t>14</w:t>
      </w:r>
      <w:r w:rsidR="004112FF">
        <w:t xml:space="preserve">=8, </w:t>
      </w:r>
      <w:r w:rsidR="004112FF" w:rsidRPr="00C9002B">
        <w:rPr>
          <w:i/>
          <w:iCs/>
        </w:rPr>
        <w:t>r</w:t>
      </w:r>
      <w:r w:rsidR="004112FF" w:rsidRPr="00C9002B">
        <w:rPr>
          <w:vertAlign w:val="subscript"/>
        </w:rPr>
        <w:t>15</w:t>
      </w:r>
      <w:proofErr w:type="gramStart"/>
      <w:r w:rsidR="004112FF">
        <w:t>=?,</w:t>
      </w:r>
      <w:proofErr w:type="gramEnd"/>
      <w:r w:rsidR="004112FF">
        <w:t xml:space="preserve"> </w:t>
      </w:r>
      <w:r w:rsidR="004112FF" w:rsidRPr="00C9002B">
        <w:rPr>
          <w:i/>
          <w:iCs/>
        </w:rPr>
        <w:t>r</w:t>
      </w:r>
      <w:r w:rsidR="004112FF" w:rsidRPr="00C9002B">
        <w:rPr>
          <w:vertAlign w:val="subscript"/>
        </w:rPr>
        <w:t>16</w:t>
      </w:r>
      <w:r w:rsidR="004112FF">
        <w:t xml:space="preserve">=9) and </w:t>
      </w:r>
      <w:r w:rsidR="004112FF" w:rsidRPr="00C9002B">
        <w:rPr>
          <w:i/>
          <w:iCs/>
        </w:rPr>
        <w:t>u</w:t>
      </w:r>
      <w:r w:rsidR="004112FF">
        <w:rPr>
          <w:vertAlign w:val="subscript"/>
        </w:rPr>
        <w:t>2</w:t>
      </w:r>
      <w:r w:rsidR="004112FF">
        <w:t xml:space="preserve"> = (</w:t>
      </w:r>
      <w:r w:rsidR="004112FF" w:rsidRPr="00C9002B">
        <w:rPr>
          <w:i/>
          <w:iCs/>
        </w:rPr>
        <w:t>r</w:t>
      </w:r>
      <w:r w:rsidR="004112FF">
        <w:rPr>
          <w:vertAlign w:val="subscript"/>
        </w:rPr>
        <w:t>2</w:t>
      </w:r>
      <w:r w:rsidR="004112FF" w:rsidRPr="00C9002B">
        <w:rPr>
          <w:vertAlign w:val="subscript"/>
        </w:rPr>
        <w:t>1</w:t>
      </w:r>
      <w:r w:rsidR="004112FF">
        <w:t xml:space="preserve">=9, </w:t>
      </w:r>
      <w:r w:rsidR="004112FF" w:rsidRPr="00C9002B">
        <w:rPr>
          <w:i/>
          <w:iCs/>
        </w:rPr>
        <w:t>r</w:t>
      </w:r>
      <w:r w:rsidR="004112FF">
        <w:rPr>
          <w:vertAlign w:val="subscript"/>
        </w:rPr>
        <w:t>2</w:t>
      </w:r>
      <w:r w:rsidR="004112FF" w:rsidRPr="00C9002B">
        <w:rPr>
          <w:vertAlign w:val="subscript"/>
        </w:rPr>
        <w:t>2</w:t>
      </w:r>
      <w:r w:rsidR="004112FF">
        <w:t xml:space="preserve">=?, </w:t>
      </w:r>
      <w:r w:rsidR="004112FF" w:rsidRPr="00C9002B">
        <w:rPr>
          <w:i/>
          <w:iCs/>
        </w:rPr>
        <w:t>r</w:t>
      </w:r>
      <w:r w:rsidR="004112FF">
        <w:rPr>
          <w:vertAlign w:val="subscript"/>
        </w:rPr>
        <w:t>2</w:t>
      </w:r>
      <w:r w:rsidR="004112FF" w:rsidRPr="00C9002B">
        <w:rPr>
          <w:vertAlign w:val="subscript"/>
        </w:rPr>
        <w:t>3</w:t>
      </w:r>
      <w:r w:rsidR="004112FF">
        <w:t xml:space="preserve">=?, </w:t>
      </w:r>
      <w:r w:rsidR="004112FF" w:rsidRPr="00C9002B">
        <w:rPr>
          <w:i/>
          <w:iCs/>
        </w:rPr>
        <w:t>r</w:t>
      </w:r>
      <w:r w:rsidR="004112FF">
        <w:rPr>
          <w:vertAlign w:val="subscript"/>
        </w:rPr>
        <w:t>2</w:t>
      </w:r>
      <w:r w:rsidR="004112FF" w:rsidRPr="00C9002B">
        <w:rPr>
          <w:vertAlign w:val="subscript"/>
        </w:rPr>
        <w:t>4</w:t>
      </w:r>
      <w:r w:rsidR="004112FF">
        <w:t xml:space="preserve">=6, </w:t>
      </w:r>
      <w:r w:rsidR="004112FF" w:rsidRPr="00C9002B">
        <w:rPr>
          <w:i/>
          <w:iCs/>
        </w:rPr>
        <w:t>r</w:t>
      </w:r>
      <w:r w:rsidR="004112FF">
        <w:rPr>
          <w:vertAlign w:val="subscript"/>
        </w:rPr>
        <w:t>2</w:t>
      </w:r>
      <w:r w:rsidR="004112FF" w:rsidRPr="00C9002B">
        <w:rPr>
          <w:vertAlign w:val="subscript"/>
        </w:rPr>
        <w:t>5</w:t>
      </w:r>
      <w:r w:rsidR="004112FF">
        <w:t xml:space="preserve">=5, </w:t>
      </w:r>
      <w:r w:rsidR="004112FF" w:rsidRPr="00C9002B">
        <w:rPr>
          <w:i/>
          <w:iCs/>
        </w:rPr>
        <w:t>r</w:t>
      </w:r>
      <w:r w:rsidR="004112FF">
        <w:rPr>
          <w:vertAlign w:val="subscript"/>
        </w:rPr>
        <w:t>2</w:t>
      </w:r>
      <w:r w:rsidR="004112FF" w:rsidRPr="00C9002B">
        <w:rPr>
          <w:vertAlign w:val="subscript"/>
        </w:rPr>
        <w:t>6</w:t>
      </w:r>
      <w:r w:rsidR="004112FF">
        <w:t>=1), their Coco measure is:</w:t>
      </w:r>
    </w:p>
    <w:p w14:paraId="0C5BB7A6" w14:textId="3FF38669" w:rsidR="004112FF" w:rsidRDefault="004112FF" w:rsidP="0090254D">
      <m:oMathPara>
        <m:oMath>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2+5+7+8+9</m:t>
                  </m:r>
                </m:e>
              </m:d>
              <m:d>
                <m:dPr>
                  <m:ctrlPr>
                    <w:rPr>
                      <w:rFonts w:ascii="Cambria Math" w:hAnsi="Cambria Math"/>
                      <w:i/>
                    </w:rPr>
                  </m:ctrlPr>
                </m:dPr>
                <m:e>
                  <m:r>
                    <w:rPr>
                      <w:rFonts w:ascii="Cambria Math" w:hAnsi="Cambria Math"/>
                    </w:rPr>
                    <m:t>9+6+5+1</m:t>
                  </m:r>
                </m:e>
              </m:d>
            </m:num>
            <m:den>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9</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9</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d>
                </m:e>
              </m:rad>
            </m:den>
          </m:f>
          <m:r>
            <w:rPr>
              <w:rFonts w:ascii="Cambria Math" w:hAnsi="Cambria Math"/>
            </w:rPr>
            <m:t>≅3.65</m:t>
          </m:r>
        </m:oMath>
      </m:oMathPara>
    </w:p>
    <w:p w14:paraId="5270CABA" w14:textId="35D756ED" w:rsidR="0028138D" w:rsidRDefault="005943DD" w:rsidP="0090254D">
      <w:r>
        <w:t xml:space="preserve">Coco associated with </w:t>
      </w:r>
      <w:proofErr w:type="spellStart"/>
      <w:r>
        <w:t>Jaccard</w:t>
      </w:r>
      <w:proofErr w:type="spellEnd"/>
      <w:r>
        <w:t xml:space="preserve"> produces </w:t>
      </w:r>
      <w:proofErr w:type="spellStart"/>
      <w:r>
        <w:t>CocoJ</w:t>
      </w:r>
      <w:proofErr w:type="spellEnd"/>
      <w:r>
        <w:t xml:space="preserv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645E5" w:rsidRPr="00C0265B" w14:paraId="5D498AAA" w14:textId="77777777" w:rsidTr="00E66B04">
        <w:tc>
          <w:tcPr>
            <w:tcW w:w="8774" w:type="dxa"/>
          </w:tcPr>
          <w:p w14:paraId="7561C98E" w14:textId="70D94494" w:rsidR="005645E5" w:rsidRPr="00071CA9" w:rsidRDefault="005645E5" w:rsidP="004629BF">
            <m:oMathPara>
              <m:oMath>
                <m:r>
                  <m:rPr>
                    <m:sty m:val="p"/>
                  </m:rPr>
                  <w:rPr>
                    <w:rFonts w:ascii="Cambria Math" w:hAnsi="Cambria Math"/>
                  </w:rPr>
                  <m:t>CocoJ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2k</m:t>
                                </m:r>
                              </m:sub>
                            </m:sSub>
                          </m:e>
                        </m:nary>
                      </m:e>
                    </m:d>
                  </m:num>
                  <m:den>
                    <m:rad>
                      <m:radPr>
                        <m:degHide m:val="1"/>
                        <m:ctrlPr>
                          <w:rPr>
                            <w:rFonts w:ascii="Cambria Math" w:hAnsi="Cambria Math"/>
                            <w:i/>
                          </w:rPr>
                        </m:ctrlPr>
                      </m:radPr>
                      <m:deg/>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d>
                      </m:e>
                    </m:rad>
                  </m:den>
                </m:f>
              </m:oMath>
            </m:oMathPara>
          </w:p>
        </w:tc>
        <w:tc>
          <w:tcPr>
            <w:tcW w:w="242" w:type="dxa"/>
            <w:vAlign w:val="center"/>
          </w:tcPr>
          <w:p w14:paraId="437E3F27" w14:textId="24E25E08" w:rsidR="005645E5" w:rsidRPr="00C0265B" w:rsidRDefault="005645E5" w:rsidP="004629BF">
            <w:pPr>
              <w:jc w:val="right"/>
              <w:rPr>
                <w:rFonts w:eastAsiaTheme="minorEastAsia"/>
                <w:szCs w:val="24"/>
              </w:rPr>
            </w:pPr>
            <w:r>
              <w:rPr>
                <w:rFonts w:eastAsiaTheme="minorEastAsia"/>
                <w:szCs w:val="24"/>
              </w:rPr>
              <w:t>(25.</w:t>
            </w:r>
            <w:r w:rsidR="00E66B04">
              <w:rPr>
                <w:rFonts w:eastAsiaTheme="minorEastAsia"/>
                <w:szCs w:val="24"/>
              </w:rPr>
              <w:t>4</w:t>
            </w:r>
            <w:r>
              <w:rPr>
                <w:rFonts w:eastAsiaTheme="minorEastAsia"/>
                <w:szCs w:val="24"/>
              </w:rPr>
              <w:t>)</w:t>
            </w:r>
          </w:p>
        </w:tc>
      </w:tr>
    </w:tbl>
    <w:p w14:paraId="12F54909" w14:textId="77777777" w:rsidR="005943DD" w:rsidRDefault="005943DD" w:rsidP="0090254D"/>
    <w:p w14:paraId="5E483C9B" w14:textId="38D29C9D" w:rsidR="0090254D" w:rsidRPr="00FB0527" w:rsidRDefault="0090254D" w:rsidP="0090254D">
      <w:pPr>
        <w:pStyle w:val="Heading1"/>
      </w:pPr>
      <w:r>
        <w:t>26</w:t>
      </w:r>
      <w:r w:rsidRPr="00FB0527">
        <w:t xml:space="preserve">. </w:t>
      </w:r>
      <w:r>
        <w:t>URP</w:t>
      </w:r>
    </w:p>
    <w:p w14:paraId="7A690E4F" w14:textId="3F5C3ABE" w:rsidR="0032089F" w:rsidRDefault="002456FC" w:rsidP="0032089F">
      <w:r>
        <w:t>U</w:t>
      </w:r>
      <w:r w:rsidRPr="002456FC">
        <w:t>ser rating preference (URP)</w:t>
      </w:r>
      <w:r>
        <w:t xml:space="preserve"> measure is defined based on difference between two user ratings regarding their means and standard deviation</w:t>
      </w:r>
      <w:r w:rsidR="0032089F"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2089F" w14:paraId="532AAB6F" w14:textId="77777777" w:rsidTr="006614A3">
        <w:tc>
          <w:tcPr>
            <w:tcW w:w="8774" w:type="dxa"/>
          </w:tcPr>
          <w:p w14:paraId="2B56F72B" w14:textId="77777777" w:rsidR="0032089F" w:rsidRPr="006A2353" w:rsidRDefault="0032089F" w:rsidP="004629BF">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42550842" w14:textId="363F537A" w:rsidR="0032089F" w:rsidRDefault="0032089F" w:rsidP="004629BF">
            <w:pPr>
              <w:jc w:val="right"/>
            </w:pPr>
            <w:r>
              <w:t>(26.</w:t>
            </w:r>
            <w:r w:rsidR="002456FC">
              <w:t>1</w:t>
            </w:r>
            <w:r>
              <w:t>)</w:t>
            </w:r>
          </w:p>
        </w:tc>
      </w:tr>
    </w:tbl>
    <w:p w14:paraId="26FFAAE6" w14:textId="77777777" w:rsidR="0032089F" w:rsidRPr="00C0265B" w:rsidRDefault="0032089F" w:rsidP="0032089F">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394C10C6" w14:textId="77777777" w:rsidR="0032089F" w:rsidRPr="00C0265B" w:rsidRDefault="004629BF" w:rsidP="0032089F">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4BCAE7D0" w14:textId="0584C6AD" w:rsidR="009F79E1" w:rsidRDefault="00FC2A51" w:rsidP="009F79E1">
      <w:r>
        <w:t xml:space="preserve">EMX proposed by </w:t>
      </w:r>
      <w:proofErr w:type="spellStart"/>
      <w:r>
        <w:t>Amer</w:t>
      </w:r>
      <w:proofErr w:type="spellEnd"/>
      <w:r>
        <w:t xml:space="preserve"> is an improvement of URP by combining URP with other measures such as </w:t>
      </w:r>
      <w:proofErr w:type="spellStart"/>
      <w:r>
        <w:t>Amer</w:t>
      </w:r>
      <w:proofErr w:type="spellEnd"/>
      <w:r>
        <w:t>, NNSM, Coco, and STB.</w:t>
      </w:r>
      <w:r w:rsidR="00026C60">
        <w:t xml:space="preserve"> The integration</w:t>
      </w:r>
      <w:r w:rsidR="00E01F67">
        <w:t>s</w:t>
      </w:r>
      <w:r w:rsidR="00026C60">
        <w:t xml:space="preserve"> of URP and </w:t>
      </w:r>
      <w:proofErr w:type="spellStart"/>
      <w:r w:rsidR="00026C60">
        <w:t>Amer</w:t>
      </w:r>
      <w:proofErr w:type="spellEnd"/>
      <w:r w:rsidR="00026C60">
        <w:t xml:space="preserve">, NNSM </w:t>
      </w:r>
      <w:r w:rsidR="00E01F67">
        <w:t>are</w:t>
      </w:r>
      <w:r w:rsidR="00026C60">
        <w:t xml:space="preserve"> called EMX1 and EMX2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435F3" w14:paraId="04DF0E32" w14:textId="77777777" w:rsidTr="00721E1F">
        <w:tc>
          <w:tcPr>
            <w:tcW w:w="4839" w:type="pct"/>
          </w:tcPr>
          <w:p w14:paraId="7BF71DEA" w14:textId="4B96D8DD" w:rsidR="009435F3" w:rsidRDefault="009435F3" w:rsidP="00166B05">
            <m:oMathPara>
              <m:oMath>
                <m:r>
                  <m:rPr>
                    <m:sty m:val="p"/>
                  </m:rPr>
                  <w:rPr>
                    <w:rFonts w:ascii="Cambria Math" w:hAnsi="Cambria Math"/>
                  </w:rPr>
                  <w:lastRenderedPageBreak/>
                  <m:t>EMX</m:t>
                </m:r>
                <m:r>
                  <w:rPr>
                    <w:rFonts w:ascii="Cambria Math" w:hAnsi="Cambria Math"/>
                  </w:rPr>
                  <m:t>1</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NNSM</m:t>
                </m:r>
                <m:r>
                  <w:rPr>
                    <w:rFonts w:ascii="Cambria Math" w:hAnsi="Cambria Math"/>
                  </w:rPr>
                  <m:t>*</m:t>
                </m:r>
                <m:r>
                  <m:rPr>
                    <m:sty m:val="p"/>
                  </m:rPr>
                  <w:rPr>
                    <w:rFonts w:ascii="Cambria Math" w:hAnsi="Cambria Math"/>
                  </w:rPr>
                  <m:t>Amer</m:t>
                </m:r>
              </m:oMath>
            </m:oMathPara>
          </w:p>
        </w:tc>
        <w:tc>
          <w:tcPr>
            <w:tcW w:w="161" w:type="pct"/>
            <w:vAlign w:val="center"/>
          </w:tcPr>
          <w:p w14:paraId="52438F58" w14:textId="6B91CF29" w:rsidR="009435F3" w:rsidRDefault="009435F3" w:rsidP="009435F3">
            <w:pPr>
              <w:jc w:val="right"/>
            </w:pPr>
            <w:r>
              <w:t>(</w:t>
            </w:r>
            <w:r>
              <w:t>26</w:t>
            </w:r>
            <w:r>
              <w:t>.</w:t>
            </w:r>
            <w:r>
              <w:t>2</w:t>
            </w:r>
            <w:r>
              <w:t>)</w:t>
            </w:r>
          </w:p>
        </w:tc>
      </w:tr>
    </w:tbl>
    <w:p w14:paraId="5CA68988" w14:textId="7C3044DD" w:rsidR="009435F3" w:rsidRDefault="009435F3" w:rsidP="009F79E1"/>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435F3" w14:paraId="101910D4" w14:textId="77777777" w:rsidTr="00721E1F">
        <w:tc>
          <w:tcPr>
            <w:tcW w:w="4839" w:type="pct"/>
          </w:tcPr>
          <w:p w14:paraId="33CF92C3" w14:textId="26697505" w:rsidR="009435F3" w:rsidRDefault="009435F3" w:rsidP="00166B05">
            <m:oMathPara>
              <m:oMath>
                <m:r>
                  <m:rPr>
                    <m:sty m:val="p"/>
                  </m:rPr>
                  <w:rPr>
                    <w:rFonts w:ascii="Cambria Math" w:hAnsi="Cambria Math"/>
                  </w:rPr>
                  <m:t>EMX</m:t>
                </m:r>
                <m:r>
                  <w:rPr>
                    <w:rFonts w:ascii="Cambria Math" w:hAnsi="Cambria Math"/>
                  </w:rPr>
                  <m:t>2</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NNSM</m:t>
                </m:r>
                <m:r>
                  <w:rPr>
                    <w:rFonts w:ascii="Cambria Math" w:hAnsi="Cambria Math"/>
                  </w:rPr>
                  <m:t>*</m:t>
                </m:r>
                <m:r>
                  <m:rPr>
                    <m:sty m:val="p"/>
                  </m:rPr>
                  <w:rPr>
                    <w:rFonts w:ascii="Cambria Math" w:hAnsi="Cambria Math"/>
                  </w:rPr>
                  <m:t>Amer</m:t>
                </m:r>
              </m:oMath>
            </m:oMathPara>
          </w:p>
        </w:tc>
        <w:tc>
          <w:tcPr>
            <w:tcW w:w="161" w:type="pct"/>
            <w:vAlign w:val="center"/>
          </w:tcPr>
          <w:p w14:paraId="3D3E0A2C" w14:textId="40894F96" w:rsidR="009435F3" w:rsidRDefault="009435F3" w:rsidP="009435F3">
            <w:pPr>
              <w:jc w:val="right"/>
            </w:pPr>
            <w:r>
              <w:t>(</w:t>
            </w:r>
            <w:r>
              <w:t>26</w:t>
            </w:r>
            <w:r>
              <w:t>.</w:t>
            </w:r>
            <w:r>
              <w:t>3</w:t>
            </w:r>
            <w:r>
              <w:t>)</w:t>
            </w:r>
          </w:p>
        </w:tc>
      </w:tr>
    </w:tbl>
    <w:p w14:paraId="052EB9FF" w14:textId="1A13359C" w:rsidR="00261372" w:rsidRDefault="002D7034" w:rsidP="00261372">
      <w:r>
        <w:t xml:space="preserve">Where measures NNSM and </w:t>
      </w:r>
      <w:proofErr w:type="spellStart"/>
      <w:r>
        <w:t>Amer</w:t>
      </w:r>
      <w:proofErr w:type="spellEnd"/>
      <w:r>
        <w:t xml:space="preserve"> are defined by equations 15.1 and 14.4.</w:t>
      </w:r>
      <w:r w:rsidR="00716CFC" w:rsidRPr="00716CFC">
        <w:t xml:space="preserve"> </w:t>
      </w:r>
      <w:r w:rsidR="00716CFC">
        <w:t xml:space="preserve">The integrations of URP and </w:t>
      </w:r>
      <w:r w:rsidR="001C2C62">
        <w:t>Coco</w:t>
      </w:r>
      <w:r w:rsidR="00716CFC">
        <w:t xml:space="preserve">, </w:t>
      </w:r>
      <w:proofErr w:type="spellStart"/>
      <w:r w:rsidR="001C2C62">
        <w:t>Amer</w:t>
      </w:r>
      <w:proofErr w:type="spellEnd"/>
      <w:r w:rsidR="001C2C62">
        <w:t xml:space="preserve"> </w:t>
      </w:r>
      <w:r w:rsidR="00716CFC">
        <w:t>are called EMX</w:t>
      </w:r>
      <w:r w:rsidR="00716CFC">
        <w:t>3</w:t>
      </w:r>
      <w:r w:rsidR="00716CFC">
        <w:t xml:space="preserve"> and EMX</w:t>
      </w:r>
      <w:r w:rsidR="00716CFC">
        <w:t>4</w:t>
      </w:r>
      <w:r w:rsidR="00716CFC">
        <w:t xml:space="preserve"> defined as follows:</w:t>
      </w:r>
      <w:r w:rsidR="00261372" w:rsidRPr="00261372">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61372" w14:paraId="5663991E" w14:textId="77777777" w:rsidTr="00721E1F">
        <w:tc>
          <w:tcPr>
            <w:tcW w:w="4839" w:type="pct"/>
          </w:tcPr>
          <w:p w14:paraId="6CA22E8C" w14:textId="76800234" w:rsidR="00261372" w:rsidRDefault="00261372" w:rsidP="00261372">
            <m:oMathPara>
              <m:oMath>
                <m:r>
                  <m:rPr>
                    <m:sty m:val="p"/>
                  </m:rPr>
                  <w:rPr>
                    <w:rFonts w:ascii="Cambria Math" w:hAnsi="Cambria Math"/>
                  </w:rPr>
                  <m:t>EMX</m:t>
                </m:r>
                <m:r>
                  <w:rPr>
                    <w:rFonts w:ascii="Cambria Math" w:hAnsi="Cambria Math"/>
                  </w:rPr>
                  <m:t>3</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Coco</m:t>
                </m:r>
                <m:r>
                  <w:rPr>
                    <w:rFonts w:ascii="Cambria Math" w:hAnsi="Cambria Math"/>
                  </w:rPr>
                  <m:t>*</m:t>
                </m:r>
                <m:r>
                  <m:rPr>
                    <m:sty m:val="p"/>
                  </m:rPr>
                  <w:rPr>
                    <w:rFonts w:ascii="Cambria Math" w:hAnsi="Cambria Math"/>
                  </w:rPr>
                  <m:t>Amer</m:t>
                </m:r>
              </m:oMath>
            </m:oMathPara>
          </w:p>
        </w:tc>
        <w:tc>
          <w:tcPr>
            <w:tcW w:w="161" w:type="pct"/>
            <w:vAlign w:val="center"/>
          </w:tcPr>
          <w:p w14:paraId="24E09291" w14:textId="0E343400" w:rsidR="00261372" w:rsidRDefault="00261372" w:rsidP="00261372">
            <w:pPr>
              <w:jc w:val="right"/>
            </w:pPr>
            <w:r>
              <w:t>(26.</w:t>
            </w:r>
            <w:r>
              <w:t>4</w:t>
            </w:r>
            <w:r>
              <w:t>)</w:t>
            </w:r>
          </w:p>
        </w:tc>
      </w:tr>
    </w:tbl>
    <w:p w14:paraId="45F608F0" w14:textId="77777777" w:rsidR="00261372" w:rsidRDefault="00261372" w:rsidP="00261372"/>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21E1F" w14:paraId="51B341E5" w14:textId="77777777" w:rsidTr="00721E1F">
        <w:tc>
          <w:tcPr>
            <w:tcW w:w="4559" w:type="pct"/>
          </w:tcPr>
          <w:p w14:paraId="0AC1AE64" w14:textId="0FECF05D" w:rsidR="00261372" w:rsidRDefault="00261372" w:rsidP="00261372">
            <m:oMathPara>
              <m:oMath>
                <m:r>
                  <m:rPr>
                    <m:sty m:val="p"/>
                  </m:rPr>
                  <w:rPr>
                    <w:rFonts w:ascii="Cambria Math" w:hAnsi="Cambria Math"/>
                  </w:rPr>
                  <m:t>EMX</m:t>
                </m:r>
                <m:r>
                  <w:rPr>
                    <w:rFonts w:ascii="Cambria Math" w:hAnsi="Cambria Math"/>
                  </w:rPr>
                  <m:t>4</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Coco</m:t>
                </m:r>
                <m:r>
                  <w:rPr>
                    <w:rFonts w:ascii="Cambria Math" w:hAnsi="Cambria Math"/>
                  </w:rPr>
                  <m:t>*</m:t>
                </m:r>
                <m:r>
                  <m:rPr>
                    <m:sty m:val="p"/>
                  </m:rPr>
                  <w:rPr>
                    <w:rFonts w:ascii="Cambria Math" w:hAnsi="Cambria Math"/>
                  </w:rPr>
                  <m:t>Amer</m:t>
                </m:r>
              </m:oMath>
            </m:oMathPara>
          </w:p>
        </w:tc>
        <w:tc>
          <w:tcPr>
            <w:tcW w:w="441" w:type="pct"/>
            <w:vAlign w:val="center"/>
          </w:tcPr>
          <w:p w14:paraId="434BE594" w14:textId="4EE87268" w:rsidR="00261372" w:rsidRDefault="00261372" w:rsidP="00261372">
            <w:pPr>
              <w:jc w:val="right"/>
            </w:pPr>
            <w:r>
              <w:t>(26.</w:t>
            </w:r>
            <w:r>
              <w:t>5</w:t>
            </w:r>
            <w:r>
              <w:t>)</w:t>
            </w:r>
          </w:p>
        </w:tc>
      </w:tr>
    </w:tbl>
    <w:p w14:paraId="2DABD22C" w14:textId="2D5124B1" w:rsidR="001C2C62" w:rsidRDefault="00335CCF" w:rsidP="001C2C62">
      <w:r>
        <w:t xml:space="preserve">Where </w:t>
      </w:r>
      <w:r>
        <w:t>Coco</w:t>
      </w:r>
      <w:r>
        <w:t xml:space="preserve"> </w:t>
      </w:r>
      <w:r>
        <w:t xml:space="preserve">is </w:t>
      </w:r>
      <w:r>
        <w:t xml:space="preserve">defined by equation </w:t>
      </w:r>
      <w:r>
        <w:t>2</w:t>
      </w:r>
      <w:r>
        <w:t>5.1.</w:t>
      </w:r>
      <w:r w:rsidR="001C2C62" w:rsidRPr="001C2C62">
        <w:t xml:space="preserve"> </w:t>
      </w:r>
      <w:r w:rsidR="001C2C62">
        <w:t xml:space="preserve">The integrations of URP and </w:t>
      </w:r>
      <w:r w:rsidR="001C2C62">
        <w:t>STB</w:t>
      </w:r>
      <w:r w:rsidR="001C2C62">
        <w:t xml:space="preserve">, </w:t>
      </w:r>
      <w:proofErr w:type="spellStart"/>
      <w:r w:rsidR="001C2C62">
        <w:t>Amer</w:t>
      </w:r>
      <w:proofErr w:type="spellEnd"/>
      <w:r w:rsidR="001C2C62">
        <w:t xml:space="preserve"> are called EMX</w:t>
      </w:r>
      <w:r w:rsidR="001C2C62">
        <w:t>5</w:t>
      </w:r>
      <w:r w:rsidR="001C2C62">
        <w:t xml:space="preserve"> and EMX</w:t>
      </w:r>
      <w:r w:rsidR="001C2C62">
        <w:t>6</w:t>
      </w:r>
      <w:r w:rsidR="001C2C62">
        <w:t xml:space="preserve">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21E1F" w14:paraId="42C67D6B" w14:textId="77777777" w:rsidTr="00721E1F">
        <w:tc>
          <w:tcPr>
            <w:tcW w:w="4839" w:type="pct"/>
          </w:tcPr>
          <w:p w14:paraId="33AABB3A" w14:textId="668930AF" w:rsidR="001C2C62" w:rsidRDefault="001C2C62" w:rsidP="001C2C62">
            <m:oMathPara>
              <m:oMath>
                <m:r>
                  <m:rPr>
                    <m:sty m:val="p"/>
                  </m:rPr>
                  <w:rPr>
                    <w:rFonts w:ascii="Cambria Math" w:hAnsi="Cambria Math"/>
                  </w:rPr>
                  <m:t>EMX</m:t>
                </m:r>
                <m:r>
                  <w:rPr>
                    <w:rFonts w:ascii="Cambria Math" w:hAnsi="Cambria Math"/>
                  </w:rPr>
                  <m:t>5</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STB</m:t>
                </m:r>
                <m:r>
                  <w:rPr>
                    <w:rFonts w:ascii="Cambria Math" w:hAnsi="Cambria Math"/>
                  </w:rPr>
                  <m:t>*</m:t>
                </m:r>
                <m:r>
                  <m:rPr>
                    <m:sty m:val="p"/>
                  </m:rPr>
                  <w:rPr>
                    <w:rFonts w:ascii="Cambria Math" w:hAnsi="Cambria Math"/>
                  </w:rPr>
                  <m:t>Amer</m:t>
                </m:r>
              </m:oMath>
            </m:oMathPara>
          </w:p>
        </w:tc>
        <w:tc>
          <w:tcPr>
            <w:tcW w:w="161" w:type="pct"/>
            <w:vAlign w:val="center"/>
          </w:tcPr>
          <w:p w14:paraId="37DD605C" w14:textId="30DE2876" w:rsidR="001C2C62" w:rsidRDefault="001C2C62" w:rsidP="001C2C62">
            <w:pPr>
              <w:jc w:val="right"/>
            </w:pPr>
            <w:r>
              <w:t>(26.</w:t>
            </w:r>
            <w:r>
              <w:t>5</w:t>
            </w:r>
            <w:r>
              <w:t>)</w:t>
            </w:r>
          </w:p>
        </w:tc>
      </w:tr>
    </w:tbl>
    <w:p w14:paraId="53C63D19" w14:textId="77777777" w:rsidR="001C2C62" w:rsidRDefault="001C2C62" w:rsidP="001C2C62"/>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21E1F" w14:paraId="5013CEC4" w14:textId="77777777" w:rsidTr="00721E1F">
        <w:tc>
          <w:tcPr>
            <w:tcW w:w="4559" w:type="pct"/>
          </w:tcPr>
          <w:p w14:paraId="7722D001" w14:textId="02EF4ABB" w:rsidR="001C2C62" w:rsidRDefault="001C2C62" w:rsidP="001C2C62">
            <m:oMathPara>
              <m:oMath>
                <m:r>
                  <m:rPr>
                    <m:sty m:val="p"/>
                  </m:rPr>
                  <w:rPr>
                    <w:rFonts w:ascii="Cambria Math" w:hAnsi="Cambria Math"/>
                  </w:rPr>
                  <m:t>EMX</m:t>
                </m:r>
                <m:r>
                  <w:rPr>
                    <w:rFonts w:ascii="Cambria Math" w:hAnsi="Cambria Math"/>
                  </w:rPr>
                  <m:t>6</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STB</m:t>
                </m:r>
                <m:r>
                  <w:rPr>
                    <w:rFonts w:ascii="Cambria Math" w:hAnsi="Cambria Math"/>
                  </w:rPr>
                  <m:t>*</m:t>
                </m:r>
                <m:r>
                  <m:rPr>
                    <m:sty m:val="p"/>
                  </m:rPr>
                  <w:rPr>
                    <w:rFonts w:ascii="Cambria Math" w:hAnsi="Cambria Math"/>
                  </w:rPr>
                  <m:t>Amer</m:t>
                </m:r>
              </m:oMath>
            </m:oMathPara>
          </w:p>
        </w:tc>
        <w:tc>
          <w:tcPr>
            <w:tcW w:w="441" w:type="pct"/>
            <w:vAlign w:val="center"/>
          </w:tcPr>
          <w:p w14:paraId="0D92B419" w14:textId="331D92B3" w:rsidR="001C2C62" w:rsidRDefault="001C2C62" w:rsidP="001C2C62">
            <w:pPr>
              <w:jc w:val="right"/>
            </w:pPr>
            <w:r>
              <w:t>(26.</w:t>
            </w:r>
            <w:r>
              <w:t>7</w:t>
            </w:r>
            <w:r>
              <w:t>)</w:t>
            </w:r>
          </w:p>
        </w:tc>
      </w:tr>
    </w:tbl>
    <w:p w14:paraId="22F00B13" w14:textId="36440B8D" w:rsidR="001C2C62" w:rsidRDefault="001C2C62" w:rsidP="001C2C62">
      <w:r>
        <w:t xml:space="preserve">Where </w:t>
      </w:r>
      <w:r>
        <w:t>STB</w:t>
      </w:r>
      <w:r>
        <w:t xml:space="preserve"> is defined by equation 2</w:t>
      </w:r>
      <w:r>
        <w:t>7</w:t>
      </w:r>
      <w:r>
        <w:t>.1.</w:t>
      </w:r>
    </w:p>
    <w:p w14:paraId="1E734640" w14:textId="585FDBCC" w:rsidR="00FC2A51" w:rsidRDefault="00FC2A51" w:rsidP="009F79E1"/>
    <w:p w14:paraId="422BE4B7" w14:textId="1DF24F1E" w:rsidR="009F79E1" w:rsidRPr="00CC0402" w:rsidRDefault="009F79E1" w:rsidP="009F79E1">
      <w:pPr>
        <w:pStyle w:val="Heading1"/>
      </w:pPr>
      <w:r w:rsidRPr="00CC0402">
        <w:t>27. STB</w:t>
      </w:r>
    </w:p>
    <w:p w14:paraId="46965B8B" w14:textId="3BF10A21" w:rsidR="009F79E1" w:rsidRDefault="00783FB8" w:rsidP="008618C5">
      <w:proofErr w:type="spellStart"/>
      <w:r w:rsidRPr="00CC0402">
        <w:t>Amer</w:t>
      </w:r>
      <w:proofErr w:type="spellEnd"/>
      <w:r w:rsidRPr="00CC0402">
        <w:t xml:space="preserve"> proposed </w:t>
      </w:r>
      <w:r w:rsidR="00CC0402">
        <w:t xml:space="preserve">a so-called </w:t>
      </w:r>
      <w:r w:rsidRPr="00CC0402">
        <w:t xml:space="preserve">STB measure </w:t>
      </w:r>
      <w:r w:rsidR="00CC0402">
        <w:t xml:space="preserve">which is focused on product of sum </w:t>
      </w:r>
      <w:r w:rsidR="00BF2C2C">
        <w:t xml:space="preserve">of rating values </w:t>
      </w:r>
      <w:r w:rsidR="00CC0402">
        <w:t>called product-sum.</w:t>
      </w:r>
      <w:r w:rsidR="008618C5">
        <w:t xml:space="preserve"> In particular, </w:t>
      </w:r>
      <w:r w:rsidR="008618C5" w:rsidRPr="00CC0402">
        <w:t>STB</w:t>
      </w:r>
      <w:r w:rsidR="008618C5">
        <w:t xml:space="preserve"> is similarity of two rating vectors.</w:t>
      </w:r>
      <w:r w:rsidR="00E53608">
        <w:t xml:space="preserve"> Let </w:t>
      </w:r>
      <w:r w:rsidR="00E53608" w:rsidRPr="00E53608">
        <w:rPr>
          <w:i/>
        </w:rPr>
        <w:t>X</w:t>
      </w:r>
      <w:r w:rsidR="00517130">
        <w:t xml:space="preserve"> be product-sum of common part</w:t>
      </w:r>
      <w:r w:rsidR="00E53608">
        <w:t>:</w:t>
      </w:r>
    </w:p>
    <w:p w14:paraId="4C955FBC" w14:textId="3CD43532" w:rsidR="00E53608" w:rsidRPr="00517130" w:rsidRDefault="00517130" w:rsidP="008618C5">
      <m:oMathPara>
        <m:oMath>
          <m:r>
            <w:rPr>
              <w:rFonts w:ascii="Cambria Math" w:hAnsi="Cambria Math"/>
            </w:rPr>
            <m:t>X=</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497C2A27" w14:textId="572CDA43" w:rsidR="00517130" w:rsidRDefault="00517130" w:rsidP="00517130">
      <w:r>
        <w:t xml:space="preserve">Let </w:t>
      </w:r>
      <w:r>
        <w:rPr>
          <w:i/>
        </w:rPr>
        <w:t>Y</w:t>
      </w:r>
      <w:r>
        <w:t xml:space="preserve"> be product-sum of </w:t>
      </w:r>
      <w:r>
        <w:t>different part</w:t>
      </w:r>
      <w:r>
        <w:t>:</w:t>
      </w:r>
    </w:p>
    <w:p w14:paraId="6EBE27B6" w14:textId="02071CF7" w:rsidR="00517130" w:rsidRDefault="00517130" w:rsidP="00517130">
      <m:oMathPara>
        <m:oMath>
          <m:r>
            <w:rPr>
              <w:rFonts w:ascii="Cambria Math" w:hAnsi="Cambria Math"/>
            </w:rPr>
            <m:t>Y</m:t>
          </m:r>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340987EC" w14:textId="362F2E3C" w:rsidR="00517130" w:rsidRDefault="00517130" w:rsidP="00517130">
      <w:r>
        <w:t>Note, notation “\” denote complement operator in set theory.</w:t>
      </w:r>
      <w:r w:rsidR="00617DE4">
        <w:t xml:space="preserve"> Let Z be the whole product-sum:</w:t>
      </w:r>
    </w:p>
    <w:p w14:paraId="4B0D82C5" w14:textId="0BB23F8F" w:rsidR="00617DE4" w:rsidRPr="00BF2C2C" w:rsidRDefault="00C84627" w:rsidP="00517130">
      <m:oMathPara>
        <m:oMath>
          <m:r>
            <w:rPr>
              <w:rFonts w:ascii="Cambria Math" w:hAnsi="Cambria Math"/>
            </w:rPr>
            <m:t>Z</m:t>
          </m:r>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503D1835" w14:textId="6229FD9E" w:rsidR="00BF2C2C" w:rsidRDefault="00BF2C2C" w:rsidP="00517130">
      <w:r w:rsidRPr="00CC0402">
        <w:t>STB</w:t>
      </w:r>
      <w:r>
        <w:t xml:space="preserve"> is similarity of two rating vectors</w:t>
      </w:r>
      <w:r>
        <w:t xml:space="preserve"> with regard to </w:t>
      </w:r>
      <w:r>
        <w:t>product-sum</w:t>
      </w:r>
      <w:r>
        <w:t>s, defined as follows:</w:t>
      </w:r>
    </w:p>
    <w:p w14:paraId="7FF37A20" w14:textId="5D5828D5" w:rsidR="00BF2C2C" w:rsidRDefault="00F0656F" w:rsidP="00517130">
      <m:oMathPara>
        <m:oMath>
          <m:r>
            <w:rPr>
              <w:rFonts w:ascii="Cambria Math" w:hAnsi="Cambria Math"/>
            </w:rPr>
            <m:t>STB=</m:t>
          </m:r>
          <m:f>
            <m:fPr>
              <m:ctrlPr>
                <w:rPr>
                  <w:rFonts w:ascii="Cambria Math" w:hAnsi="Cambria Math"/>
                  <w:i/>
                </w:rPr>
              </m:ctrlPr>
            </m:fPr>
            <m:num>
              <m:r>
                <w:rPr>
                  <w:rFonts w:ascii="Cambria Math" w:hAnsi="Cambria Math"/>
                </w:rPr>
                <m:t>X</m:t>
              </m:r>
            </m:num>
            <m:den>
              <m:r>
                <w:rPr>
                  <w:rFonts w:ascii="Cambria Math" w:hAnsi="Cambria Math"/>
                </w:rPr>
                <m:t>Z</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Z</m:t>
                  </m:r>
                </m:den>
              </m:f>
            </m:e>
          </m:d>
        </m:oMath>
      </m:oMathPara>
    </w:p>
    <w:p w14:paraId="341B6074" w14:textId="77777777" w:rsidR="00783FB8" w:rsidRDefault="00783FB8" w:rsidP="00236CE4"/>
    <w:p w14:paraId="468BC39E" w14:textId="0761A94C" w:rsidR="00464B77" w:rsidRPr="00FB0527" w:rsidRDefault="00464B77" w:rsidP="00464B77">
      <w:pPr>
        <w:pStyle w:val="Heading1"/>
      </w:pPr>
      <w:r>
        <w:t>28</w:t>
      </w:r>
      <w:r w:rsidRPr="00FB0527">
        <w:t xml:space="preserve">. </w:t>
      </w:r>
      <w:r w:rsidR="00190D91">
        <w:t>RPB</w:t>
      </w:r>
    </w:p>
    <w:p w14:paraId="1AE27F94" w14:textId="77777777" w:rsidR="00464B77" w:rsidRDefault="00464B77" w:rsidP="00464B77">
      <w:r>
        <w:t xml:space="preserve">RPB measure is trigonometric cosine function of statistical deviations, specified as follows </w:t>
      </w:r>
      <w:sdt>
        <w:sdtPr>
          <w:id w:val="1894230383"/>
          <w:citation/>
        </w:sdtPr>
        <w:sdtContent>
          <w:r>
            <w:fldChar w:fldCharType="begin"/>
          </w:r>
          <w:r>
            <w:instrText xml:space="preserve">CITATION Ayu19IPWR \p 6 \l 1033 </w:instrText>
          </w:r>
          <w:r>
            <w:fldChar w:fldCharType="separate"/>
          </w:r>
          <w:r>
            <w:rPr>
              <w:noProof/>
            </w:rPr>
            <w:t>(Ayub M. , et al., 2019, p. 6)</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64B77" w14:paraId="750E0A70" w14:textId="77777777" w:rsidTr="004629BF">
        <w:tc>
          <w:tcPr>
            <w:tcW w:w="8774" w:type="dxa"/>
          </w:tcPr>
          <w:p w14:paraId="7E4521D6" w14:textId="77777777" w:rsidR="00464B77" w:rsidRPr="008D6EC7" w:rsidRDefault="004629BF" w:rsidP="004629BF">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tc>
        <w:tc>
          <w:tcPr>
            <w:tcW w:w="242" w:type="dxa"/>
            <w:vAlign w:val="center"/>
          </w:tcPr>
          <w:p w14:paraId="3D2FFD1D" w14:textId="55163D91" w:rsidR="00464B77" w:rsidRDefault="00464B77" w:rsidP="004629BF">
            <w:pPr>
              <w:jc w:val="right"/>
            </w:pPr>
            <w:r>
              <w:t>(</w:t>
            </w:r>
            <w:r w:rsidR="00D51BF6">
              <w:t>28</w:t>
            </w:r>
            <w:r>
              <w:t>.</w:t>
            </w:r>
            <w:r w:rsidR="00D51BF6">
              <w:t>1</w:t>
            </w:r>
            <w:r>
              <w:t>)</w:t>
            </w:r>
          </w:p>
        </w:tc>
      </w:tr>
    </w:tbl>
    <w:p w14:paraId="36B360C6" w14:textId="77777777" w:rsidR="00464B77" w:rsidRDefault="00464B77" w:rsidP="00464B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var(</w:t>
      </w:r>
      <w:proofErr w:type="spellStart"/>
      <w:r w:rsidRPr="00B02E97">
        <w:rPr>
          <w:i/>
          <w:iCs/>
        </w:rPr>
        <w:t>u</w:t>
      </w:r>
      <w:r w:rsidRPr="00B02E97">
        <w:rPr>
          <w:i/>
          <w:iCs/>
          <w:vertAlign w:val="subscript"/>
        </w:rPr>
        <w:t>i</w:t>
      </w:r>
      <w:proofErr w:type="spellEnd"/>
      <w:r>
        <w:t xml:space="preserve">) </w:t>
      </w:r>
      <w:r>
        <w:rPr>
          <w:lang w:eastAsia="en-US"/>
        </w:rPr>
        <w:t xml:space="preserve">are mean and variance of </w:t>
      </w:r>
      <w:proofErr w:type="spellStart"/>
      <w:r w:rsidRPr="00B02E97">
        <w:rPr>
          <w:i/>
          <w:iCs/>
          <w:lang w:eastAsia="en-US"/>
        </w:rPr>
        <w:t>u</w:t>
      </w:r>
      <w:r w:rsidRPr="00B02E97">
        <w:rPr>
          <w:i/>
          <w:iCs/>
          <w:vertAlign w:val="subscript"/>
          <w:lang w:eastAsia="en-US"/>
        </w:rPr>
        <w:t>i</w:t>
      </w:r>
      <w:proofErr w:type="spellEnd"/>
      <w:r>
        <w:rPr>
          <w:lang w:eastAsia="en-US"/>
        </w:rPr>
        <w:t>, respectively.</w:t>
      </w:r>
    </w:p>
    <w:p w14:paraId="1A946FF6" w14:textId="77777777" w:rsidR="00464B77" w:rsidRPr="00CC4168" w:rsidRDefault="004629BF" w:rsidP="00464B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4B97F6A6" w14:textId="77777777" w:rsidR="00464B77" w:rsidRDefault="00464B77" w:rsidP="00464B77">
      <w:pPr>
        <w:rPr>
          <w:lang w:eastAsia="en-US"/>
        </w:rPr>
      </w:pPr>
      <w:r>
        <w:lastRenderedPageBreak/>
        <w:t xml:space="preserve">In practice, the variance of </w:t>
      </w:r>
      <w:proofErr w:type="spellStart"/>
      <w:r w:rsidRPr="00B02E97">
        <w:rPr>
          <w:i/>
          <w:iCs/>
          <w:lang w:eastAsia="en-US"/>
        </w:rPr>
        <w:t>u</w:t>
      </w:r>
      <w:r w:rsidRPr="00B02E97">
        <w:rPr>
          <w:i/>
          <w:iCs/>
          <w:vertAlign w:val="subscript"/>
          <w:lang w:eastAsia="en-US"/>
        </w:rPr>
        <w:t>i</w:t>
      </w:r>
      <w:proofErr w:type="spellEnd"/>
      <w:r>
        <w:rPr>
          <w:lang w:eastAsia="en-US"/>
        </w:rPr>
        <w:t xml:space="preserve"> can be replaced by the standard deviation of </w:t>
      </w:r>
      <w:proofErr w:type="spellStart"/>
      <w:r w:rsidRPr="00CC4168">
        <w:rPr>
          <w:i/>
          <w:iCs/>
          <w:lang w:eastAsia="en-US"/>
        </w:rPr>
        <w:t>u</w:t>
      </w:r>
      <w:r w:rsidRPr="00CC4168">
        <w:rPr>
          <w:i/>
          <w:iCs/>
          <w:vertAlign w:val="subscript"/>
          <w:lang w:eastAsia="en-US"/>
        </w:rPr>
        <w:t>i</w:t>
      </w:r>
      <w:proofErr w:type="spellEnd"/>
      <w:r>
        <w:rPr>
          <w:lang w:eastAsia="en-US"/>
        </w:rPr>
        <w:t xml:space="preserve"> as follows </w:t>
      </w:r>
      <w:sdt>
        <w:sdtPr>
          <w:rPr>
            <w:lang w:eastAsia="en-US"/>
          </w:rPr>
          <w:id w:val="1623736498"/>
          <w:citation/>
        </w:sdtPr>
        <w:sdtContent>
          <w:r>
            <w:rPr>
              <w:lang w:eastAsia="en-US"/>
            </w:rPr>
            <w:fldChar w:fldCharType="begin"/>
          </w:r>
          <w:r>
            <w:rPr>
              <w:lang w:eastAsia="en-US"/>
            </w:rPr>
            <w:instrText xml:space="preserve">CITATION Ayu19IPWR \p 6 \l 1033 </w:instrText>
          </w:r>
          <w:r>
            <w:rPr>
              <w:lang w:eastAsia="en-US"/>
            </w:rPr>
            <w:fldChar w:fldCharType="separate"/>
          </w:r>
          <w:r>
            <w:rPr>
              <w:noProof/>
              <w:lang w:eastAsia="en-US"/>
            </w:rPr>
            <w:t>(Ayub M. , et al., 2019, p. 6)</w:t>
          </w:r>
          <w:r>
            <w:rPr>
              <w:lang w:eastAsia="en-US"/>
            </w:rPr>
            <w:fldChar w:fldCharType="end"/>
          </w:r>
        </w:sdtContent>
      </w:sdt>
      <w:r>
        <w:rPr>
          <w:lang w:eastAsia="en-US"/>
        </w:rPr>
        <w:t>:</w:t>
      </w:r>
    </w:p>
    <w:p w14:paraId="1FDE26AF" w14:textId="77777777" w:rsidR="00464B77" w:rsidRPr="00FF6B91" w:rsidRDefault="004629BF" w:rsidP="00464B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287EBC07" w14:textId="77777777" w:rsidR="00464B77" w:rsidRPr="00FF6B91" w:rsidRDefault="00464B77" w:rsidP="00464B77">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5E06866D" w14:textId="1845BA36" w:rsidR="00464B77" w:rsidRDefault="00464B77" w:rsidP="00236CE4"/>
    <w:p w14:paraId="5D4E2551" w14:textId="48468036" w:rsidR="00C96270" w:rsidRPr="00FB0527" w:rsidRDefault="00B925CF" w:rsidP="00C96270">
      <w:pPr>
        <w:pStyle w:val="Heading1"/>
      </w:pPr>
      <w:r>
        <w:t>29</w:t>
      </w:r>
      <w:r w:rsidR="00C96270" w:rsidRPr="00FB0527">
        <w:t xml:space="preserve">. </w:t>
      </w:r>
      <w:r w:rsidR="00C96270">
        <w:t>ADR</w:t>
      </w:r>
    </w:p>
    <w:p w14:paraId="539493B7" w14:textId="11B7ED81" w:rsidR="00C96270" w:rsidRDefault="00C96270" w:rsidP="00C96270">
      <w:r>
        <w:t xml:space="preserve">Absolute Difference of Ratings (ADR) is defined as follows </w:t>
      </w:r>
      <w:sdt>
        <w:sdtPr>
          <w:id w:val="-134338694"/>
          <w:citation/>
        </w:sdtPr>
        <w:sdtContent>
          <w:r>
            <w:fldChar w:fldCharType="begin"/>
          </w:r>
          <w:r>
            <w:instrText xml:space="preserve">CITATION Gaz19OS \p 19 \l 1033 </w:instrText>
          </w:r>
          <w:r>
            <w:fldChar w:fldCharType="separate"/>
          </w:r>
          <w:r>
            <w:rPr>
              <w:noProof/>
            </w:rPr>
            <w:t>(Gazdar &amp; Hidri, 2019, p. 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96270" w:rsidRPr="00C0265B" w14:paraId="2E9C7536" w14:textId="77777777" w:rsidTr="00C96270">
        <w:tc>
          <w:tcPr>
            <w:tcW w:w="8230" w:type="dxa"/>
          </w:tcPr>
          <w:p w14:paraId="2E597C27" w14:textId="77777777" w:rsidR="00C96270" w:rsidRPr="00EE571B" w:rsidRDefault="00C96270" w:rsidP="004629BF">
            <m:oMathPara>
              <m:oMath>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796" w:type="dxa"/>
            <w:vAlign w:val="center"/>
          </w:tcPr>
          <w:p w14:paraId="39FCB444" w14:textId="55675B8A" w:rsidR="00C96270" w:rsidRPr="00C0265B" w:rsidRDefault="00C96270" w:rsidP="004629BF">
            <w:pPr>
              <w:jc w:val="right"/>
              <w:rPr>
                <w:rFonts w:eastAsiaTheme="minorEastAsia"/>
                <w:szCs w:val="24"/>
              </w:rPr>
            </w:pPr>
            <w:r>
              <w:rPr>
                <w:rFonts w:eastAsiaTheme="minorEastAsia"/>
                <w:szCs w:val="24"/>
              </w:rPr>
              <w:t>(</w:t>
            </w:r>
            <w:r w:rsidR="007A2017">
              <w:rPr>
                <w:rFonts w:eastAsiaTheme="minorEastAsia"/>
                <w:szCs w:val="24"/>
              </w:rPr>
              <w:t>29</w:t>
            </w:r>
            <w:r>
              <w:rPr>
                <w:rFonts w:eastAsiaTheme="minorEastAsia"/>
                <w:szCs w:val="24"/>
              </w:rPr>
              <w:t>.</w:t>
            </w:r>
            <w:r w:rsidR="00060EA4">
              <w:rPr>
                <w:rFonts w:eastAsiaTheme="minorEastAsia"/>
                <w:szCs w:val="24"/>
              </w:rPr>
              <w:t>1</w:t>
            </w:r>
            <w:r>
              <w:rPr>
                <w:rFonts w:eastAsiaTheme="minorEastAsia"/>
                <w:szCs w:val="24"/>
              </w:rPr>
              <w:t>)</w:t>
            </w:r>
          </w:p>
        </w:tc>
      </w:tr>
    </w:tbl>
    <w:p w14:paraId="434970A8" w14:textId="04BF6400" w:rsidR="00C96270" w:rsidRDefault="00C96270" w:rsidP="00C96270">
      <w:r>
        <w:t xml:space="preserve">Note, </w:t>
      </w:r>
      <w:proofErr w:type="gramStart"/>
      <w:r>
        <w:t>max(</w:t>
      </w:r>
      <w:proofErr w:type="gramEnd"/>
      <w:r w:rsidRPr="00D742FC">
        <w:rPr>
          <w:i/>
          <w:iCs/>
        </w:rPr>
        <w:t>r</w:t>
      </w:r>
      <w:r w:rsidRPr="00D742FC">
        <w:rPr>
          <w:vertAlign w:val="subscript"/>
        </w:rPr>
        <w:t>1</w:t>
      </w:r>
      <w:r w:rsidRPr="00D742FC">
        <w:rPr>
          <w:i/>
          <w:iCs/>
          <w:vertAlign w:val="subscript"/>
        </w:rPr>
        <w:t>j</w:t>
      </w:r>
      <w:r>
        <w:t xml:space="preserve">, </w:t>
      </w:r>
      <w:r w:rsidRPr="00D742FC">
        <w:rPr>
          <w:i/>
          <w:iCs/>
        </w:rPr>
        <w:t>r</w:t>
      </w:r>
      <w:r w:rsidRPr="00D742FC">
        <w:rPr>
          <w:vertAlign w:val="subscript"/>
        </w:rPr>
        <w:t>2</w:t>
      </w:r>
      <w:r w:rsidRPr="00D742FC">
        <w:rPr>
          <w:i/>
          <w:iCs/>
          <w:vertAlign w:val="subscript"/>
        </w:rPr>
        <w:t>j</w:t>
      </w:r>
      <w:r>
        <w:t xml:space="preserve">) is the maximum value among </w:t>
      </w:r>
      <w:r w:rsidRPr="00D742FC">
        <w:rPr>
          <w:i/>
          <w:iCs/>
        </w:rPr>
        <w:t>r</w:t>
      </w:r>
      <w:r w:rsidRPr="00D742FC">
        <w:rPr>
          <w:vertAlign w:val="subscript"/>
        </w:rPr>
        <w:t>1</w:t>
      </w:r>
      <w:r w:rsidRPr="00D742FC">
        <w:rPr>
          <w:i/>
          <w:iCs/>
          <w:vertAlign w:val="subscript"/>
        </w:rPr>
        <w:t>j</w:t>
      </w:r>
      <w:r>
        <w:t xml:space="preserve"> and </w:t>
      </w:r>
      <w:r w:rsidRPr="00D742FC">
        <w:rPr>
          <w:i/>
          <w:iCs/>
        </w:rPr>
        <w:t>r</w:t>
      </w:r>
      <w:r w:rsidRPr="00D742FC">
        <w:rPr>
          <w:vertAlign w:val="subscript"/>
        </w:rPr>
        <w:t>2</w:t>
      </w:r>
      <w:r w:rsidRPr="00D742FC">
        <w:rPr>
          <w:i/>
          <w:iCs/>
          <w:vertAlign w:val="subscript"/>
        </w:rPr>
        <w:t>j</w:t>
      </w:r>
      <w:r>
        <w:t>.</w:t>
      </w:r>
    </w:p>
    <w:p w14:paraId="6816B00A" w14:textId="464CB6D9" w:rsidR="00C96270" w:rsidRDefault="00C96270" w:rsidP="00236CE4"/>
    <w:p w14:paraId="06DEDD8B" w14:textId="339CF708" w:rsidR="0049345D" w:rsidRPr="00CC6D3D" w:rsidRDefault="0049345D" w:rsidP="0049345D">
      <w:pPr>
        <w:pStyle w:val="Heading1"/>
      </w:pPr>
      <w:r w:rsidRPr="00CC6D3D">
        <w:t xml:space="preserve">30. </w:t>
      </w:r>
      <w:r w:rsidR="005D0FE2">
        <w:t xml:space="preserve">Singularity and </w:t>
      </w:r>
      <w:r w:rsidRPr="00CC6D3D">
        <w:t>CLAG</w:t>
      </w:r>
    </w:p>
    <w:p w14:paraId="0B496DD7" w14:textId="7CCACE81" w:rsidR="0036003C" w:rsidRDefault="009702C0" w:rsidP="0036003C">
      <w:proofErr w:type="spellStart"/>
      <w:r>
        <w:t>Jin</w:t>
      </w:r>
      <w:proofErr w:type="spellEnd"/>
      <w:r>
        <w:t xml:space="preserve"> et al. </w:t>
      </w:r>
      <w:sdt>
        <w:sdtPr>
          <w:id w:val="-1806922632"/>
          <w:citation/>
        </w:sdtPr>
        <w:sdtContent>
          <w:r w:rsidR="00CF58A3">
            <w:fldChar w:fldCharType="begin"/>
          </w:r>
          <w:r w:rsidR="00CF58A3">
            <w:instrText xml:space="preserve"> CITATION Jin20CLAG \l 1033 </w:instrText>
          </w:r>
          <w:r w:rsidR="00CF58A3">
            <w:fldChar w:fldCharType="separate"/>
          </w:r>
          <w:r w:rsidR="00CF58A3">
            <w:rPr>
              <w:noProof/>
            </w:rPr>
            <w:t>(Jin, Zhang, Cai, &amp; Zhang, 2020)</w:t>
          </w:r>
          <w:r w:rsidR="00CF58A3">
            <w:fldChar w:fldCharType="end"/>
          </w:r>
        </w:sdtContent>
      </w:sdt>
      <w:r w:rsidR="002F001F">
        <w:t xml:space="preserve"> </w:t>
      </w:r>
      <w:r>
        <w:t xml:space="preserve">combined local similarity and global similarity with support of singularity factor. As a result, they proposed a so-called </w:t>
      </w:r>
      <w:r w:rsidR="003E5CF7">
        <w:t>Combined Local and Global (CLAG) measure.</w:t>
      </w:r>
      <w:r w:rsidR="00AE638D" w:rsidRPr="00AE638D">
        <w:t xml:space="preserve"> </w:t>
      </w:r>
      <w:r w:rsidR="00BE2184">
        <w:t xml:space="preserve">Let </w:t>
      </w:r>
      <w:proofErr w:type="spellStart"/>
      <w:r w:rsidR="00BE2184" w:rsidRPr="00C0265B">
        <w:rPr>
          <w:i/>
          <w:iCs/>
        </w:rPr>
        <w:t>r</w:t>
      </w:r>
      <w:r w:rsidR="00BE2184" w:rsidRPr="00C0265B">
        <w:rPr>
          <w:i/>
          <w:iCs/>
          <w:vertAlign w:val="subscript"/>
        </w:rPr>
        <w:t>m</w:t>
      </w:r>
      <w:proofErr w:type="spellEnd"/>
      <w:r w:rsidR="00BE2184" w:rsidRPr="00C0265B">
        <w:t xml:space="preserve"> be median of rating values, for example, if rating values range from 1 to 5, the median is </w:t>
      </w:r>
      <w:proofErr w:type="spellStart"/>
      <w:r w:rsidR="00BE2184" w:rsidRPr="00C0265B">
        <w:rPr>
          <w:i/>
          <w:iCs/>
        </w:rPr>
        <w:t>r</w:t>
      </w:r>
      <w:r w:rsidR="00BE2184" w:rsidRPr="00C0265B">
        <w:rPr>
          <w:i/>
          <w:iCs/>
          <w:vertAlign w:val="subscript"/>
        </w:rPr>
        <w:t>m</w:t>
      </w:r>
      <w:proofErr w:type="spellEnd"/>
      <w:r w:rsidR="00BE2184" w:rsidRPr="00C0265B">
        <w:t xml:space="preserve"> = (1+5) / 2 = 3</w:t>
      </w:r>
      <w:r w:rsidR="00BE2184">
        <w:t xml:space="preserve">, hence, rating values which are greater or equal than </w:t>
      </w:r>
      <w:proofErr w:type="spellStart"/>
      <w:r w:rsidR="00BE2184" w:rsidRPr="008716AB">
        <w:rPr>
          <w:i/>
          <w:iCs/>
        </w:rPr>
        <w:t>r</w:t>
      </w:r>
      <w:r w:rsidR="00BE2184" w:rsidRPr="008716AB">
        <w:rPr>
          <w:i/>
          <w:iCs/>
          <w:vertAlign w:val="subscript"/>
        </w:rPr>
        <w:t>m</w:t>
      </w:r>
      <w:proofErr w:type="spellEnd"/>
      <w:r w:rsidR="00BE2184">
        <w:t xml:space="preserve"> are called relevant ratings and the others which are smaller than </w:t>
      </w:r>
      <w:proofErr w:type="spellStart"/>
      <w:r w:rsidR="00BE2184" w:rsidRPr="0033514E">
        <w:rPr>
          <w:i/>
          <w:iCs/>
        </w:rPr>
        <w:t>r</w:t>
      </w:r>
      <w:r w:rsidR="00BE2184" w:rsidRPr="0033514E">
        <w:rPr>
          <w:i/>
          <w:iCs/>
          <w:vertAlign w:val="subscript"/>
        </w:rPr>
        <w:t>m</w:t>
      </w:r>
      <w:proofErr w:type="spellEnd"/>
      <w:r w:rsidR="00BE2184">
        <w:t xml:space="preserve"> are called non-relevant. </w:t>
      </w:r>
      <w:proofErr w:type="spellStart"/>
      <w:r w:rsidR="00BE2184">
        <w:t>Jin</w:t>
      </w:r>
      <w:proofErr w:type="spellEnd"/>
      <w:r w:rsidR="00BE2184">
        <w:t xml:space="preserve"> et al. called “relevant” and “non-relevant” as “positive” and “negative”, respectively. </w:t>
      </w:r>
      <w:r w:rsidR="0036003C">
        <w:t xml:space="preserve">Given user 1 and user 2, for every item </w:t>
      </w:r>
      <w:r w:rsidR="0036003C" w:rsidRPr="00AC0C83">
        <w:rPr>
          <w:i/>
          <w:iCs/>
        </w:rPr>
        <w:t>j</w:t>
      </w:r>
      <w:r w:rsidR="0036003C">
        <w:t>, let:</w:t>
      </w:r>
    </w:p>
    <w:p w14:paraId="1B077BD1" w14:textId="77777777" w:rsidR="0036003C" w:rsidRDefault="0036003C" w:rsidP="0036003C">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positive, item </w:t>
      </w:r>
      <w:r w:rsidRPr="00946C0B">
        <w:rPr>
          <w:i/>
          <w:iCs/>
        </w:rPr>
        <w:t>j</w:t>
      </w:r>
      <w:r>
        <w:t xml:space="preserve"> belongs to the predefined set </w:t>
      </w:r>
      <w:r w:rsidRPr="0036003C">
        <w:rPr>
          <w:i/>
          <w:iCs/>
        </w:rPr>
        <w:t>PA</w:t>
      </w:r>
      <w:r>
        <w:t>.</w:t>
      </w:r>
    </w:p>
    <w:p w14:paraId="0925C8EF" w14:textId="77777777" w:rsidR="0036003C" w:rsidRDefault="0036003C" w:rsidP="0036003C">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negative, item </w:t>
      </w:r>
      <w:r w:rsidRPr="00946C0B">
        <w:rPr>
          <w:i/>
          <w:iCs/>
        </w:rPr>
        <w:t>j</w:t>
      </w:r>
      <w:r>
        <w:t xml:space="preserve"> belongs to the predefined set </w:t>
      </w:r>
      <w:r w:rsidRPr="0036003C">
        <w:rPr>
          <w:i/>
          <w:iCs/>
        </w:rPr>
        <w:t>NA</w:t>
      </w:r>
      <w:r>
        <w:t>.</w:t>
      </w:r>
    </w:p>
    <w:p w14:paraId="099A41A8" w14:textId="77777777" w:rsidR="0036003C" w:rsidRDefault="0036003C" w:rsidP="0036003C">
      <w:pPr>
        <w:pStyle w:val="ListParagraph"/>
        <w:numPr>
          <w:ilvl w:val="0"/>
          <w:numId w:val="3"/>
        </w:numPr>
      </w:pPr>
      <w:r>
        <w:t xml:space="preserve">If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different which means that one is positive and the other is negative, item </w:t>
      </w:r>
      <w:r w:rsidRPr="00946C0B">
        <w:rPr>
          <w:i/>
          <w:iCs/>
        </w:rPr>
        <w:t>j</w:t>
      </w:r>
      <w:r>
        <w:t xml:space="preserve"> belongs to the predefined set </w:t>
      </w:r>
      <w:r w:rsidRPr="0036003C">
        <w:rPr>
          <w:i/>
          <w:iCs/>
        </w:rPr>
        <w:t>D</w:t>
      </w:r>
      <w:r>
        <w:t>.</w:t>
      </w:r>
    </w:p>
    <w:p w14:paraId="364D9B14" w14:textId="7DD592C8" w:rsidR="00AE638D" w:rsidRDefault="00AE638D" w:rsidP="00AE638D">
      <w:r>
        <w:t xml:space="preserve">Let </w:t>
      </w:r>
      <w:proofErr w:type="spellStart"/>
      <w:r w:rsidRPr="00EA6446">
        <w:rPr>
          <w:i/>
          <w:iCs/>
        </w:rPr>
        <w:t>S</w:t>
      </w:r>
      <w:r w:rsidRPr="00EA6446">
        <w:rPr>
          <w:i/>
          <w:iCs/>
          <w:vertAlign w:val="subscript"/>
        </w:rPr>
        <w:t>j</w:t>
      </w:r>
      <w:r w:rsidRPr="00EA6446">
        <w:rPr>
          <w:i/>
          <w:iCs/>
          <w:vertAlign w:val="superscript"/>
        </w:rPr>
        <w:t>P</w:t>
      </w:r>
      <w:proofErr w:type="spellEnd"/>
      <w:r>
        <w:t xml:space="preserve"> and </w:t>
      </w:r>
      <w:proofErr w:type="spellStart"/>
      <w:r w:rsidRPr="00EA6446">
        <w:rPr>
          <w:i/>
          <w:iCs/>
        </w:rPr>
        <w:t>S</w:t>
      </w:r>
      <w:r w:rsidRPr="00EA6446">
        <w:rPr>
          <w:i/>
          <w:iCs/>
          <w:vertAlign w:val="subscript"/>
        </w:rPr>
        <w:t>j</w:t>
      </w:r>
      <w:r w:rsidRPr="00EA6446">
        <w:rPr>
          <w:i/>
          <w:iCs/>
          <w:vertAlign w:val="superscript"/>
        </w:rPr>
        <w:t>N</w:t>
      </w:r>
      <w:proofErr w:type="spellEnd"/>
      <w:r>
        <w:t xml:space="preserve"> be positive singularity and negative singularity</w:t>
      </w:r>
    </w:p>
    <w:p w14:paraId="5A4313F3" w14:textId="7C69ABA8" w:rsidR="00AE638D" w:rsidRPr="00795115" w:rsidRDefault="004629BF" w:rsidP="00AE638D">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p w14:paraId="7BBFC469" w14:textId="4FE97029" w:rsidR="0049345D" w:rsidRDefault="00AE638D" w:rsidP="00AE638D">
      <w:r>
        <w:t xml:space="preserve">Where </w:t>
      </w:r>
      <w:proofErr w:type="spellStart"/>
      <w:r w:rsidRPr="00D234B6">
        <w:rPr>
          <w:i/>
          <w:iCs/>
        </w:rPr>
        <w:t>P</w:t>
      </w:r>
      <w:r w:rsidRPr="00D234B6">
        <w:rPr>
          <w:i/>
          <w:iCs/>
          <w:vertAlign w:val="subscript"/>
        </w:rPr>
        <w:t>j</w:t>
      </w:r>
      <w:proofErr w:type="spellEnd"/>
      <w:r>
        <w:t xml:space="preserve"> is the set of users who gave positive ratings to item </w:t>
      </w:r>
      <w:r w:rsidRPr="00D234B6">
        <w:rPr>
          <w:i/>
          <w:iCs/>
        </w:rPr>
        <w:t>j</w:t>
      </w:r>
      <w:r>
        <w:t xml:space="preserve"> and </w:t>
      </w:r>
      <w:proofErr w:type="spellStart"/>
      <w:r w:rsidRPr="00D234B6">
        <w:rPr>
          <w:i/>
          <w:iCs/>
        </w:rPr>
        <w:t>N</w:t>
      </w:r>
      <w:r w:rsidRPr="00D234B6">
        <w:rPr>
          <w:i/>
          <w:iCs/>
          <w:vertAlign w:val="subscript"/>
        </w:rPr>
        <w:t>j</w:t>
      </w:r>
      <w:proofErr w:type="spellEnd"/>
      <w:r>
        <w:t xml:space="preserve"> is the set of users who gave negative ratings to item </w:t>
      </w:r>
      <w:r w:rsidRPr="00D234B6">
        <w:rPr>
          <w:i/>
          <w:iCs/>
        </w:rPr>
        <w:t>j</w:t>
      </w:r>
      <w:r>
        <w:t>.</w:t>
      </w:r>
      <w:r w:rsidR="002F001F">
        <w:t xml:space="preserve"> </w:t>
      </w:r>
      <w:proofErr w:type="spellStart"/>
      <w:r w:rsidR="002F001F">
        <w:t>Jin</w:t>
      </w:r>
      <w:proofErr w:type="spellEnd"/>
      <w:r w:rsidR="002F001F">
        <w:t xml:space="preserve"> et al. </w:t>
      </w:r>
      <w:sdt>
        <w:sdtPr>
          <w:id w:val="250709975"/>
          <w:citation/>
        </w:sdtPr>
        <w:sdtContent>
          <w:r w:rsidR="002F001F">
            <w:fldChar w:fldCharType="begin"/>
          </w:r>
          <w:r w:rsidR="00531E83">
            <w:instrText xml:space="preserve">CITATION Jin20CLAG \p 6 \l 1033 </w:instrText>
          </w:r>
          <w:r w:rsidR="002F001F">
            <w:fldChar w:fldCharType="separate"/>
          </w:r>
          <w:r w:rsidR="00531E83">
            <w:rPr>
              <w:noProof/>
            </w:rPr>
            <w:t>(Jin, Zhang, Cai, &amp; Zhang, 2020, p. 6)</w:t>
          </w:r>
          <w:r w:rsidR="002F001F">
            <w:fldChar w:fldCharType="end"/>
          </w:r>
        </w:sdtContent>
      </w:sdt>
      <w:r w:rsidR="002F001F">
        <w:t xml:space="preserve"> defined their singularity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A2017" w:rsidRPr="00C0265B" w14:paraId="154B9F51" w14:textId="77777777" w:rsidTr="002875E8">
        <w:tc>
          <w:tcPr>
            <w:tcW w:w="8545" w:type="dxa"/>
          </w:tcPr>
          <w:p w14:paraId="7609BCA0" w14:textId="71353672" w:rsidR="007A2017" w:rsidRPr="00EE571B" w:rsidRDefault="00BF4452" w:rsidP="004629BF">
            <m:oMathPara>
              <m:oMath>
                <m:r>
                  <m:rPr>
                    <m:sty m:val="p"/>
                  </m:rPr>
                  <w:rPr>
                    <w:rFonts w:ascii="Cambria Math" w:hAnsi="Cambria Math"/>
                  </w:rPr>
                  <m:t>singularity</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P</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N</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D</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e>
                </m:d>
              </m:oMath>
            </m:oMathPara>
          </w:p>
        </w:tc>
        <w:tc>
          <w:tcPr>
            <w:tcW w:w="471" w:type="dxa"/>
            <w:vAlign w:val="center"/>
          </w:tcPr>
          <w:p w14:paraId="6E964114" w14:textId="0BAF82D3" w:rsidR="007A2017" w:rsidRPr="00C0265B" w:rsidRDefault="007A2017" w:rsidP="004629BF">
            <w:pPr>
              <w:jc w:val="right"/>
              <w:rPr>
                <w:rFonts w:eastAsiaTheme="minorEastAsia"/>
                <w:szCs w:val="24"/>
              </w:rPr>
            </w:pPr>
            <w:r>
              <w:rPr>
                <w:rFonts w:eastAsiaTheme="minorEastAsia"/>
                <w:szCs w:val="24"/>
              </w:rPr>
              <w:t>(30.1)</w:t>
            </w:r>
          </w:p>
        </w:tc>
      </w:tr>
    </w:tbl>
    <w:p w14:paraId="2FFECE3D" w14:textId="40C928F6" w:rsidR="002F001F" w:rsidRDefault="0036003C" w:rsidP="00AE638D">
      <w:r>
        <w:t>Where,</w:t>
      </w:r>
    </w:p>
    <w:p w14:paraId="00354641" w14:textId="4C3DD3AD" w:rsidR="0036003C" w:rsidRPr="00CA540F" w:rsidRDefault="004629BF" w:rsidP="00AE638D">
      <m:oMathPara>
        <m:oMath>
          <m:sSub>
            <m:sSubPr>
              <m:ctrlPr>
                <w:rPr>
                  <w:rFonts w:ascii="Cambria Math" w:hAnsi="Cambria Math"/>
                  <w:i/>
                </w:rPr>
              </m:ctrlPr>
            </m:sSubPr>
            <m:e>
              <m:r>
                <w:rPr>
                  <w:rFonts w:ascii="Cambria Math" w:hAnsi="Cambria Math"/>
                </w:rPr>
                <m:t>L</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PA</m:t>
                  </m:r>
                </m:e>
              </m:d>
            </m:den>
          </m:f>
          <m:nary>
            <m:naryPr>
              <m:chr m:val="∑"/>
              <m:limLoc m:val="undOvr"/>
              <m:supHide m:val="1"/>
              <m:ctrlPr>
                <w:rPr>
                  <w:rFonts w:ascii="Cambria Math" w:hAnsi="Cambria Math"/>
                  <w:i/>
                </w:rPr>
              </m:ctrlPr>
            </m:naryPr>
            <m:sub>
              <m:r>
                <w:rPr>
                  <w:rFonts w:ascii="Cambria Math" w:hAnsi="Cambria Math"/>
                </w:rPr>
                <m:t>j∈PA</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e>
                  </m:d>
                </m:e>
                <m:sup>
                  <m:r>
                    <w:rPr>
                      <w:rFonts w:ascii="Cambria Math" w:hAnsi="Cambria Math"/>
                    </w:rPr>
                    <m:t>2</m:t>
                  </m:r>
                </m:sup>
              </m:sSup>
            </m:e>
          </m:nary>
        </m:oMath>
      </m:oMathPara>
    </w:p>
    <w:p w14:paraId="27EF817B" w14:textId="3113A3F7" w:rsidR="003F5C4E" w:rsidRPr="00CA540F" w:rsidRDefault="004629BF" w:rsidP="003F5C4E">
      <m:oMathPara>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NA</m:t>
                  </m:r>
                </m:e>
              </m:d>
            </m:den>
          </m:f>
          <m:nary>
            <m:naryPr>
              <m:chr m:val="∑"/>
              <m:limLoc m:val="undOvr"/>
              <m:supHide m:val="1"/>
              <m:ctrlPr>
                <w:rPr>
                  <w:rFonts w:ascii="Cambria Math" w:hAnsi="Cambria Math"/>
                  <w:i/>
                </w:rPr>
              </m:ctrlPr>
            </m:naryPr>
            <m:sub>
              <m:r>
                <w:rPr>
                  <w:rFonts w:ascii="Cambria Math" w:hAnsi="Cambria Math"/>
                </w:rPr>
                <m:t>j∈NA</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d>
                </m:e>
                <m:sup>
                  <m:r>
                    <w:rPr>
                      <w:rFonts w:ascii="Cambria Math" w:hAnsi="Cambria Math"/>
                    </w:rPr>
                    <m:t>2</m:t>
                  </m:r>
                </m:sup>
              </m:sSup>
            </m:e>
          </m:nary>
        </m:oMath>
      </m:oMathPara>
    </w:p>
    <w:p w14:paraId="32F444F3" w14:textId="7588E2A9" w:rsidR="003F5C4E" w:rsidRPr="00CA540F" w:rsidRDefault="004629BF" w:rsidP="003F5C4E">
      <m:oMathPara>
        <m:oMath>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D</m:t>
                  </m:r>
                </m:e>
              </m:d>
            </m:den>
          </m:f>
          <m:nary>
            <m:naryPr>
              <m:chr m:val="∑"/>
              <m:limLoc m:val="undOvr"/>
              <m:supHide m:val="1"/>
              <m:ctrlPr>
                <w:rPr>
                  <w:rFonts w:ascii="Cambria Math" w:hAnsi="Cambria Math"/>
                  <w:i/>
                </w:rPr>
              </m:ctrlPr>
            </m:naryPr>
            <m:sub>
              <m:r>
                <w:rPr>
                  <w:rFonts w:ascii="Cambria Math" w:hAnsi="Cambria Math"/>
                </w:rPr>
                <m:t>j∈D</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den>
                  </m:f>
                </m:e>
              </m:d>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nary>
        </m:oMath>
      </m:oMathPara>
    </w:p>
    <w:p w14:paraId="0D9C7CA8" w14:textId="566F8BF2" w:rsidR="00BE1E25" w:rsidRDefault="00BE1E25" w:rsidP="00BE1E25">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is</w:t>
      </w:r>
      <w:r>
        <w:rPr>
          <w:lang w:eastAsia="en-US"/>
        </w:rPr>
        <w:t xml:space="preserve"> mean of </w:t>
      </w:r>
      <w:proofErr w:type="spellStart"/>
      <w:r w:rsidRPr="00B02E97">
        <w:rPr>
          <w:i/>
          <w:iCs/>
          <w:lang w:eastAsia="en-US"/>
        </w:rPr>
        <w:t>u</w:t>
      </w:r>
      <w:r w:rsidRPr="00B02E97">
        <w:rPr>
          <w:i/>
          <w:iCs/>
          <w:vertAlign w:val="subscript"/>
          <w:lang w:eastAsia="en-US"/>
        </w:rPr>
        <w:t>i</w:t>
      </w:r>
      <w:proofErr w:type="spellEnd"/>
      <w:r>
        <w:rPr>
          <w:lang w:eastAsia="en-US"/>
        </w:rPr>
        <w:t>.</w:t>
      </w:r>
    </w:p>
    <w:p w14:paraId="7AEE6238" w14:textId="06770EB4" w:rsidR="00CA540F" w:rsidRDefault="004629BF" w:rsidP="00BE1E2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403E52DD" w14:textId="19424E98" w:rsidR="00CA540F" w:rsidRDefault="007B01EF" w:rsidP="00AE638D">
      <w:r>
        <w:lastRenderedPageBreak/>
        <w:t xml:space="preserve">According to </w:t>
      </w:r>
      <w:proofErr w:type="spellStart"/>
      <w:r>
        <w:t>Jin</w:t>
      </w:r>
      <w:proofErr w:type="spellEnd"/>
      <w:r>
        <w:t xml:space="preserve"> et al. </w:t>
      </w:r>
      <w:sdt>
        <w:sdtPr>
          <w:id w:val="1473173337"/>
          <w:citation/>
        </w:sdtPr>
        <w:sdtContent>
          <w:r>
            <w:fldChar w:fldCharType="begin"/>
          </w:r>
          <w:r>
            <w:instrText xml:space="preserve">CITATION Jin20CLAG \p 6 \l 1033 </w:instrText>
          </w:r>
          <w:r>
            <w:fldChar w:fldCharType="separate"/>
          </w:r>
          <w:r>
            <w:rPr>
              <w:noProof/>
            </w:rPr>
            <w:t>(Jin, Zhang, Cai, &amp; Zhang, 2020, p. 6)</w:t>
          </w:r>
          <w:r>
            <w:fldChar w:fldCharType="end"/>
          </w:r>
        </w:sdtContent>
      </w:sdt>
      <w:r>
        <w:t xml:space="preserve">, global measure is defined based on </w:t>
      </w:r>
      <w:proofErr w:type="spellStart"/>
      <w:r>
        <w:t>Jaccard</w:t>
      </w:r>
      <w:proofErr w:type="spellEnd"/>
      <w:r>
        <w:t xml:space="preserv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C2665" w:rsidRPr="00C0265B" w14:paraId="28D16C91" w14:textId="77777777" w:rsidTr="002875E8">
        <w:tc>
          <w:tcPr>
            <w:tcW w:w="8545" w:type="dxa"/>
          </w:tcPr>
          <w:p w14:paraId="68D3B228" w14:textId="55F0E26C" w:rsidR="00BC2665" w:rsidRPr="00EE571B" w:rsidRDefault="00BC2665" w:rsidP="004629BF">
            <m:oMathPara>
              <m:oMath>
                <m:r>
                  <m:rPr>
                    <m:sty m:val="p"/>
                  </m:rPr>
                  <w:rPr>
                    <w:rFonts w:ascii="Cambria Math" w:hAnsi="Cambria Math"/>
                  </w:rPr>
                  <m:t>global</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e>
                </m:d>
              </m:oMath>
            </m:oMathPara>
          </w:p>
        </w:tc>
        <w:tc>
          <w:tcPr>
            <w:tcW w:w="471" w:type="dxa"/>
            <w:vAlign w:val="center"/>
          </w:tcPr>
          <w:p w14:paraId="1C66A4EA" w14:textId="52C16CEE" w:rsidR="00BC2665" w:rsidRPr="00C0265B" w:rsidRDefault="00BC2665" w:rsidP="004629BF">
            <w:pPr>
              <w:jc w:val="right"/>
              <w:rPr>
                <w:rFonts w:eastAsiaTheme="minorEastAsia"/>
                <w:szCs w:val="24"/>
              </w:rPr>
            </w:pPr>
            <w:r>
              <w:rPr>
                <w:rFonts w:eastAsiaTheme="minorEastAsia"/>
                <w:szCs w:val="24"/>
              </w:rPr>
              <w:t>(30.2)</w:t>
            </w:r>
          </w:p>
        </w:tc>
      </w:tr>
    </w:tbl>
    <w:p w14:paraId="1FCDCA67" w14:textId="59C3EB51" w:rsidR="007B01EF" w:rsidRDefault="00FA5D85" w:rsidP="00AE638D">
      <w:r>
        <w:t>Let {</w:t>
      </w:r>
      <w:r w:rsidRPr="00FA5D85">
        <w:rPr>
          <w:i/>
          <w:iCs/>
        </w:rPr>
        <w:t>b</w:t>
      </w:r>
      <w:r w:rsidRPr="00FA5D85">
        <w:rPr>
          <w:vertAlign w:val="subscript"/>
        </w:rPr>
        <w:t>1</w:t>
      </w:r>
      <w:r>
        <w:t xml:space="preserve">, </w:t>
      </w:r>
      <w:r w:rsidRPr="00FA5D85">
        <w:rPr>
          <w:i/>
          <w:iCs/>
        </w:rPr>
        <w:t>b</w:t>
      </w:r>
      <w:proofErr w:type="gramStart"/>
      <w:r w:rsidRPr="00FA5D85">
        <w:rPr>
          <w:vertAlign w:val="subscript"/>
        </w:rPr>
        <w:t>2</w:t>
      </w:r>
      <w:r>
        <w:t>,…</w:t>
      </w:r>
      <w:proofErr w:type="gramEnd"/>
      <w:r>
        <w:t xml:space="preserve">, </w:t>
      </w:r>
      <w:proofErr w:type="spellStart"/>
      <w:r w:rsidRPr="00FA5D85">
        <w:rPr>
          <w:i/>
          <w:iCs/>
        </w:rPr>
        <w:t>b</w:t>
      </w:r>
      <w:r w:rsidRPr="00FA5D85">
        <w:rPr>
          <w:i/>
          <w:iCs/>
          <w:vertAlign w:val="subscript"/>
        </w:rPr>
        <w:t>n</w:t>
      </w:r>
      <w:proofErr w:type="spellEnd"/>
      <w:r>
        <w:t>} be bins of rating values</w:t>
      </w:r>
      <w:r w:rsidR="00581033">
        <w:t>, for instance, if rating values range from 1 to 5, these bins are {1, 2, 3, 4, 5}.</w:t>
      </w:r>
      <w:r w:rsidR="00604E6B">
        <w:t xml:space="preserve"> Let </w:t>
      </w:r>
      <w:r w:rsidR="00604E6B" w:rsidRPr="00814EBB">
        <w:rPr>
          <w:i/>
          <w:iCs/>
        </w:rPr>
        <w:t>F</w:t>
      </w:r>
      <w:r w:rsidR="00604E6B" w:rsidRPr="00814EBB">
        <w:rPr>
          <w:i/>
          <w:iCs/>
          <w:vertAlign w:val="subscript"/>
        </w:rPr>
        <w:t>i</w:t>
      </w:r>
      <w:r w:rsidR="00604E6B">
        <w:t xml:space="preserve"> = {</w:t>
      </w:r>
      <w:r w:rsidR="00604E6B" w:rsidRPr="00814EBB">
        <w:rPr>
          <w:i/>
          <w:iCs/>
        </w:rPr>
        <w:t>f</w:t>
      </w:r>
      <w:r w:rsidR="00604E6B" w:rsidRPr="00814EBB">
        <w:rPr>
          <w:i/>
          <w:iCs/>
          <w:vertAlign w:val="subscript"/>
        </w:rPr>
        <w:t>i</w:t>
      </w:r>
      <w:r w:rsidR="00604E6B" w:rsidRPr="00814EBB">
        <w:rPr>
          <w:vertAlign w:val="subscript"/>
        </w:rPr>
        <w:t>1</w:t>
      </w:r>
      <w:r w:rsidR="00604E6B">
        <w:t xml:space="preserve">, </w:t>
      </w:r>
      <w:r w:rsidR="00604E6B" w:rsidRPr="00814EBB">
        <w:rPr>
          <w:i/>
          <w:iCs/>
        </w:rPr>
        <w:t>f</w:t>
      </w:r>
      <w:r w:rsidR="00604E6B" w:rsidRPr="00814EBB">
        <w:rPr>
          <w:i/>
          <w:iCs/>
          <w:vertAlign w:val="subscript"/>
        </w:rPr>
        <w:t>i</w:t>
      </w:r>
      <w:proofErr w:type="gramStart"/>
      <w:r w:rsidR="00604E6B" w:rsidRPr="00814EBB">
        <w:rPr>
          <w:vertAlign w:val="subscript"/>
        </w:rPr>
        <w:t>2</w:t>
      </w:r>
      <w:r w:rsidR="00604E6B">
        <w:t>,…</w:t>
      </w:r>
      <w:proofErr w:type="gramEnd"/>
      <w:r w:rsidR="00604E6B">
        <w:t xml:space="preserve">, </w:t>
      </w:r>
      <w:r w:rsidR="00604E6B" w:rsidRPr="00814EBB">
        <w:rPr>
          <w:i/>
          <w:iCs/>
        </w:rPr>
        <w:t>f</w:t>
      </w:r>
      <w:r w:rsidR="00604E6B" w:rsidRPr="00814EBB">
        <w:rPr>
          <w:i/>
          <w:iCs/>
          <w:vertAlign w:val="subscript"/>
        </w:rPr>
        <w:t>in</w:t>
      </w:r>
      <w:r w:rsidR="00604E6B">
        <w:t xml:space="preserve">} be the frequency vector of user </w:t>
      </w:r>
      <w:proofErr w:type="spellStart"/>
      <w:r w:rsidR="00604E6B" w:rsidRPr="00814EBB">
        <w:rPr>
          <w:i/>
          <w:iCs/>
        </w:rPr>
        <w:t>i</w:t>
      </w:r>
      <w:proofErr w:type="spellEnd"/>
      <w:r w:rsidR="00604E6B">
        <w:t xml:space="preserve"> with regard to the bins {</w:t>
      </w:r>
      <w:r w:rsidR="00604E6B" w:rsidRPr="00FA5D85">
        <w:rPr>
          <w:i/>
          <w:iCs/>
        </w:rPr>
        <w:t>b</w:t>
      </w:r>
      <w:r w:rsidR="00604E6B" w:rsidRPr="00FA5D85">
        <w:rPr>
          <w:vertAlign w:val="subscript"/>
        </w:rPr>
        <w:t>1</w:t>
      </w:r>
      <w:r w:rsidR="00604E6B">
        <w:t xml:space="preserve">, </w:t>
      </w:r>
      <w:r w:rsidR="00604E6B" w:rsidRPr="00FA5D85">
        <w:rPr>
          <w:i/>
          <w:iCs/>
        </w:rPr>
        <w:t>b</w:t>
      </w:r>
      <w:r w:rsidR="00604E6B" w:rsidRPr="00FA5D85">
        <w:rPr>
          <w:vertAlign w:val="subscript"/>
        </w:rPr>
        <w:t>2</w:t>
      </w:r>
      <w:r w:rsidR="00604E6B">
        <w:t xml:space="preserve">,…, </w:t>
      </w:r>
      <w:proofErr w:type="spellStart"/>
      <w:r w:rsidR="00604E6B" w:rsidRPr="00FA5D85">
        <w:rPr>
          <w:i/>
          <w:iCs/>
        </w:rPr>
        <w:t>b</w:t>
      </w:r>
      <w:r w:rsidR="00604E6B" w:rsidRPr="00FA5D85">
        <w:rPr>
          <w:i/>
          <w:iCs/>
          <w:vertAlign w:val="subscript"/>
        </w:rPr>
        <w:t>n</w:t>
      </w:r>
      <w:proofErr w:type="spellEnd"/>
      <w:r w:rsidR="00604E6B">
        <w:t xml:space="preserve">}. Concretely, </w:t>
      </w:r>
      <w:proofErr w:type="spellStart"/>
      <w:r w:rsidR="00604E6B" w:rsidRPr="00814EBB">
        <w:rPr>
          <w:i/>
          <w:iCs/>
        </w:rPr>
        <w:t>f</w:t>
      </w:r>
      <w:r w:rsidR="00604E6B" w:rsidRPr="00814EBB">
        <w:rPr>
          <w:i/>
          <w:iCs/>
          <w:vertAlign w:val="subscript"/>
        </w:rPr>
        <w:t>ij</w:t>
      </w:r>
      <w:proofErr w:type="spellEnd"/>
      <w:r w:rsidR="00604E6B">
        <w:t xml:space="preserve"> is the number of items that user </w:t>
      </w:r>
      <w:proofErr w:type="spellStart"/>
      <w:r w:rsidR="00604E6B" w:rsidRPr="00814EBB">
        <w:rPr>
          <w:i/>
          <w:iCs/>
        </w:rPr>
        <w:t>i</w:t>
      </w:r>
      <w:proofErr w:type="spellEnd"/>
      <w:r w:rsidR="00604E6B">
        <w:t xml:space="preserve"> rated </w:t>
      </w:r>
      <w:r w:rsidR="00831F6B">
        <w:t xml:space="preserve">with bin </w:t>
      </w:r>
      <w:proofErr w:type="spellStart"/>
      <w:r w:rsidR="00831F6B" w:rsidRPr="00814EBB">
        <w:rPr>
          <w:i/>
          <w:iCs/>
        </w:rPr>
        <w:t>b</w:t>
      </w:r>
      <w:r w:rsidR="00831F6B" w:rsidRPr="00814EBB">
        <w:rPr>
          <w:i/>
          <w:iCs/>
          <w:vertAlign w:val="subscript"/>
        </w:rPr>
        <w:t>j</w:t>
      </w:r>
      <w:proofErr w:type="spellEnd"/>
      <w:r w:rsidR="00604E6B">
        <w:t>.</w:t>
      </w:r>
      <w:r w:rsidR="004F1D37" w:rsidRPr="004F1D37">
        <w:t xml:space="preserve"> </w:t>
      </w:r>
      <w:proofErr w:type="spellStart"/>
      <w:r w:rsidR="004F1D37">
        <w:t>Jin</w:t>
      </w:r>
      <w:proofErr w:type="spellEnd"/>
      <w:r w:rsidR="004F1D37">
        <w:t xml:space="preserve"> et al. </w:t>
      </w:r>
      <w:sdt>
        <w:sdtPr>
          <w:id w:val="-1844783664"/>
          <w:citation/>
        </w:sdtPr>
        <w:sdtContent>
          <w:r w:rsidR="004F1D37">
            <w:fldChar w:fldCharType="begin"/>
          </w:r>
          <w:r w:rsidR="004F1D37">
            <w:instrText xml:space="preserve">CITATION Jin20CLAG \p 6 \l 1033 </w:instrText>
          </w:r>
          <w:r w:rsidR="004F1D37">
            <w:fldChar w:fldCharType="separate"/>
          </w:r>
          <w:r w:rsidR="004F1D37">
            <w:rPr>
              <w:noProof/>
            </w:rPr>
            <w:t>(Jin, Zhang, Cai, &amp; Zhang, 2020, p. 6)</w:t>
          </w:r>
          <w:r w:rsidR="004F1D37">
            <w:fldChar w:fldCharType="end"/>
          </w:r>
        </w:sdtContent>
      </w:sdt>
      <w:r w:rsidR="004F1D37">
        <w:t xml:space="preserve"> defined </w:t>
      </w:r>
      <w:r w:rsidR="00A54F33">
        <w:t xml:space="preserve">the bin measure </w:t>
      </w:r>
      <w:r w:rsidR="00BE1A3D">
        <w:t>which is proportioned to</w:t>
      </w:r>
      <w:r w:rsidR="00A54F33">
        <w:t xml:space="preserve"> dot product of </w:t>
      </w:r>
      <w:r w:rsidR="00A54F33" w:rsidRPr="00F32649">
        <w:rPr>
          <w:i/>
          <w:iCs/>
        </w:rPr>
        <w:t>F</w:t>
      </w:r>
      <w:r w:rsidR="00A54F33" w:rsidRPr="00F32649">
        <w:rPr>
          <w:vertAlign w:val="subscript"/>
        </w:rPr>
        <w:t>1</w:t>
      </w:r>
      <w:r w:rsidR="00A54F33">
        <w:t xml:space="preserve"> and </w:t>
      </w:r>
      <w:r w:rsidR="00A54F33" w:rsidRPr="00F32649">
        <w:rPr>
          <w:i/>
          <w:iCs/>
        </w:rPr>
        <w:t>F</w:t>
      </w:r>
      <w:r w:rsidR="00A54F33" w:rsidRPr="00F32649">
        <w:rPr>
          <w:vertAlign w:val="subscript"/>
        </w:rPr>
        <w:t>2</w:t>
      </w:r>
      <w:r w:rsidR="00A54F33">
        <w:t xml:space="preserve"> regarding user 1 and user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44163" w:rsidRPr="00C0265B" w14:paraId="02495F17" w14:textId="77777777" w:rsidTr="002875E8">
        <w:tc>
          <w:tcPr>
            <w:tcW w:w="8545" w:type="dxa"/>
          </w:tcPr>
          <w:p w14:paraId="450B826E" w14:textId="45A078D7" w:rsidR="00F44163" w:rsidRPr="00EE571B" w:rsidRDefault="00F44163" w:rsidP="004629BF">
            <m:oMathPara>
              <m:oMath>
                <m:r>
                  <m:rPr>
                    <m:sty m:val="p"/>
                  </m:rPr>
                  <w:rPr>
                    <w:rFonts w:ascii="Cambria Math" w:hAnsi="Cambria Math"/>
                  </w:rPr>
                  <m:t>bin</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b</m:t>
                        </m:r>
                      </m:e>
                      <m:sub>
                        <m:r>
                          <w:rPr>
                            <w:rFonts w:ascii="Cambria Math" w:hAnsi="Cambria Math"/>
                          </w:rPr>
                          <m:t>1</m:t>
                        </m:r>
                      </m:sub>
                    </m:sSub>
                  </m:sub>
                  <m:sup>
                    <m:sSub>
                      <m:sSubPr>
                        <m:ctrlPr>
                          <w:rPr>
                            <w:rFonts w:ascii="Cambria Math" w:hAnsi="Cambria Math"/>
                            <w:i/>
                          </w:rPr>
                        </m:ctrlPr>
                      </m:sSubPr>
                      <m:e>
                        <m:r>
                          <w:rPr>
                            <w:rFonts w:ascii="Cambria Math" w:hAnsi="Cambria Math"/>
                          </w:rPr>
                          <m:t>b</m:t>
                        </m:r>
                      </m:e>
                      <m:sub>
                        <m:r>
                          <w:rPr>
                            <w:rFonts w:ascii="Cambria Math" w:hAnsi="Cambria Math"/>
                          </w:rPr>
                          <m:t>n</m:t>
                        </m:r>
                      </m:sub>
                    </m:sSub>
                  </m:sup>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1j</m:t>
                            </m:r>
                          </m:sub>
                        </m:sSub>
                        <m:sSub>
                          <m:sSubPr>
                            <m:ctrlPr>
                              <w:rPr>
                                <w:rFonts w:ascii="Cambria Math" w:hAnsi="Cambria Math"/>
                                <w:i/>
                              </w:rPr>
                            </m:ctrlPr>
                          </m:sSubPr>
                          <m:e>
                            <m:r>
                              <w:rPr>
                                <w:rFonts w:ascii="Cambria Math" w:hAnsi="Cambria Math"/>
                              </w:rPr>
                              <m:t>f</m:t>
                            </m:r>
                          </m:e>
                          <m:sub>
                            <m:r>
                              <w:rPr>
                                <w:rFonts w:ascii="Cambria Math" w:hAnsi="Cambria Math"/>
                              </w:rPr>
                              <m:t>2j</m:t>
                            </m:r>
                          </m:sub>
                        </m:sSub>
                      </m:e>
                    </m:rad>
                  </m:e>
                </m:nary>
              </m:oMath>
            </m:oMathPara>
          </w:p>
        </w:tc>
        <w:tc>
          <w:tcPr>
            <w:tcW w:w="471" w:type="dxa"/>
            <w:vAlign w:val="center"/>
          </w:tcPr>
          <w:p w14:paraId="65978EAD" w14:textId="2AF97F91" w:rsidR="00F44163" w:rsidRPr="00C0265B" w:rsidRDefault="00F44163" w:rsidP="004629BF">
            <w:pPr>
              <w:jc w:val="right"/>
              <w:rPr>
                <w:rFonts w:eastAsiaTheme="minorEastAsia"/>
                <w:szCs w:val="24"/>
              </w:rPr>
            </w:pPr>
            <w:r>
              <w:rPr>
                <w:rFonts w:eastAsiaTheme="minorEastAsia"/>
                <w:szCs w:val="24"/>
              </w:rPr>
              <w:t>(30.3)</w:t>
            </w:r>
          </w:p>
        </w:tc>
      </w:tr>
    </w:tbl>
    <w:p w14:paraId="25B02831" w14:textId="7BC4CCC4" w:rsidR="00A54F33" w:rsidRDefault="007443AB" w:rsidP="00AE638D">
      <w:r>
        <w:t xml:space="preserve">Finally, </w:t>
      </w:r>
      <w:proofErr w:type="spellStart"/>
      <w:r>
        <w:t>Jin</w:t>
      </w:r>
      <w:proofErr w:type="spellEnd"/>
      <w:r>
        <w:t xml:space="preserve"> et al. </w:t>
      </w:r>
      <w:sdt>
        <w:sdtPr>
          <w:id w:val="1689711665"/>
          <w:citation/>
        </w:sdtPr>
        <w:sdtContent>
          <w:r>
            <w:fldChar w:fldCharType="begin"/>
          </w:r>
          <w:r>
            <w:instrText xml:space="preserve">CITATION Jin20CLAG \p 6 \l 1033 </w:instrText>
          </w:r>
          <w:r>
            <w:fldChar w:fldCharType="separate"/>
          </w:r>
          <w:r>
            <w:rPr>
              <w:noProof/>
            </w:rPr>
            <w:t>(Jin, Zhang, Cai, &amp; Zhang, 2020, p. 6)</w:t>
          </w:r>
          <w:r>
            <w:fldChar w:fldCharType="end"/>
          </w:r>
        </w:sdtContent>
      </w:sdt>
      <w:r>
        <w:t xml:space="preserve"> proposed their CLAG measure as the </w:t>
      </w:r>
      <w:r w:rsidR="00650EEC">
        <w:t>product</w:t>
      </w:r>
      <w:r>
        <w:t xml:space="preserve"> of singularity measure, global measure and bin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50EEC" w:rsidRPr="00C0265B" w14:paraId="5D7FD6BB" w14:textId="77777777" w:rsidTr="002875E8">
        <w:tc>
          <w:tcPr>
            <w:tcW w:w="8545" w:type="dxa"/>
          </w:tcPr>
          <w:p w14:paraId="251D7BD8" w14:textId="5397DAE2" w:rsidR="00650EEC" w:rsidRPr="00EE571B" w:rsidRDefault="00650EEC" w:rsidP="004629BF">
            <m:oMathPara>
              <m:oMath>
                <m:r>
                  <m:rPr>
                    <m:sty m:val="p"/>
                  </m:rPr>
                  <w:rPr>
                    <w:rFonts w:ascii="Cambria Math" w:hAnsi="Cambria Math"/>
                  </w:rPr>
                  <m:t>CLAG</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m:rPr>
                    <m:sty m:val="p"/>
                  </m:rPr>
                  <w:rPr>
                    <w:rFonts w:ascii="Cambria Math" w:hAnsi="Cambria Math"/>
                  </w:rPr>
                  <m:t>*global</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m:rPr>
                    <m:sty m:val="p"/>
                  </m:rPr>
                  <w:rPr>
                    <w:rFonts w:ascii="Cambria Math" w:hAnsi="Cambria Math"/>
                  </w:rPr>
                  <m:t>*bin</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oMath>
            </m:oMathPara>
          </w:p>
        </w:tc>
        <w:tc>
          <w:tcPr>
            <w:tcW w:w="471" w:type="dxa"/>
            <w:vAlign w:val="center"/>
          </w:tcPr>
          <w:p w14:paraId="7724E55B" w14:textId="02F852E0" w:rsidR="00650EEC" w:rsidRPr="00C0265B" w:rsidRDefault="00650EEC" w:rsidP="004629BF">
            <w:pPr>
              <w:jc w:val="right"/>
              <w:rPr>
                <w:rFonts w:eastAsiaTheme="minorEastAsia"/>
                <w:szCs w:val="24"/>
              </w:rPr>
            </w:pPr>
            <w:r>
              <w:rPr>
                <w:rFonts w:eastAsiaTheme="minorEastAsia"/>
                <w:szCs w:val="24"/>
              </w:rPr>
              <w:t>(30.4)</w:t>
            </w:r>
          </w:p>
        </w:tc>
      </w:tr>
    </w:tbl>
    <w:p w14:paraId="46036660" w14:textId="77777777" w:rsidR="007443AB" w:rsidRDefault="007443AB" w:rsidP="00AE638D"/>
    <w:p w14:paraId="01176DB3" w14:textId="77777777" w:rsidR="009702C0" w:rsidRDefault="009702C0" w:rsidP="00236CE4"/>
    <w:p w14:paraId="2FAA3C5B" w14:textId="1D876481" w:rsidR="00F25EA0" w:rsidRPr="004D57AD" w:rsidRDefault="00F25EA0" w:rsidP="00F25EA0">
      <w:pPr>
        <w:pStyle w:val="Heading1"/>
        <w:rPr>
          <w:highlight w:val="yellow"/>
        </w:rPr>
      </w:pPr>
      <w:r w:rsidRPr="004D57AD">
        <w:rPr>
          <w:highlight w:val="yellow"/>
        </w:rPr>
        <w:t xml:space="preserve">31. </w:t>
      </w:r>
      <w:r w:rsidR="00DD42DC" w:rsidRPr="004D57AD">
        <w:rPr>
          <w:highlight w:val="yellow"/>
        </w:rPr>
        <w:t>EXP</w:t>
      </w:r>
    </w:p>
    <w:p w14:paraId="4416899E" w14:textId="24C8D428" w:rsidR="00F25EA0" w:rsidRDefault="00DE6F80" w:rsidP="00236CE4">
      <w:r w:rsidRPr="004D57AD">
        <w:rPr>
          <w:highlight w:val="yellow"/>
        </w:rPr>
        <w:t xml:space="preserve">Exponential measures </w:t>
      </w:r>
      <w:r w:rsidR="00D42214" w:rsidRPr="004D57AD">
        <w:rPr>
          <w:highlight w:val="yellow"/>
        </w:rPr>
        <w:t>are the measures</w:t>
      </w:r>
      <w:r w:rsidRPr="004D57AD">
        <w:rPr>
          <w:highlight w:val="yellow"/>
        </w:rPr>
        <w:t xml:space="preserve"> </w:t>
      </w:r>
      <w:r w:rsidR="00D42214" w:rsidRPr="004D57AD">
        <w:rPr>
          <w:highlight w:val="yellow"/>
        </w:rPr>
        <w:t>that take advantages of exponential function which can be considered as sigmoid function.</w:t>
      </w:r>
      <w:r w:rsidR="00F42A50" w:rsidRPr="004D57AD">
        <w:rPr>
          <w:highlight w:val="yellow"/>
        </w:rPr>
        <w:t xml:space="preserve"> They are denoted as EXP measures.</w:t>
      </w:r>
      <w:r w:rsidR="00FE240D" w:rsidRPr="004D57AD">
        <w:rPr>
          <w:highlight w:val="yellow"/>
        </w:rPr>
        <w:t xml:space="preserve"> </w:t>
      </w:r>
      <w:proofErr w:type="spellStart"/>
      <w:r w:rsidR="00FE240D" w:rsidRPr="004D57AD">
        <w:rPr>
          <w:highlight w:val="yellow"/>
        </w:rPr>
        <w:t>Moghadam</w:t>
      </w:r>
      <w:proofErr w:type="spellEnd"/>
      <w:r w:rsidR="00FE240D" w:rsidRPr="004D57AD">
        <w:rPr>
          <w:highlight w:val="yellow"/>
        </w:rPr>
        <w:t xml:space="preserve"> et al. </w:t>
      </w:r>
      <w:sdt>
        <w:sdtPr>
          <w:rPr>
            <w:highlight w:val="yellow"/>
          </w:rPr>
          <w:id w:val="603469837"/>
          <w:citation/>
        </w:sdtPr>
        <w:sdtContent>
          <w:r w:rsidR="009E0E51" w:rsidRPr="004D57AD">
            <w:rPr>
              <w:highlight w:val="yellow"/>
            </w:rPr>
            <w:fldChar w:fldCharType="begin"/>
          </w:r>
          <w:r w:rsidR="009E0E51" w:rsidRPr="004D57AD">
            <w:rPr>
              <w:highlight w:val="yellow"/>
            </w:rPr>
            <w:instrText xml:space="preserve"> CITATION Moghadam19EXP \l 1033 </w:instrText>
          </w:r>
          <w:r w:rsidR="009E0E51" w:rsidRPr="004D57AD">
            <w:rPr>
              <w:highlight w:val="yellow"/>
            </w:rPr>
            <w:fldChar w:fldCharType="separate"/>
          </w:r>
          <w:r w:rsidR="009E0E51" w:rsidRPr="004D57AD">
            <w:rPr>
              <w:noProof/>
              <w:highlight w:val="yellow"/>
            </w:rPr>
            <w:t>(Moghadam, Heidari, Moeini, &amp; Kamandi, 2019)</w:t>
          </w:r>
          <w:r w:rsidR="009E0E51" w:rsidRPr="004D57AD">
            <w:rPr>
              <w:highlight w:val="yellow"/>
            </w:rPr>
            <w:fldChar w:fldCharType="end"/>
          </w:r>
        </w:sdtContent>
      </w:sdt>
      <w:r w:rsidR="009E0E51" w:rsidRPr="004D57AD">
        <w:rPr>
          <w:highlight w:val="yellow"/>
        </w:rPr>
        <w:t xml:space="preserve"> </w:t>
      </w:r>
      <w:r w:rsidR="00FE240D" w:rsidRPr="004D57AD">
        <w:rPr>
          <w:highlight w:val="yellow"/>
        </w:rPr>
        <w:t>proposed their EXP as follows:</w:t>
      </w:r>
    </w:p>
    <w:p w14:paraId="5F26D385" w14:textId="06BD2AE6" w:rsidR="00DE6F80" w:rsidRDefault="00DE6F80" w:rsidP="00236CE4"/>
    <w:p w14:paraId="430C69BC" w14:textId="19EE39E9" w:rsidR="00A61AA7" w:rsidRPr="00FB0527" w:rsidRDefault="00796C9C" w:rsidP="00A61AA7">
      <w:pPr>
        <w:pStyle w:val="Heading1"/>
      </w:pPr>
      <w:r>
        <w:t xml:space="preserve">Appendix </w:t>
      </w:r>
      <w:r w:rsidR="0044165B">
        <w:t>B</w:t>
      </w:r>
    </w:p>
    <w:p w14:paraId="4CB4325D" w14:textId="6DD1102A" w:rsidR="00CE688D" w:rsidRDefault="00CE688D" w:rsidP="00CE688D">
      <w:r>
        <w:t xml:space="preserve">Because this report only lists basic, main, or important measures whereas there are a huge number of variants and combinations which derived from measure groups, this appendix </w:t>
      </w:r>
      <w:r w:rsidRPr="00CE688D">
        <w:rPr>
          <w:i/>
          <w:iCs/>
        </w:rPr>
        <w:t>B</w:t>
      </w:r>
      <w:r>
        <w:t xml:space="preserve"> lists some derived measures in set </w:t>
      </w:r>
      <w:r w:rsidR="000373F2">
        <w:rPr>
          <w:i/>
          <w:iCs/>
        </w:rPr>
        <w:t>B</w:t>
      </w:r>
      <w:r>
        <w:t xml:space="preserve"> from the paired label </w:t>
      </w:r>
      <w:r w:rsidRPr="00CE688D">
        <w:rPr>
          <w:i/>
          <w:iCs/>
        </w:rPr>
        <w:t>XY</w:t>
      </w:r>
      <w:r>
        <w:t>.</w:t>
      </w:r>
    </w:p>
    <w:p w14:paraId="21AE03B2" w14:textId="46495107" w:rsidR="00593ADB" w:rsidRDefault="006873E8" w:rsidP="00CE688D">
      <w:pPr>
        <w:ind w:firstLine="360"/>
      </w:pPr>
      <w:r>
        <w:t>Replacing the built</w:t>
      </w:r>
      <w:r w:rsidR="00BC5CA3">
        <w:t>-in</w:t>
      </w:r>
      <w:r>
        <w:t xml:space="preserve"> Jaccard2 in </w:t>
      </w:r>
      <w:r w:rsidR="00242650">
        <w:t xml:space="preserve">NHMS </w:t>
      </w:r>
      <w:r>
        <w:t xml:space="preserve">by SMD </w:t>
      </w:r>
      <w:r w:rsidR="00CE4C2B">
        <w:t xml:space="preserve">and </w:t>
      </w:r>
      <w:proofErr w:type="spellStart"/>
      <w:r w:rsidR="00CE4C2B">
        <w:t>Amer</w:t>
      </w:r>
      <w:proofErr w:type="spellEnd"/>
      <w:r w:rsidR="00CE4C2B">
        <w:t xml:space="preserve"> </w:t>
      </w:r>
      <w:r w:rsidR="00242650">
        <w:t xml:space="preserve">produce </w:t>
      </w:r>
      <w:r w:rsidR="00BB73D7">
        <w:t>measures</w:t>
      </w:r>
      <w:r w:rsidR="00242650">
        <w:t xml:space="preserve"> called NHMS.</w:t>
      </w:r>
      <w:r w:rsidR="005668D9">
        <w:t>SMD</w:t>
      </w:r>
      <w:r w:rsidR="00242650">
        <w:t xml:space="preserve"> </w:t>
      </w:r>
      <w:r w:rsidR="00CE4C2B">
        <w:t xml:space="preserve">and </w:t>
      </w:r>
      <w:proofErr w:type="spellStart"/>
      <w:r w:rsidR="00CE4C2B">
        <w:t>NHMS.Amer</w:t>
      </w:r>
      <w:proofErr w:type="spellEnd"/>
      <w:r w:rsidR="00CE4C2B">
        <w:t>, respectively</w:t>
      </w:r>
      <w:r w:rsidR="002C5F20">
        <w:t xml:space="preserve"> </w:t>
      </w:r>
      <w:r w:rsidR="00242650">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593ADB" w14:paraId="1715FB7C" w14:textId="77777777" w:rsidTr="00FB656A">
        <w:tc>
          <w:tcPr>
            <w:tcW w:w="8455" w:type="dxa"/>
          </w:tcPr>
          <w:p w14:paraId="4505669B" w14:textId="24AF6717" w:rsidR="00593ADB" w:rsidRPr="008D6EC7" w:rsidRDefault="00593ADB" w:rsidP="004629BF">
            <m:oMathPara>
              <m:oMath>
                <m:r>
                  <m:rPr>
                    <m:sty m:val="p"/>
                  </m:rPr>
                  <w:rPr>
                    <w:rFonts w:ascii="Cambria Math" w:hAnsi="Cambria Math"/>
                  </w:rPr>
                  <m:t>NHMS.SMD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61" w:type="dxa"/>
            <w:vAlign w:val="center"/>
          </w:tcPr>
          <w:p w14:paraId="7B3E10C3" w14:textId="5582833E" w:rsidR="00593ADB" w:rsidRDefault="00593ADB" w:rsidP="004629BF">
            <w:pPr>
              <w:jc w:val="right"/>
            </w:pPr>
            <w:r>
              <w:t>(</w:t>
            </w:r>
            <w:r w:rsidR="006A7246">
              <w:t>B7.1</w:t>
            </w:r>
            <w:r>
              <w:t>)</w:t>
            </w:r>
          </w:p>
        </w:tc>
      </w:tr>
    </w:tbl>
    <w:p w14:paraId="20ACFFF3" w14:textId="77777777" w:rsidR="00CE4C2B" w:rsidRDefault="00CE4C2B" w:rsidP="00CE4C2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CE4C2B" w14:paraId="0A18D4EB" w14:textId="77777777" w:rsidTr="00FB656A">
        <w:tc>
          <w:tcPr>
            <w:tcW w:w="8365" w:type="dxa"/>
          </w:tcPr>
          <w:p w14:paraId="0907C834" w14:textId="77777777" w:rsidR="00CE4C2B" w:rsidRPr="008D6EC7" w:rsidRDefault="00CE4C2B" w:rsidP="004629BF">
            <m:oMathPara>
              <m:oMath>
                <m:r>
                  <m:rPr>
                    <m:sty m:val="p"/>
                  </m:rPr>
                  <w:rPr>
                    <w:rFonts w:ascii="Cambria Math" w:hAnsi="Cambria Math"/>
                  </w:rPr>
                  <m:t>NHMS.Amer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651" w:type="dxa"/>
            <w:vAlign w:val="center"/>
          </w:tcPr>
          <w:p w14:paraId="0A9826E5" w14:textId="7FE9D8B1" w:rsidR="00CE4C2B" w:rsidRDefault="00CE4C2B" w:rsidP="004629BF">
            <w:pPr>
              <w:jc w:val="right"/>
            </w:pPr>
            <w:r>
              <w:t>(</w:t>
            </w:r>
            <w:r w:rsidR="006A7246">
              <w:t>B7.2</w:t>
            </w:r>
            <w:r>
              <w:t>)</w:t>
            </w:r>
          </w:p>
        </w:tc>
      </w:tr>
    </w:tbl>
    <w:p w14:paraId="1C950024" w14:textId="77777777" w:rsidR="00781239" w:rsidRDefault="003601EA" w:rsidP="00CE4C2B">
      <w:r>
        <w:t xml:space="preserve">Where PSS, URP, SMD, and </w:t>
      </w:r>
      <w:proofErr w:type="spellStart"/>
      <w:r>
        <w:t>Amer</w:t>
      </w:r>
      <w:proofErr w:type="spellEnd"/>
      <w:r>
        <w:t xml:space="preserve"> are specified by equations 7.1, 26.1, 14.1, and 14.4, respectively.</w:t>
      </w:r>
    </w:p>
    <w:p w14:paraId="1C55410B" w14:textId="0C405F4F" w:rsidR="00185288" w:rsidRDefault="00185288" w:rsidP="00781239">
      <w:pPr>
        <w:ind w:firstLine="360"/>
      </w:pPr>
      <w:r>
        <w:t xml:space="preserve">SMD associated with </w:t>
      </w:r>
      <w:proofErr w:type="spellStart"/>
      <w:r>
        <w:t>Jaccard</w:t>
      </w:r>
      <w:proofErr w:type="spellEnd"/>
      <w:r>
        <w:t xml:space="preserve"> produce a so-called SMDJ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5"/>
        <w:gridCol w:w="1011"/>
      </w:tblGrid>
      <w:tr w:rsidR="00185288" w14:paraId="26D11D80" w14:textId="77777777" w:rsidTr="00260522">
        <w:tc>
          <w:tcPr>
            <w:tcW w:w="8005" w:type="dxa"/>
          </w:tcPr>
          <w:p w14:paraId="0DAD0BFB" w14:textId="2CCD5658" w:rsidR="00185288" w:rsidRPr="008D6EC7" w:rsidRDefault="00185288" w:rsidP="004629BF">
            <m:oMathPara>
              <m:oMath>
                <m:r>
                  <m:rPr>
                    <m:sty m:val="p"/>
                  </m:rPr>
                  <w:rPr>
                    <w:rFonts w:ascii="Cambria Math" w:hAnsi="Cambria Math"/>
                  </w:rPr>
                  <m:t>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1011" w:type="dxa"/>
            <w:vAlign w:val="center"/>
          </w:tcPr>
          <w:p w14:paraId="42B14C83" w14:textId="55287D43" w:rsidR="00185288" w:rsidRDefault="00185288" w:rsidP="004629BF">
            <w:pPr>
              <w:jc w:val="right"/>
            </w:pPr>
            <w:r>
              <w:t>(</w:t>
            </w:r>
            <w:r w:rsidR="00435528">
              <w:t>B14.1</w:t>
            </w:r>
            <w:r>
              <w:t>)</w:t>
            </w:r>
          </w:p>
        </w:tc>
      </w:tr>
    </w:tbl>
    <w:p w14:paraId="70F21A0F" w14:textId="2125006A" w:rsidR="000E6385" w:rsidRDefault="00185288" w:rsidP="00924B6E">
      <w:r>
        <w:t xml:space="preserve">Where SMD and </w:t>
      </w:r>
      <w:proofErr w:type="spellStart"/>
      <w:r>
        <w:t>Jaccard</w:t>
      </w:r>
      <w:proofErr w:type="spellEnd"/>
      <w:r>
        <w:t xml:space="preserve"> are specified by equations 14.1 and 1.1, respectively.</w:t>
      </w:r>
    </w:p>
    <w:p w14:paraId="2BF8AF5F" w14:textId="6A50E6E1" w:rsidR="00781239" w:rsidRDefault="00781239" w:rsidP="00781239">
      <w:pPr>
        <w:ind w:firstLine="360"/>
      </w:pPr>
      <w:proofErr w:type="spellStart"/>
      <w:r>
        <w:t>Amer</w:t>
      </w:r>
      <w:proofErr w:type="spellEnd"/>
      <w:r>
        <w:t xml:space="preserve"> associated with </w:t>
      </w:r>
      <w:proofErr w:type="spellStart"/>
      <w:r w:rsidRPr="00D92399">
        <w:t>Jaccard</w:t>
      </w:r>
      <w:proofErr w:type="spellEnd"/>
      <w:r>
        <w:t xml:space="preserve"> produces measures called </w:t>
      </w:r>
      <w:proofErr w:type="spellStart"/>
      <w:r>
        <w:t>AmerJ</w:t>
      </w:r>
      <w:proofErr w:type="spellEnd"/>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781239" w14:paraId="0FDF3EB2" w14:textId="77777777" w:rsidTr="003801A4">
        <w:tc>
          <w:tcPr>
            <w:tcW w:w="8185" w:type="dxa"/>
          </w:tcPr>
          <w:p w14:paraId="7E6CA680" w14:textId="77777777" w:rsidR="00781239" w:rsidRPr="008D6EC7" w:rsidRDefault="00781239" w:rsidP="004629BF">
            <m:oMathPara>
              <m:oMath>
                <m:r>
                  <m:rPr>
                    <m:sty m:val="p"/>
                  </m:rPr>
                  <w:rPr>
                    <w:rFonts w:ascii="Cambria Math" w:hAnsi="Cambria Math"/>
                  </w:rPr>
                  <m:t>AmerJ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93C7849" w14:textId="0253A10B" w:rsidR="00781239" w:rsidRDefault="00781239" w:rsidP="004629BF">
            <w:pPr>
              <w:jc w:val="right"/>
            </w:pPr>
            <w:r>
              <w:t>(</w:t>
            </w:r>
            <w:r w:rsidR="003801A4">
              <w:t>B14.2</w:t>
            </w:r>
            <w:r>
              <w:t>)</w:t>
            </w:r>
          </w:p>
        </w:tc>
      </w:tr>
    </w:tbl>
    <w:p w14:paraId="0274F2A8" w14:textId="77777777" w:rsidR="00781239" w:rsidRDefault="00781239" w:rsidP="00781239"/>
    <w:p w14:paraId="4F4F0022" w14:textId="76D08711" w:rsidR="00210EB5" w:rsidRPr="00FB0527" w:rsidRDefault="00210EB5" w:rsidP="00210EB5">
      <w:pPr>
        <w:pStyle w:val="Heading1"/>
      </w:pPr>
      <w:r>
        <w:t>Appendix C</w:t>
      </w:r>
    </w:p>
    <w:p w14:paraId="2954F2FA" w14:textId="0E093E3C" w:rsidR="00210EB5" w:rsidRDefault="00210EB5" w:rsidP="00210EB5">
      <w:r>
        <w:t xml:space="preserve">Because this report only lists basic, main, or important measures whereas there are a huge number of variants and combinations which derived from measure groups, this appendix </w:t>
      </w:r>
      <w:r w:rsidR="00CE688D">
        <w:t>C</w:t>
      </w:r>
      <w:r>
        <w:t xml:space="preserve"> lists some derived measures</w:t>
      </w:r>
      <w:r w:rsidR="00CE688D">
        <w:t xml:space="preserve"> in set </w:t>
      </w:r>
      <w:r w:rsidR="00CE688D" w:rsidRPr="00CE688D">
        <w:rPr>
          <w:i/>
          <w:iCs/>
        </w:rPr>
        <w:t>C</w:t>
      </w:r>
      <w:r w:rsidR="00CE688D">
        <w:t xml:space="preserve"> from the paired label </w:t>
      </w:r>
      <w:r w:rsidR="00CE688D" w:rsidRPr="00CE688D">
        <w:rPr>
          <w:i/>
          <w:iCs/>
        </w:rPr>
        <w:t>XY</w:t>
      </w:r>
      <w:r>
        <w:t>.</w:t>
      </w:r>
    </w:p>
    <w:p w14:paraId="24C4EEAC" w14:textId="3EDBA4A3" w:rsidR="00210EB5" w:rsidRDefault="00210EB5" w:rsidP="00210EB5">
      <w:pPr>
        <w:ind w:firstLine="360"/>
      </w:pPr>
      <w:r>
        <w:t xml:space="preserve">IJ associated with cosine, Pearson, PSS, </w:t>
      </w:r>
      <w:proofErr w:type="spellStart"/>
      <w:r>
        <w:t>Amer</w:t>
      </w:r>
      <w:proofErr w:type="spellEnd"/>
      <w:r>
        <w:t>, TA</w:t>
      </w:r>
      <w:r w:rsidR="00F03E71">
        <w:t xml:space="preserve">, </w:t>
      </w:r>
      <w:r w:rsidR="005E2CAD">
        <w:t xml:space="preserve">and </w:t>
      </w:r>
      <w:r w:rsidR="00F03E71">
        <w:t>Coco</w:t>
      </w:r>
      <w:r>
        <w:t xml:space="preserve"> produce</w:t>
      </w:r>
      <w:r w:rsidR="00B837DB">
        <w:t>s</w:t>
      </w:r>
      <w:r>
        <w:t xml:space="preserve"> measures called </w:t>
      </w:r>
      <w:proofErr w:type="spellStart"/>
      <w:proofErr w:type="gramStart"/>
      <w:r>
        <w:t>IJ.Cosine</w:t>
      </w:r>
      <w:proofErr w:type="spellEnd"/>
      <w:proofErr w:type="gramEnd"/>
      <w:r>
        <w:t xml:space="preserve">, </w:t>
      </w:r>
      <w:proofErr w:type="spellStart"/>
      <w:r>
        <w:t>IJ.Pearson</w:t>
      </w:r>
      <w:proofErr w:type="spellEnd"/>
      <w:r>
        <w:t xml:space="preserve">, IJ.PSS, </w:t>
      </w:r>
      <w:proofErr w:type="spellStart"/>
      <w:r>
        <w:t>IJ.Amer</w:t>
      </w:r>
      <w:proofErr w:type="spellEnd"/>
      <w:r>
        <w:t xml:space="preserve">, IJ.TA, </w:t>
      </w:r>
      <w:r w:rsidR="00F03E71">
        <w:t xml:space="preserve">and </w:t>
      </w:r>
      <w:proofErr w:type="spellStart"/>
      <w:r w:rsidR="00F03E71">
        <w:t>IJ.Coco</w:t>
      </w:r>
      <w:proofErr w:type="spellEnd"/>
      <w:r w:rsidR="00F03E71">
        <w:t xml:space="preserve">, </w:t>
      </w:r>
      <w:r>
        <w:t>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6"/>
      </w:tblGrid>
      <w:tr w:rsidR="00210EB5" w14:paraId="3A9C8507" w14:textId="77777777" w:rsidTr="00987A85">
        <w:tc>
          <w:tcPr>
            <w:tcW w:w="8185" w:type="dxa"/>
          </w:tcPr>
          <w:p w14:paraId="3204F98D" w14:textId="77777777" w:rsidR="00210EB5" w:rsidRPr="008D6EC7" w:rsidRDefault="00210EB5" w:rsidP="004629BF">
            <m:oMathPara>
              <m:oMath>
                <m:r>
                  <m:rPr>
                    <m:sty m:val="p"/>
                  </m:rPr>
                  <w:rPr>
                    <w:rFonts w:ascii="Cambria Math" w:hAnsi="Cambria Math"/>
                  </w:rPr>
                  <m:t>IJ.Cosine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03E6717D" w14:textId="15BE6BCB" w:rsidR="00210EB5" w:rsidRDefault="00210EB5" w:rsidP="004629BF">
            <w:pPr>
              <w:jc w:val="right"/>
            </w:pPr>
            <w:r>
              <w:t>(</w:t>
            </w:r>
            <w:r w:rsidR="0044165B">
              <w:t>C1.1</w:t>
            </w:r>
            <w:r>
              <w:t>)</w:t>
            </w:r>
          </w:p>
        </w:tc>
      </w:tr>
    </w:tbl>
    <w:p w14:paraId="21A8355C"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6"/>
      </w:tblGrid>
      <w:tr w:rsidR="00210EB5" w14:paraId="4E746B0A" w14:textId="77777777" w:rsidTr="00987A85">
        <w:tc>
          <w:tcPr>
            <w:tcW w:w="8185" w:type="dxa"/>
          </w:tcPr>
          <w:p w14:paraId="4D13DFC4" w14:textId="77777777" w:rsidR="00210EB5" w:rsidRPr="008D6EC7" w:rsidRDefault="00210EB5" w:rsidP="004629BF">
            <m:oMathPara>
              <m:oMath>
                <m:r>
                  <m:rPr>
                    <m:sty m:val="p"/>
                  </m:rPr>
                  <w:rPr>
                    <w:rFonts w:ascii="Cambria Math" w:hAnsi="Cambria Math"/>
                  </w:rPr>
                  <m:t>IJ.Pearson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0E7C37C6" w14:textId="20D79639" w:rsidR="00210EB5" w:rsidRDefault="00210EB5" w:rsidP="004629BF">
            <w:pPr>
              <w:jc w:val="right"/>
            </w:pPr>
            <w:r>
              <w:t>(</w:t>
            </w:r>
            <w:r w:rsidR="0096148A">
              <w:t>C1.2</w:t>
            </w:r>
            <w:r>
              <w:t>)</w:t>
            </w:r>
          </w:p>
        </w:tc>
      </w:tr>
    </w:tbl>
    <w:p w14:paraId="633B3CBE"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210EB5" w14:paraId="7E2CB9AB" w14:textId="77777777" w:rsidTr="00987A85">
        <w:tc>
          <w:tcPr>
            <w:tcW w:w="8275" w:type="dxa"/>
          </w:tcPr>
          <w:p w14:paraId="72962441" w14:textId="77777777" w:rsidR="00210EB5" w:rsidRPr="008D6EC7" w:rsidRDefault="00210EB5" w:rsidP="004629BF">
            <m:oMathPara>
              <m:oMath>
                <m:r>
                  <m:rPr>
                    <m:sty m:val="p"/>
                  </m:rPr>
                  <w:rPr>
                    <w:rFonts w:ascii="Cambria Math" w:hAnsi="Cambria Math"/>
                  </w:rPr>
                  <w:lastRenderedPageBreak/>
                  <m:t>IJ.PSS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741" w:type="dxa"/>
            <w:vAlign w:val="center"/>
          </w:tcPr>
          <w:p w14:paraId="04F9CCA6" w14:textId="79D37CC6" w:rsidR="00210EB5" w:rsidRDefault="00210EB5" w:rsidP="004629BF">
            <w:pPr>
              <w:jc w:val="right"/>
            </w:pPr>
            <w:r>
              <w:t>(</w:t>
            </w:r>
            <w:r w:rsidR="0096148A">
              <w:t>C1.3</w:t>
            </w:r>
            <w:r>
              <w:t>)</w:t>
            </w:r>
          </w:p>
        </w:tc>
      </w:tr>
    </w:tbl>
    <w:p w14:paraId="14DBCC43"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210EB5" w14:paraId="02052979" w14:textId="77777777" w:rsidTr="00987A85">
        <w:tc>
          <w:tcPr>
            <w:tcW w:w="8275" w:type="dxa"/>
          </w:tcPr>
          <w:p w14:paraId="4F37D29F" w14:textId="77777777" w:rsidR="00210EB5" w:rsidRPr="008D6EC7" w:rsidRDefault="00210EB5" w:rsidP="004629BF">
            <m:oMathPara>
              <m:oMath>
                <m:r>
                  <m:rPr>
                    <m:sty m:val="p"/>
                  </m:rPr>
                  <w:rPr>
                    <w:rFonts w:ascii="Cambria Math" w:hAnsi="Cambria Math"/>
                  </w:rPr>
                  <m:t>IJ.Amer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741" w:type="dxa"/>
            <w:vAlign w:val="center"/>
          </w:tcPr>
          <w:p w14:paraId="2B980504" w14:textId="1FA7F699" w:rsidR="00210EB5" w:rsidRDefault="00210EB5" w:rsidP="004629BF">
            <w:pPr>
              <w:jc w:val="right"/>
            </w:pPr>
            <w:r>
              <w:t>(</w:t>
            </w:r>
            <w:r w:rsidR="0096148A">
              <w:t>C1.4</w:t>
            </w:r>
            <w:r>
              <w:t>)</w:t>
            </w:r>
          </w:p>
        </w:tc>
      </w:tr>
    </w:tbl>
    <w:p w14:paraId="1B14B138"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6"/>
      </w:tblGrid>
      <w:tr w:rsidR="00210EB5" w14:paraId="5A808720" w14:textId="77777777" w:rsidTr="00987A85">
        <w:tc>
          <w:tcPr>
            <w:tcW w:w="8185" w:type="dxa"/>
          </w:tcPr>
          <w:p w14:paraId="03DF75E9" w14:textId="77777777" w:rsidR="00210EB5" w:rsidRPr="008D6EC7" w:rsidRDefault="00210EB5" w:rsidP="004629BF">
            <m:oMathPara>
              <m:oMath>
                <m:r>
                  <m:rPr>
                    <m:sty m:val="p"/>
                  </m:rPr>
                  <w:rPr>
                    <w:rFonts w:ascii="Cambria Math" w:hAnsi="Cambria Math"/>
                  </w:rPr>
                  <m:t>IJ.TA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EBB177B" w14:textId="117D716C" w:rsidR="00210EB5" w:rsidRDefault="00210EB5" w:rsidP="004629BF">
            <w:pPr>
              <w:jc w:val="right"/>
            </w:pPr>
            <w:r>
              <w:t>(</w:t>
            </w:r>
            <w:r w:rsidR="0096148A">
              <w:t>C1.5</w:t>
            </w:r>
            <w:r>
              <w:t>)</w:t>
            </w:r>
          </w:p>
        </w:tc>
      </w:tr>
    </w:tbl>
    <w:p w14:paraId="4CF18F1E" w14:textId="77777777" w:rsidR="00E66B04" w:rsidRDefault="00E66B04"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E66B04" w14:paraId="409B9343" w14:textId="77777777" w:rsidTr="00957B0E">
        <w:tc>
          <w:tcPr>
            <w:tcW w:w="8455" w:type="dxa"/>
          </w:tcPr>
          <w:p w14:paraId="4CBB22FB" w14:textId="1EE7834B" w:rsidR="00E66B04" w:rsidRPr="008D6EC7" w:rsidRDefault="00E66B04" w:rsidP="004629BF">
            <m:oMathPara>
              <m:oMath>
                <m:r>
                  <m:rPr>
                    <m:sty m:val="p"/>
                  </m:rPr>
                  <w:rPr>
                    <w:rFonts w:ascii="Cambria Math" w:hAnsi="Cambria Math"/>
                  </w:rPr>
                  <m:t>IJ.Coco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61" w:type="dxa"/>
            <w:vAlign w:val="center"/>
          </w:tcPr>
          <w:p w14:paraId="4239DB37" w14:textId="6B3A05B2" w:rsidR="00E66B04" w:rsidRDefault="00E66B04" w:rsidP="004629BF">
            <w:pPr>
              <w:jc w:val="right"/>
            </w:pPr>
            <w:r>
              <w:t>(C1.6)</w:t>
            </w:r>
          </w:p>
        </w:tc>
      </w:tr>
    </w:tbl>
    <w:p w14:paraId="60CC79FD" w14:textId="6A0C3EC6" w:rsidR="00210EB5" w:rsidRDefault="00210EB5" w:rsidP="00210EB5">
      <w:r>
        <w:t xml:space="preserve">Where IJ, cosine, Pearson, PSS, </w:t>
      </w:r>
      <w:proofErr w:type="spellStart"/>
      <w:r>
        <w:t>Amer</w:t>
      </w:r>
      <w:proofErr w:type="spellEnd"/>
      <w:r>
        <w:t>, TA</w:t>
      </w:r>
      <w:r w:rsidR="00E66B04">
        <w:t>, and Coco</w:t>
      </w:r>
      <w:r>
        <w:t xml:space="preserve"> are specified by equations 1.4, 2.1, 7.1, 14.4, </w:t>
      </w:r>
      <w:r w:rsidR="00E66B04">
        <w:t xml:space="preserve">16.1, </w:t>
      </w:r>
      <w:r>
        <w:t xml:space="preserve">and </w:t>
      </w:r>
      <w:r w:rsidR="00E66B04">
        <w:t>25</w:t>
      </w:r>
      <w:r>
        <w:t>.</w:t>
      </w:r>
      <w:r w:rsidR="00E66B04">
        <w:t>3</w:t>
      </w:r>
      <w:r>
        <w:t>, respectively.</w:t>
      </w:r>
    </w:p>
    <w:p w14:paraId="7217BCDB" w14:textId="637C9D14" w:rsidR="00210EB5" w:rsidRDefault="00210EB5" w:rsidP="000012A8">
      <w:pPr>
        <w:ind w:firstLine="360"/>
      </w:pPr>
      <w:proofErr w:type="spellStart"/>
      <w:r>
        <w:t>Amer</w:t>
      </w:r>
      <w:proofErr w:type="spellEnd"/>
      <w:r>
        <w:t xml:space="preserve"> associated with </w:t>
      </w:r>
      <w:r w:rsidRPr="00D92399">
        <w:t xml:space="preserve">cosine, Pearson, CPC, PSS, QTI, NNSM, </w:t>
      </w:r>
      <w:r>
        <w:t xml:space="preserve">and </w:t>
      </w:r>
      <w:r w:rsidRPr="00D92399">
        <w:t>TA</w:t>
      </w:r>
      <w:r>
        <w:t xml:space="preserve"> produce</w:t>
      </w:r>
      <w:r w:rsidR="009809F3">
        <w:t>s</w:t>
      </w:r>
      <w:r>
        <w:t xml:space="preserve"> measures called </w:t>
      </w:r>
      <w:proofErr w:type="spellStart"/>
      <w:r w:rsidRPr="008F54CC">
        <w:t>Amer.Cosine</w:t>
      </w:r>
      <w:proofErr w:type="spellEnd"/>
      <w:r>
        <w:t xml:space="preserve">, </w:t>
      </w:r>
      <w:proofErr w:type="spellStart"/>
      <w:r w:rsidRPr="008F54CC">
        <w:t>Amer.Pearson</w:t>
      </w:r>
      <w:proofErr w:type="spellEnd"/>
      <w:r>
        <w:t xml:space="preserve">, </w:t>
      </w:r>
      <w:proofErr w:type="spellStart"/>
      <w:r w:rsidRPr="008F54CC">
        <w:t>Amer</w:t>
      </w:r>
      <w:r>
        <w:t>.CPC</w:t>
      </w:r>
      <w:proofErr w:type="spellEnd"/>
      <w:r>
        <w:t xml:space="preserve">, </w:t>
      </w:r>
      <w:proofErr w:type="spellStart"/>
      <w:r>
        <w:t>Amer.PSS</w:t>
      </w:r>
      <w:proofErr w:type="spellEnd"/>
      <w:r>
        <w:t xml:space="preserve">, </w:t>
      </w:r>
      <w:proofErr w:type="spellStart"/>
      <w:r>
        <w:t>Amer.QTI</w:t>
      </w:r>
      <w:proofErr w:type="spellEnd"/>
      <w:r>
        <w:t xml:space="preserve">, </w:t>
      </w:r>
      <w:proofErr w:type="spellStart"/>
      <w:r>
        <w:t>Amer.NNSM</w:t>
      </w:r>
      <w:proofErr w:type="spellEnd"/>
      <w:r>
        <w:t xml:space="preserve">, and </w:t>
      </w:r>
      <w:proofErr w:type="spellStart"/>
      <w:r>
        <w:t>Amer.TA</w:t>
      </w:r>
      <w:proofErr w:type="spellEnd"/>
      <w: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21C9CFE7" w14:textId="77777777" w:rsidTr="00283D54">
        <w:tc>
          <w:tcPr>
            <w:tcW w:w="8185" w:type="dxa"/>
          </w:tcPr>
          <w:p w14:paraId="13B503B0" w14:textId="77777777" w:rsidR="00210EB5" w:rsidRPr="008D6EC7" w:rsidRDefault="00210EB5" w:rsidP="004629BF">
            <m:oMathPara>
              <m:oMath>
                <m:r>
                  <m:rPr>
                    <m:sty m:val="p"/>
                  </m:rPr>
                  <w:rPr>
                    <w:rFonts w:ascii="Cambria Math" w:hAnsi="Cambria Math"/>
                  </w:rPr>
                  <m:t>Amer.Cosine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25B4098" w14:textId="7DEC6B35" w:rsidR="00210EB5" w:rsidRDefault="00210EB5" w:rsidP="004629BF">
            <w:pPr>
              <w:jc w:val="right"/>
            </w:pPr>
            <w:r>
              <w:t>(</w:t>
            </w:r>
            <w:r w:rsidR="00080E89">
              <w:t>C14.1</w:t>
            </w:r>
            <w:r>
              <w:t>)</w:t>
            </w:r>
          </w:p>
        </w:tc>
      </w:tr>
    </w:tbl>
    <w:p w14:paraId="56398BBC"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13316D86" w14:textId="77777777" w:rsidTr="00283D54">
        <w:tc>
          <w:tcPr>
            <w:tcW w:w="8185" w:type="dxa"/>
          </w:tcPr>
          <w:p w14:paraId="78B29BB0" w14:textId="77777777" w:rsidR="00210EB5" w:rsidRPr="008D6EC7" w:rsidRDefault="00210EB5" w:rsidP="004629BF">
            <m:oMathPara>
              <m:oMath>
                <m:r>
                  <m:rPr>
                    <m:sty m:val="p"/>
                  </m:rPr>
                  <w:rPr>
                    <w:rFonts w:ascii="Cambria Math" w:hAnsi="Cambria Math"/>
                  </w:rPr>
                  <m:t>Amer.Pearson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770B9A75" w14:textId="78EA1D09" w:rsidR="00210EB5" w:rsidRDefault="00210EB5" w:rsidP="004629BF">
            <w:pPr>
              <w:jc w:val="right"/>
            </w:pPr>
            <w:r>
              <w:t>(</w:t>
            </w:r>
            <w:r w:rsidR="00080E89">
              <w:t>C14.2</w:t>
            </w:r>
            <w:r>
              <w:t>)</w:t>
            </w:r>
          </w:p>
        </w:tc>
      </w:tr>
    </w:tbl>
    <w:p w14:paraId="6A435A43"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51F08EBA" w14:textId="77777777" w:rsidTr="00283D54">
        <w:tc>
          <w:tcPr>
            <w:tcW w:w="8185" w:type="dxa"/>
          </w:tcPr>
          <w:p w14:paraId="34EA991A" w14:textId="77777777" w:rsidR="00210EB5" w:rsidRPr="008D6EC7" w:rsidRDefault="00210EB5" w:rsidP="004629BF">
            <m:oMathPara>
              <m:oMath>
                <m:r>
                  <m:rPr>
                    <m:sty m:val="p"/>
                  </m:rPr>
                  <w:rPr>
                    <w:rFonts w:ascii="Cambria Math" w:hAnsi="Cambria Math"/>
                  </w:rPr>
                  <m:t>Amer.CPC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7004F57" w14:textId="7AAD031B" w:rsidR="00210EB5" w:rsidRDefault="00210EB5" w:rsidP="004629BF">
            <w:pPr>
              <w:jc w:val="right"/>
            </w:pPr>
            <w:r>
              <w:t>(</w:t>
            </w:r>
            <w:r w:rsidR="00080E89">
              <w:t>C14.3</w:t>
            </w:r>
            <w:r>
              <w:t>)</w:t>
            </w:r>
          </w:p>
        </w:tc>
      </w:tr>
    </w:tbl>
    <w:p w14:paraId="14A05269"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5ED058C3" w14:textId="77777777" w:rsidTr="00283D54">
        <w:tc>
          <w:tcPr>
            <w:tcW w:w="8185" w:type="dxa"/>
          </w:tcPr>
          <w:p w14:paraId="65863BA4" w14:textId="77777777" w:rsidR="00210EB5" w:rsidRPr="008D6EC7" w:rsidRDefault="00210EB5" w:rsidP="004629BF">
            <m:oMathPara>
              <m:oMath>
                <m:r>
                  <m:rPr>
                    <m:sty m:val="p"/>
                  </m:rPr>
                  <w:rPr>
                    <w:rFonts w:ascii="Cambria Math" w:hAnsi="Cambria Math"/>
                  </w:rPr>
                  <m:t>Amer.PSS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69AAF6F1" w14:textId="73074B07" w:rsidR="00210EB5" w:rsidRDefault="00210EB5" w:rsidP="004629BF">
            <w:pPr>
              <w:jc w:val="right"/>
            </w:pPr>
            <w:r>
              <w:t>(</w:t>
            </w:r>
            <w:r w:rsidR="00080E89">
              <w:t>C14.4</w:t>
            </w:r>
            <w:r>
              <w:t>)</w:t>
            </w:r>
          </w:p>
        </w:tc>
      </w:tr>
    </w:tbl>
    <w:p w14:paraId="79EA092D"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4390DCAF" w14:textId="77777777" w:rsidTr="00283D54">
        <w:tc>
          <w:tcPr>
            <w:tcW w:w="8185" w:type="dxa"/>
          </w:tcPr>
          <w:p w14:paraId="226F0979" w14:textId="77777777" w:rsidR="00210EB5" w:rsidRPr="008D6EC7" w:rsidRDefault="00210EB5" w:rsidP="004629BF">
            <m:oMathPara>
              <m:oMath>
                <m:r>
                  <m:rPr>
                    <m:sty m:val="p"/>
                  </m:rPr>
                  <w:rPr>
                    <w:rFonts w:ascii="Cambria Math" w:hAnsi="Cambria Math"/>
                  </w:rPr>
                  <m:t>Amer.QTI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18CB1FD5" w14:textId="0B1D6F5E" w:rsidR="00210EB5" w:rsidRDefault="00210EB5" w:rsidP="004629BF">
            <w:pPr>
              <w:jc w:val="right"/>
            </w:pPr>
            <w:r>
              <w:t>(</w:t>
            </w:r>
            <w:r w:rsidR="00080E89">
              <w:t>C14.5</w:t>
            </w:r>
            <w:r>
              <w:t>)</w:t>
            </w:r>
          </w:p>
        </w:tc>
      </w:tr>
    </w:tbl>
    <w:p w14:paraId="276F0928"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7C01C307" w14:textId="77777777" w:rsidTr="00283D54">
        <w:tc>
          <w:tcPr>
            <w:tcW w:w="8185" w:type="dxa"/>
          </w:tcPr>
          <w:p w14:paraId="69BF065D" w14:textId="77777777" w:rsidR="00210EB5" w:rsidRPr="008D6EC7" w:rsidRDefault="00210EB5" w:rsidP="004629BF">
            <m:oMathPara>
              <m:oMath>
                <m:r>
                  <m:rPr>
                    <m:sty m:val="p"/>
                  </m:rPr>
                  <w:rPr>
                    <w:rFonts w:ascii="Cambria Math" w:hAnsi="Cambria Math"/>
                  </w:rPr>
                  <m:t>Amer.NNSM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60641EE3" w14:textId="043E4628" w:rsidR="00210EB5" w:rsidRDefault="00210EB5" w:rsidP="004629BF">
            <w:pPr>
              <w:jc w:val="right"/>
            </w:pPr>
            <w:r>
              <w:t>(</w:t>
            </w:r>
            <w:r w:rsidR="00080E89">
              <w:t>C14.6</w:t>
            </w:r>
            <w:r>
              <w:t>)</w:t>
            </w:r>
          </w:p>
        </w:tc>
      </w:tr>
    </w:tbl>
    <w:p w14:paraId="6AA3D834"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12191100" w14:textId="77777777" w:rsidTr="00283D54">
        <w:tc>
          <w:tcPr>
            <w:tcW w:w="8185" w:type="dxa"/>
          </w:tcPr>
          <w:p w14:paraId="2AAA3C0D" w14:textId="77777777" w:rsidR="00210EB5" w:rsidRPr="008D6EC7" w:rsidRDefault="00210EB5" w:rsidP="004629BF">
            <m:oMathPara>
              <m:oMath>
                <m:r>
                  <m:rPr>
                    <m:sty m:val="p"/>
                  </m:rPr>
                  <w:rPr>
                    <w:rFonts w:ascii="Cambria Math" w:hAnsi="Cambria Math"/>
                  </w:rPr>
                  <m:t>Amer.TA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5FCE8D8C" w14:textId="44144F45" w:rsidR="00210EB5" w:rsidRDefault="00210EB5" w:rsidP="004629BF">
            <w:pPr>
              <w:jc w:val="right"/>
            </w:pPr>
            <w:r>
              <w:t>(</w:t>
            </w:r>
            <w:r w:rsidR="00080E89">
              <w:t>C14.7</w:t>
            </w:r>
            <w:r>
              <w:t>)</w:t>
            </w:r>
          </w:p>
        </w:tc>
      </w:tr>
    </w:tbl>
    <w:p w14:paraId="66ADD802" w14:textId="659A05BC" w:rsidR="00210EB5" w:rsidRDefault="00210EB5" w:rsidP="00210EB5">
      <w:r>
        <w:t xml:space="preserve">Where </w:t>
      </w:r>
      <w:proofErr w:type="spellStart"/>
      <w:r>
        <w:t>Amer</w:t>
      </w:r>
      <w:proofErr w:type="spellEnd"/>
      <w:r>
        <w:t xml:space="preserve">, </w:t>
      </w:r>
      <w:r w:rsidRPr="00D92399">
        <w:t xml:space="preserve">cosine, Pearson, CPC, PSS, QTI, NNSM, </w:t>
      </w:r>
      <w:r>
        <w:t xml:space="preserve">and </w:t>
      </w:r>
      <w:r w:rsidRPr="00D92399">
        <w:t>TA</w:t>
      </w:r>
      <w:r>
        <w:t xml:space="preserve"> are specified by equations 14.4, </w:t>
      </w:r>
      <w:r w:rsidRPr="008F54CC">
        <w:t>2.1, 3.1, 3.2, 7.1, 14.5, 15.1, 16.1</w:t>
      </w:r>
      <w:r>
        <w:t>, respectively.</w:t>
      </w:r>
    </w:p>
    <w:p w14:paraId="3644A89B" w14:textId="6581B269" w:rsidR="00210EB5" w:rsidRDefault="00210EB5" w:rsidP="00210EB5"/>
    <w:p w14:paraId="74CBEE63" w14:textId="132C8816" w:rsidR="00B9582E" w:rsidRPr="00FB0527" w:rsidRDefault="00B9582E" w:rsidP="00B9582E">
      <w:pPr>
        <w:pStyle w:val="Heading1"/>
      </w:pPr>
      <w:r>
        <w:t>Appendix E</w:t>
      </w:r>
    </w:p>
    <w:p w14:paraId="0A5B4993" w14:textId="5FC752F1" w:rsidR="00A110B5" w:rsidRPr="00C0265B" w:rsidRDefault="00B9582E" w:rsidP="00A110B5">
      <w:pPr>
        <w:rPr>
          <w:szCs w:val="20"/>
        </w:rPr>
      </w:pPr>
      <w:r>
        <w:t xml:space="preserve">This appendix </w:t>
      </w:r>
      <w:proofErr w:type="gramStart"/>
      <w:r>
        <w:t>list</w:t>
      </w:r>
      <w:proofErr w:type="gramEnd"/>
      <w:r>
        <w:t xml:space="preserve"> some examples.</w:t>
      </w:r>
      <w:r w:rsidR="00FB3E3A">
        <w:t xml:space="preserve"> Here some examples related to Coco measures including Coco, </w:t>
      </w:r>
      <w:proofErr w:type="spellStart"/>
      <w:r w:rsidR="00FB3E3A">
        <w:t>CocoJ</w:t>
      </w:r>
      <w:proofErr w:type="spellEnd"/>
      <w:r w:rsidR="00FB3E3A">
        <w:t xml:space="preserve">, and </w:t>
      </w:r>
      <w:proofErr w:type="spellStart"/>
      <w:r w:rsidR="00FB3E3A">
        <w:t>CocoIJ</w:t>
      </w:r>
      <w:proofErr w:type="spellEnd"/>
      <w:r w:rsidR="00FB3E3A">
        <w:t xml:space="preserve"> are described.</w:t>
      </w:r>
      <w:r w:rsidR="00A110B5" w:rsidRPr="00A110B5">
        <w:t xml:space="preserve"> </w:t>
      </w:r>
      <w:r w:rsidR="00A110B5" w:rsidRPr="00357477">
        <w:t xml:space="preserve">For example, given two rating vectors </w:t>
      </w:r>
      <w:r w:rsidR="00A110B5" w:rsidRPr="00C0265B">
        <w:rPr>
          <w:i/>
          <w:szCs w:val="20"/>
        </w:rPr>
        <w:t>u</w:t>
      </w:r>
      <w:r w:rsidR="00A110B5" w:rsidRPr="00C0265B">
        <w:rPr>
          <w:szCs w:val="20"/>
          <w:vertAlign w:val="subscript"/>
        </w:rPr>
        <w:t>3</w:t>
      </w:r>
      <w:r w:rsidR="00A110B5" w:rsidRPr="00C0265B">
        <w:rPr>
          <w:szCs w:val="20"/>
        </w:rPr>
        <w:t xml:space="preserve"> = (</w:t>
      </w:r>
      <w:r w:rsidR="00A110B5" w:rsidRPr="009E6B5A">
        <w:rPr>
          <w:i/>
          <w:iCs/>
          <w:szCs w:val="20"/>
        </w:rPr>
        <w:t>r</w:t>
      </w:r>
      <w:r w:rsidR="00A110B5" w:rsidRPr="009E6B5A">
        <w:rPr>
          <w:szCs w:val="20"/>
          <w:vertAlign w:val="subscript"/>
        </w:rPr>
        <w:t>31</w:t>
      </w:r>
      <w:r w:rsidR="00A110B5">
        <w:rPr>
          <w:szCs w:val="20"/>
        </w:rPr>
        <w:t>=</w:t>
      </w:r>
      <w:r w:rsidR="00A110B5" w:rsidRPr="00C0265B">
        <w:rPr>
          <w:szCs w:val="20"/>
        </w:rPr>
        <w:t xml:space="preserve">4, </w:t>
      </w:r>
      <w:r w:rsidR="00A110B5" w:rsidRPr="009E6B5A">
        <w:rPr>
          <w:i/>
          <w:iCs/>
          <w:szCs w:val="20"/>
        </w:rPr>
        <w:t>r</w:t>
      </w:r>
      <w:r w:rsidR="00A110B5" w:rsidRPr="009E6B5A">
        <w:rPr>
          <w:szCs w:val="20"/>
          <w:vertAlign w:val="subscript"/>
        </w:rPr>
        <w:t>32</w:t>
      </w:r>
      <w:r w:rsidR="00A110B5">
        <w:rPr>
          <w:szCs w:val="20"/>
        </w:rPr>
        <w:t>=</w:t>
      </w:r>
      <w:r w:rsidR="00A110B5" w:rsidRPr="00C0265B">
        <w:rPr>
          <w:szCs w:val="20"/>
        </w:rPr>
        <w:t xml:space="preserve">1, </w:t>
      </w:r>
      <w:r w:rsidR="00A110B5" w:rsidRPr="009E6B5A">
        <w:rPr>
          <w:i/>
          <w:iCs/>
          <w:szCs w:val="20"/>
        </w:rPr>
        <w:t>r</w:t>
      </w:r>
      <w:r w:rsidR="00A110B5" w:rsidRPr="009E6B5A">
        <w:rPr>
          <w:szCs w:val="20"/>
          <w:vertAlign w:val="subscript"/>
        </w:rPr>
        <w:t>33</w:t>
      </w:r>
      <w:r w:rsidR="00A110B5">
        <w:rPr>
          <w:szCs w:val="20"/>
        </w:rPr>
        <w:t>=</w:t>
      </w:r>
      <w:r w:rsidR="00A110B5" w:rsidRPr="00C0265B">
        <w:rPr>
          <w:szCs w:val="20"/>
        </w:rPr>
        <w:t xml:space="preserve">5, </w:t>
      </w:r>
      <w:r w:rsidR="00A110B5" w:rsidRPr="00B74B53">
        <w:rPr>
          <w:i/>
          <w:iCs/>
          <w:szCs w:val="20"/>
        </w:rPr>
        <w:t>r</w:t>
      </w:r>
      <w:r w:rsidR="00A110B5" w:rsidRPr="00B74B53">
        <w:rPr>
          <w:szCs w:val="20"/>
          <w:vertAlign w:val="subscript"/>
        </w:rPr>
        <w:t>34</w:t>
      </w:r>
      <w:r w:rsidR="00A110B5">
        <w:rPr>
          <w:szCs w:val="20"/>
        </w:rPr>
        <w:t>=</w:t>
      </w:r>
      <w:r w:rsidR="00A110B5" w:rsidRPr="00C0265B">
        <w:rPr>
          <w:szCs w:val="20"/>
        </w:rPr>
        <w:t xml:space="preserve">5), and </w:t>
      </w:r>
      <w:r w:rsidR="00A110B5" w:rsidRPr="00C0265B">
        <w:rPr>
          <w:i/>
          <w:szCs w:val="20"/>
        </w:rPr>
        <w:t>u</w:t>
      </w:r>
      <w:r w:rsidR="00A110B5" w:rsidRPr="00C0265B">
        <w:rPr>
          <w:szCs w:val="20"/>
          <w:vertAlign w:val="subscript"/>
        </w:rPr>
        <w:t>4</w:t>
      </w:r>
      <w:r w:rsidR="00A110B5" w:rsidRPr="00C0265B">
        <w:rPr>
          <w:szCs w:val="20"/>
        </w:rPr>
        <w:t xml:space="preserve"> = (</w:t>
      </w:r>
      <w:r w:rsidR="00A110B5" w:rsidRPr="009E6B5A">
        <w:rPr>
          <w:i/>
          <w:iCs/>
          <w:szCs w:val="20"/>
        </w:rPr>
        <w:t>r</w:t>
      </w:r>
      <w:r w:rsidR="00A110B5">
        <w:rPr>
          <w:szCs w:val="20"/>
          <w:vertAlign w:val="subscript"/>
        </w:rPr>
        <w:t>4</w:t>
      </w:r>
      <w:r w:rsidR="00A110B5" w:rsidRPr="009E6B5A">
        <w:rPr>
          <w:szCs w:val="20"/>
          <w:vertAlign w:val="subscript"/>
        </w:rPr>
        <w:t>1</w:t>
      </w:r>
      <w:r w:rsidR="00A110B5">
        <w:rPr>
          <w:szCs w:val="20"/>
        </w:rPr>
        <w:t>=</w:t>
      </w:r>
      <w:r w:rsidR="00A110B5" w:rsidRPr="00C0265B">
        <w:rPr>
          <w:szCs w:val="20"/>
        </w:rPr>
        <w:t xml:space="preserve">1, </w:t>
      </w:r>
      <w:r w:rsidR="00A110B5" w:rsidRPr="009E6B5A">
        <w:rPr>
          <w:i/>
          <w:iCs/>
          <w:szCs w:val="20"/>
        </w:rPr>
        <w:t>r</w:t>
      </w:r>
      <w:r w:rsidR="00A110B5">
        <w:rPr>
          <w:szCs w:val="20"/>
          <w:vertAlign w:val="subscript"/>
        </w:rPr>
        <w:t>4</w:t>
      </w:r>
      <w:r w:rsidR="00A110B5" w:rsidRPr="009E6B5A">
        <w:rPr>
          <w:szCs w:val="20"/>
          <w:vertAlign w:val="subscript"/>
        </w:rPr>
        <w:t>2</w:t>
      </w:r>
      <w:r w:rsidR="00A110B5">
        <w:rPr>
          <w:szCs w:val="20"/>
        </w:rPr>
        <w:t>=</w:t>
      </w:r>
      <w:r w:rsidR="00A110B5" w:rsidRPr="00C0265B">
        <w:rPr>
          <w:szCs w:val="20"/>
        </w:rPr>
        <w:t xml:space="preserve">2, </w:t>
      </w:r>
      <w:r w:rsidR="00A110B5" w:rsidRPr="00C0265B">
        <w:rPr>
          <w:i/>
          <w:szCs w:val="20"/>
        </w:rPr>
        <w:t>r</w:t>
      </w:r>
      <w:r w:rsidR="00A110B5" w:rsidRPr="00C0265B">
        <w:rPr>
          <w:szCs w:val="20"/>
          <w:vertAlign w:val="subscript"/>
        </w:rPr>
        <w:t>43</w:t>
      </w:r>
      <w:proofErr w:type="gramStart"/>
      <w:r w:rsidR="00A110B5" w:rsidRPr="00C0265B">
        <w:rPr>
          <w:szCs w:val="20"/>
        </w:rPr>
        <w:t>=?,</w:t>
      </w:r>
      <w:proofErr w:type="gramEnd"/>
      <w:r w:rsidR="00A110B5" w:rsidRPr="00C0265B">
        <w:rPr>
          <w:szCs w:val="20"/>
        </w:rPr>
        <w:t xml:space="preserve"> </w:t>
      </w:r>
      <w:r w:rsidR="00A110B5" w:rsidRPr="00C0265B">
        <w:rPr>
          <w:i/>
          <w:szCs w:val="20"/>
        </w:rPr>
        <w:t>r</w:t>
      </w:r>
      <w:r w:rsidR="00A110B5" w:rsidRPr="00C0265B">
        <w:rPr>
          <w:szCs w:val="20"/>
          <w:vertAlign w:val="subscript"/>
        </w:rPr>
        <w:t>44</w:t>
      </w:r>
      <w:r w:rsidR="00A110B5" w:rsidRPr="00C0265B">
        <w:rPr>
          <w:szCs w:val="20"/>
        </w:rPr>
        <w:t>=?)</w:t>
      </w:r>
      <w:r w:rsidR="00A110B5">
        <w:rPr>
          <w:szCs w:val="20"/>
        </w:rPr>
        <w:t xml:space="preserve"> from table 0.1</w:t>
      </w:r>
      <w:r w:rsidR="00A110B5">
        <w:t>:</w:t>
      </w:r>
    </w:p>
    <w:tbl>
      <w:tblPr>
        <w:tblStyle w:val="TableGrid"/>
        <w:tblW w:w="0" w:type="auto"/>
        <w:jc w:val="center"/>
        <w:tblLook w:val="04A0" w:firstRow="1" w:lastRow="0" w:firstColumn="1" w:lastColumn="0" w:noHBand="0" w:noVBand="1"/>
      </w:tblPr>
      <w:tblGrid>
        <w:gridCol w:w="850"/>
        <w:gridCol w:w="845"/>
        <w:gridCol w:w="845"/>
        <w:gridCol w:w="845"/>
        <w:gridCol w:w="845"/>
      </w:tblGrid>
      <w:tr w:rsidR="00A110B5" w:rsidRPr="00C0265B" w14:paraId="388C39C4" w14:textId="77777777" w:rsidTr="004629BF">
        <w:trPr>
          <w:jc w:val="center"/>
        </w:trPr>
        <w:tc>
          <w:tcPr>
            <w:tcW w:w="0" w:type="auto"/>
          </w:tcPr>
          <w:p w14:paraId="6B225575" w14:textId="77777777" w:rsidR="00A110B5" w:rsidRPr="00C0265B" w:rsidRDefault="00A110B5" w:rsidP="004629BF">
            <w:pPr>
              <w:rPr>
                <w:szCs w:val="20"/>
              </w:rPr>
            </w:pPr>
          </w:p>
        </w:tc>
        <w:tc>
          <w:tcPr>
            <w:tcW w:w="0" w:type="auto"/>
          </w:tcPr>
          <w:p w14:paraId="1F35472B" w14:textId="77777777" w:rsidR="00A110B5" w:rsidRPr="00C0265B" w:rsidRDefault="00A110B5" w:rsidP="004629BF">
            <w:pPr>
              <w:rPr>
                <w:szCs w:val="20"/>
              </w:rPr>
            </w:pPr>
            <w:r w:rsidRPr="00C0265B">
              <w:rPr>
                <w:szCs w:val="20"/>
              </w:rPr>
              <w:t>Item 1</w:t>
            </w:r>
          </w:p>
        </w:tc>
        <w:tc>
          <w:tcPr>
            <w:tcW w:w="0" w:type="auto"/>
          </w:tcPr>
          <w:p w14:paraId="59F7F232" w14:textId="77777777" w:rsidR="00A110B5" w:rsidRPr="00C0265B" w:rsidRDefault="00A110B5" w:rsidP="004629BF">
            <w:pPr>
              <w:rPr>
                <w:szCs w:val="20"/>
              </w:rPr>
            </w:pPr>
            <w:r w:rsidRPr="00C0265B">
              <w:rPr>
                <w:szCs w:val="20"/>
              </w:rPr>
              <w:t>Item 2</w:t>
            </w:r>
          </w:p>
        </w:tc>
        <w:tc>
          <w:tcPr>
            <w:tcW w:w="0" w:type="auto"/>
          </w:tcPr>
          <w:p w14:paraId="18133D23" w14:textId="77777777" w:rsidR="00A110B5" w:rsidRPr="00C0265B" w:rsidRDefault="00A110B5" w:rsidP="004629BF">
            <w:pPr>
              <w:rPr>
                <w:szCs w:val="20"/>
              </w:rPr>
            </w:pPr>
            <w:r w:rsidRPr="00C0265B">
              <w:rPr>
                <w:szCs w:val="20"/>
              </w:rPr>
              <w:t>Item 3</w:t>
            </w:r>
          </w:p>
        </w:tc>
        <w:tc>
          <w:tcPr>
            <w:tcW w:w="0" w:type="auto"/>
          </w:tcPr>
          <w:p w14:paraId="351D1A71" w14:textId="77777777" w:rsidR="00A110B5" w:rsidRPr="00C0265B" w:rsidRDefault="00A110B5" w:rsidP="004629BF">
            <w:pPr>
              <w:rPr>
                <w:szCs w:val="20"/>
              </w:rPr>
            </w:pPr>
            <w:r w:rsidRPr="00C0265B">
              <w:rPr>
                <w:szCs w:val="20"/>
              </w:rPr>
              <w:t>Item 4</w:t>
            </w:r>
          </w:p>
        </w:tc>
      </w:tr>
      <w:tr w:rsidR="00A110B5" w:rsidRPr="00C0265B" w14:paraId="3A33669A" w14:textId="77777777" w:rsidTr="004629BF">
        <w:trPr>
          <w:jc w:val="center"/>
        </w:trPr>
        <w:tc>
          <w:tcPr>
            <w:tcW w:w="0" w:type="auto"/>
          </w:tcPr>
          <w:p w14:paraId="7690F070" w14:textId="77777777" w:rsidR="00A110B5" w:rsidRPr="00C0265B" w:rsidRDefault="00A110B5" w:rsidP="004629BF">
            <w:pPr>
              <w:rPr>
                <w:szCs w:val="20"/>
              </w:rPr>
            </w:pPr>
            <w:r w:rsidRPr="00C0265B">
              <w:rPr>
                <w:szCs w:val="20"/>
              </w:rPr>
              <w:t>User 1</w:t>
            </w:r>
          </w:p>
        </w:tc>
        <w:tc>
          <w:tcPr>
            <w:tcW w:w="0" w:type="auto"/>
          </w:tcPr>
          <w:p w14:paraId="3164E988" w14:textId="77777777" w:rsidR="00A110B5" w:rsidRPr="00C0265B" w:rsidRDefault="00A110B5" w:rsidP="004629BF">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075FCF2A" w14:textId="77777777" w:rsidR="00A110B5" w:rsidRPr="00C0265B" w:rsidRDefault="00A110B5" w:rsidP="004629BF">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019B400D" w14:textId="77777777" w:rsidR="00A110B5" w:rsidRPr="00C0265B" w:rsidRDefault="00A110B5" w:rsidP="004629BF">
            <w:pPr>
              <w:rPr>
                <w:szCs w:val="20"/>
              </w:rPr>
            </w:pPr>
            <w:r w:rsidRPr="00C0265B">
              <w:rPr>
                <w:i/>
                <w:szCs w:val="20"/>
              </w:rPr>
              <w:t>r</w:t>
            </w:r>
            <w:r w:rsidRPr="00C0265B">
              <w:rPr>
                <w:szCs w:val="20"/>
                <w:vertAlign w:val="subscript"/>
              </w:rPr>
              <w:t>13</w:t>
            </w:r>
            <w:r w:rsidRPr="00C0265B">
              <w:rPr>
                <w:szCs w:val="20"/>
              </w:rPr>
              <w:t xml:space="preserve"> = 1</w:t>
            </w:r>
          </w:p>
        </w:tc>
        <w:tc>
          <w:tcPr>
            <w:tcW w:w="0" w:type="auto"/>
          </w:tcPr>
          <w:p w14:paraId="3BF4D245" w14:textId="77777777" w:rsidR="00A110B5" w:rsidRPr="00C0265B" w:rsidRDefault="00A110B5" w:rsidP="004629BF">
            <w:pPr>
              <w:rPr>
                <w:szCs w:val="20"/>
              </w:rPr>
            </w:pPr>
            <w:r w:rsidRPr="00C0265B">
              <w:rPr>
                <w:i/>
                <w:szCs w:val="20"/>
              </w:rPr>
              <w:t>r</w:t>
            </w:r>
            <w:r w:rsidRPr="00C0265B">
              <w:rPr>
                <w:szCs w:val="20"/>
                <w:vertAlign w:val="subscript"/>
              </w:rPr>
              <w:t>14</w:t>
            </w:r>
            <w:r w:rsidRPr="00C0265B">
              <w:rPr>
                <w:szCs w:val="20"/>
              </w:rPr>
              <w:t xml:space="preserve"> = 5</w:t>
            </w:r>
          </w:p>
        </w:tc>
      </w:tr>
      <w:tr w:rsidR="00A110B5" w:rsidRPr="00C0265B" w14:paraId="63651BBA" w14:textId="77777777" w:rsidTr="004629BF">
        <w:trPr>
          <w:jc w:val="center"/>
        </w:trPr>
        <w:tc>
          <w:tcPr>
            <w:tcW w:w="0" w:type="auto"/>
          </w:tcPr>
          <w:p w14:paraId="60F3F676" w14:textId="77777777" w:rsidR="00A110B5" w:rsidRPr="00C0265B" w:rsidRDefault="00A110B5" w:rsidP="004629BF">
            <w:pPr>
              <w:rPr>
                <w:szCs w:val="20"/>
              </w:rPr>
            </w:pPr>
            <w:r w:rsidRPr="00C0265B">
              <w:rPr>
                <w:szCs w:val="20"/>
              </w:rPr>
              <w:t>User 2</w:t>
            </w:r>
          </w:p>
        </w:tc>
        <w:tc>
          <w:tcPr>
            <w:tcW w:w="0" w:type="auto"/>
          </w:tcPr>
          <w:p w14:paraId="0A4308E1" w14:textId="77777777" w:rsidR="00A110B5" w:rsidRPr="00C0265B" w:rsidRDefault="00A110B5" w:rsidP="004629BF">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48B84474" w14:textId="77777777" w:rsidR="00A110B5" w:rsidRPr="00C0265B" w:rsidRDefault="00A110B5" w:rsidP="004629BF">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6026F021" w14:textId="77777777" w:rsidR="00A110B5" w:rsidRPr="00C0265B" w:rsidRDefault="00A110B5" w:rsidP="004629BF">
            <w:pPr>
              <w:rPr>
                <w:szCs w:val="20"/>
              </w:rPr>
            </w:pPr>
            <w:r w:rsidRPr="00C0265B">
              <w:rPr>
                <w:i/>
                <w:szCs w:val="20"/>
              </w:rPr>
              <w:t>r</w:t>
            </w:r>
            <w:r w:rsidRPr="00C0265B">
              <w:rPr>
                <w:szCs w:val="20"/>
                <w:vertAlign w:val="subscript"/>
              </w:rPr>
              <w:t>23</w:t>
            </w:r>
            <w:r w:rsidRPr="00C0265B">
              <w:rPr>
                <w:szCs w:val="20"/>
              </w:rPr>
              <w:t xml:space="preserve"> = 2</w:t>
            </w:r>
          </w:p>
        </w:tc>
        <w:tc>
          <w:tcPr>
            <w:tcW w:w="0" w:type="auto"/>
          </w:tcPr>
          <w:p w14:paraId="50D70199" w14:textId="77777777" w:rsidR="00A110B5" w:rsidRPr="00C0265B" w:rsidRDefault="00A110B5" w:rsidP="004629BF">
            <w:pPr>
              <w:rPr>
                <w:szCs w:val="20"/>
              </w:rPr>
            </w:pPr>
            <w:r w:rsidRPr="00C0265B">
              <w:rPr>
                <w:i/>
                <w:szCs w:val="20"/>
              </w:rPr>
              <w:t>r</w:t>
            </w:r>
            <w:r w:rsidRPr="00C0265B">
              <w:rPr>
                <w:szCs w:val="20"/>
                <w:vertAlign w:val="subscript"/>
              </w:rPr>
              <w:t>24</w:t>
            </w:r>
            <w:r w:rsidRPr="00C0265B">
              <w:rPr>
                <w:szCs w:val="20"/>
              </w:rPr>
              <w:t xml:space="preserve"> = 4</w:t>
            </w:r>
          </w:p>
        </w:tc>
      </w:tr>
      <w:tr w:rsidR="00A110B5" w:rsidRPr="00C0265B" w14:paraId="450044E0" w14:textId="77777777" w:rsidTr="004629BF">
        <w:trPr>
          <w:jc w:val="center"/>
        </w:trPr>
        <w:tc>
          <w:tcPr>
            <w:tcW w:w="0" w:type="auto"/>
            <w:tcBorders>
              <w:bottom w:val="single" w:sz="4" w:space="0" w:color="auto"/>
            </w:tcBorders>
          </w:tcPr>
          <w:p w14:paraId="38E5A3E9" w14:textId="77777777" w:rsidR="00A110B5" w:rsidRPr="00C0265B" w:rsidRDefault="00A110B5" w:rsidP="004629BF">
            <w:pPr>
              <w:rPr>
                <w:szCs w:val="20"/>
              </w:rPr>
            </w:pPr>
            <w:r w:rsidRPr="00C0265B">
              <w:rPr>
                <w:szCs w:val="20"/>
              </w:rPr>
              <w:t>User 3</w:t>
            </w:r>
          </w:p>
        </w:tc>
        <w:tc>
          <w:tcPr>
            <w:tcW w:w="0" w:type="auto"/>
            <w:tcBorders>
              <w:bottom w:val="single" w:sz="4" w:space="0" w:color="auto"/>
            </w:tcBorders>
          </w:tcPr>
          <w:p w14:paraId="5CCDE65A" w14:textId="77777777" w:rsidR="00A110B5" w:rsidRPr="00C0265B" w:rsidRDefault="00A110B5" w:rsidP="004629BF">
            <w:pPr>
              <w:rPr>
                <w:szCs w:val="20"/>
              </w:rPr>
            </w:pPr>
            <w:r w:rsidRPr="00C0265B">
              <w:rPr>
                <w:i/>
                <w:szCs w:val="20"/>
              </w:rPr>
              <w:t>r</w:t>
            </w:r>
            <w:r w:rsidRPr="00C0265B">
              <w:rPr>
                <w:szCs w:val="20"/>
                <w:vertAlign w:val="subscript"/>
              </w:rPr>
              <w:t>31</w:t>
            </w:r>
            <w:r w:rsidRPr="00C0265B">
              <w:rPr>
                <w:szCs w:val="20"/>
              </w:rPr>
              <w:t xml:space="preserve"> = 4</w:t>
            </w:r>
          </w:p>
        </w:tc>
        <w:tc>
          <w:tcPr>
            <w:tcW w:w="0" w:type="auto"/>
            <w:tcBorders>
              <w:bottom w:val="single" w:sz="4" w:space="0" w:color="auto"/>
            </w:tcBorders>
          </w:tcPr>
          <w:p w14:paraId="620AFA30" w14:textId="77777777" w:rsidR="00A110B5" w:rsidRPr="00C0265B" w:rsidRDefault="00A110B5" w:rsidP="004629BF">
            <w:pPr>
              <w:rPr>
                <w:szCs w:val="20"/>
              </w:rPr>
            </w:pPr>
            <w:r w:rsidRPr="00C0265B">
              <w:rPr>
                <w:i/>
                <w:szCs w:val="20"/>
              </w:rPr>
              <w:t>r</w:t>
            </w:r>
            <w:r w:rsidRPr="00C0265B">
              <w:rPr>
                <w:szCs w:val="20"/>
                <w:vertAlign w:val="subscript"/>
              </w:rPr>
              <w:t>32</w:t>
            </w:r>
            <w:r w:rsidRPr="00C0265B">
              <w:rPr>
                <w:szCs w:val="20"/>
              </w:rPr>
              <w:t xml:space="preserve"> = 1</w:t>
            </w:r>
          </w:p>
        </w:tc>
        <w:tc>
          <w:tcPr>
            <w:tcW w:w="0" w:type="auto"/>
            <w:tcBorders>
              <w:bottom w:val="single" w:sz="4" w:space="0" w:color="auto"/>
            </w:tcBorders>
          </w:tcPr>
          <w:p w14:paraId="5A2CE811" w14:textId="77777777" w:rsidR="00A110B5" w:rsidRPr="00C0265B" w:rsidRDefault="00A110B5" w:rsidP="004629BF">
            <w:pPr>
              <w:rPr>
                <w:szCs w:val="20"/>
              </w:rPr>
            </w:pPr>
            <w:r w:rsidRPr="00C0265B">
              <w:rPr>
                <w:i/>
                <w:szCs w:val="20"/>
              </w:rPr>
              <w:t>r</w:t>
            </w:r>
            <w:r w:rsidRPr="00C0265B">
              <w:rPr>
                <w:szCs w:val="20"/>
                <w:vertAlign w:val="subscript"/>
              </w:rPr>
              <w:t>33</w:t>
            </w:r>
            <w:r w:rsidRPr="00C0265B">
              <w:rPr>
                <w:szCs w:val="20"/>
              </w:rPr>
              <w:t xml:space="preserve"> = 5</w:t>
            </w:r>
          </w:p>
        </w:tc>
        <w:tc>
          <w:tcPr>
            <w:tcW w:w="0" w:type="auto"/>
            <w:tcBorders>
              <w:bottom w:val="single" w:sz="4" w:space="0" w:color="auto"/>
            </w:tcBorders>
          </w:tcPr>
          <w:p w14:paraId="07CFABD8" w14:textId="77777777" w:rsidR="00A110B5" w:rsidRPr="00C0265B" w:rsidRDefault="00A110B5" w:rsidP="004629BF">
            <w:pPr>
              <w:rPr>
                <w:szCs w:val="20"/>
              </w:rPr>
            </w:pPr>
            <w:r w:rsidRPr="00C0265B">
              <w:rPr>
                <w:i/>
                <w:szCs w:val="20"/>
              </w:rPr>
              <w:t>r</w:t>
            </w:r>
            <w:r w:rsidRPr="00C0265B">
              <w:rPr>
                <w:szCs w:val="20"/>
                <w:vertAlign w:val="subscript"/>
              </w:rPr>
              <w:t>34</w:t>
            </w:r>
            <w:r w:rsidRPr="00C0265B">
              <w:rPr>
                <w:szCs w:val="20"/>
              </w:rPr>
              <w:t xml:space="preserve"> = 5</w:t>
            </w:r>
          </w:p>
        </w:tc>
      </w:tr>
      <w:tr w:rsidR="00A110B5" w:rsidRPr="00C0265B" w14:paraId="1675CC9E" w14:textId="77777777" w:rsidTr="004629BF">
        <w:trPr>
          <w:jc w:val="center"/>
        </w:trPr>
        <w:tc>
          <w:tcPr>
            <w:tcW w:w="0" w:type="auto"/>
            <w:shd w:val="clear" w:color="auto" w:fill="auto"/>
          </w:tcPr>
          <w:p w14:paraId="365F2330" w14:textId="77777777" w:rsidR="00A110B5" w:rsidRPr="00C0265B" w:rsidRDefault="00A110B5" w:rsidP="004629BF">
            <w:pPr>
              <w:rPr>
                <w:szCs w:val="20"/>
              </w:rPr>
            </w:pPr>
            <w:r w:rsidRPr="00C0265B">
              <w:rPr>
                <w:szCs w:val="20"/>
              </w:rPr>
              <w:t>User 4</w:t>
            </w:r>
          </w:p>
        </w:tc>
        <w:tc>
          <w:tcPr>
            <w:tcW w:w="0" w:type="auto"/>
            <w:shd w:val="clear" w:color="auto" w:fill="auto"/>
          </w:tcPr>
          <w:p w14:paraId="7AD5ABCB" w14:textId="77777777" w:rsidR="00A110B5" w:rsidRPr="00C0265B" w:rsidRDefault="00A110B5" w:rsidP="004629BF">
            <w:pPr>
              <w:rPr>
                <w:szCs w:val="20"/>
              </w:rPr>
            </w:pPr>
            <w:r w:rsidRPr="00C0265B">
              <w:rPr>
                <w:i/>
                <w:szCs w:val="20"/>
              </w:rPr>
              <w:t>r</w:t>
            </w:r>
            <w:r w:rsidRPr="00C0265B">
              <w:rPr>
                <w:szCs w:val="20"/>
                <w:vertAlign w:val="subscript"/>
              </w:rPr>
              <w:t>41</w:t>
            </w:r>
            <w:r w:rsidRPr="00C0265B">
              <w:rPr>
                <w:szCs w:val="20"/>
              </w:rPr>
              <w:t xml:space="preserve"> = 1</w:t>
            </w:r>
          </w:p>
        </w:tc>
        <w:tc>
          <w:tcPr>
            <w:tcW w:w="0" w:type="auto"/>
            <w:shd w:val="clear" w:color="auto" w:fill="auto"/>
          </w:tcPr>
          <w:p w14:paraId="722C9643" w14:textId="77777777" w:rsidR="00A110B5" w:rsidRPr="00C0265B" w:rsidRDefault="00A110B5" w:rsidP="004629BF">
            <w:pPr>
              <w:rPr>
                <w:szCs w:val="20"/>
              </w:rPr>
            </w:pPr>
            <w:r w:rsidRPr="00C0265B">
              <w:rPr>
                <w:i/>
                <w:szCs w:val="20"/>
              </w:rPr>
              <w:t>r</w:t>
            </w:r>
            <w:r w:rsidRPr="00C0265B">
              <w:rPr>
                <w:szCs w:val="20"/>
                <w:vertAlign w:val="subscript"/>
              </w:rPr>
              <w:t>42</w:t>
            </w:r>
            <w:r>
              <w:rPr>
                <w:szCs w:val="20"/>
              </w:rPr>
              <w:t xml:space="preserve"> =</w:t>
            </w:r>
            <w:r w:rsidRPr="00C0265B">
              <w:rPr>
                <w:szCs w:val="20"/>
              </w:rPr>
              <w:t xml:space="preserve"> 2</w:t>
            </w:r>
          </w:p>
        </w:tc>
        <w:tc>
          <w:tcPr>
            <w:tcW w:w="0" w:type="auto"/>
            <w:shd w:val="clear" w:color="auto" w:fill="auto"/>
          </w:tcPr>
          <w:p w14:paraId="338D6A92" w14:textId="77777777" w:rsidR="00A110B5" w:rsidRPr="00C0265B" w:rsidRDefault="00A110B5" w:rsidP="004629BF">
            <w:pPr>
              <w:rPr>
                <w:szCs w:val="20"/>
              </w:rPr>
            </w:pPr>
            <w:r w:rsidRPr="00C0265B">
              <w:rPr>
                <w:i/>
                <w:szCs w:val="20"/>
              </w:rPr>
              <w:t>r</w:t>
            </w:r>
            <w:r w:rsidRPr="00C0265B">
              <w:rPr>
                <w:szCs w:val="20"/>
                <w:vertAlign w:val="subscript"/>
              </w:rPr>
              <w:t>43</w:t>
            </w:r>
            <w:r>
              <w:rPr>
                <w:szCs w:val="20"/>
              </w:rPr>
              <w:t xml:space="preserve"> =</w:t>
            </w:r>
            <w:r w:rsidRPr="00C0265B">
              <w:rPr>
                <w:szCs w:val="20"/>
              </w:rPr>
              <w:t xml:space="preserve"> ?</w:t>
            </w:r>
          </w:p>
        </w:tc>
        <w:tc>
          <w:tcPr>
            <w:tcW w:w="0" w:type="auto"/>
            <w:shd w:val="clear" w:color="auto" w:fill="auto"/>
          </w:tcPr>
          <w:p w14:paraId="533E41F9" w14:textId="77777777" w:rsidR="00A110B5" w:rsidRPr="00C0265B" w:rsidRDefault="00A110B5" w:rsidP="004629BF">
            <w:pPr>
              <w:rPr>
                <w:szCs w:val="20"/>
              </w:rPr>
            </w:pPr>
            <w:r w:rsidRPr="00C0265B">
              <w:rPr>
                <w:i/>
                <w:szCs w:val="20"/>
              </w:rPr>
              <w:t>r</w:t>
            </w:r>
            <w:r w:rsidRPr="00C0265B">
              <w:rPr>
                <w:szCs w:val="20"/>
                <w:vertAlign w:val="subscript"/>
              </w:rPr>
              <w:t>44</w:t>
            </w:r>
            <w:r>
              <w:rPr>
                <w:szCs w:val="20"/>
              </w:rPr>
              <w:t xml:space="preserve"> =</w:t>
            </w:r>
            <w:r w:rsidRPr="00C0265B">
              <w:rPr>
                <w:szCs w:val="20"/>
              </w:rPr>
              <w:t xml:space="preserve"> ?</w:t>
            </w:r>
          </w:p>
        </w:tc>
      </w:tr>
    </w:tbl>
    <w:p w14:paraId="4C7E89A2" w14:textId="1CE223AC" w:rsidR="00A110B5" w:rsidRDefault="00003B4A" w:rsidP="00A110B5">
      <w:r>
        <w:t>About</w:t>
      </w:r>
      <w:r w:rsidR="00A110B5">
        <w:t xml:space="preserve"> </w:t>
      </w:r>
      <w:proofErr w:type="spellStart"/>
      <w:r w:rsidR="00A110B5">
        <w:t>Jaccard</w:t>
      </w:r>
      <w:proofErr w:type="spellEnd"/>
      <w:r w:rsidR="00A110B5">
        <w:t xml:space="preserve"> measure, we have </w:t>
      </w:r>
      <w:r w:rsidR="00A110B5" w:rsidRPr="00A110B5">
        <w:rPr>
          <w:i/>
          <w:iCs/>
        </w:rPr>
        <w:t>I</w:t>
      </w:r>
      <w:r w:rsidR="00A110B5" w:rsidRPr="00A110B5">
        <w:rPr>
          <w:vertAlign w:val="subscript"/>
        </w:rPr>
        <w:t>3</w:t>
      </w:r>
      <w:r w:rsidR="00A110B5">
        <w:t xml:space="preserve"> = {1, 2, 3, 4} and </w:t>
      </w:r>
      <w:r w:rsidR="00A110B5" w:rsidRPr="00A110B5">
        <w:rPr>
          <w:i/>
          <w:iCs/>
        </w:rPr>
        <w:t>I</w:t>
      </w:r>
      <w:r w:rsidR="00A110B5" w:rsidRPr="00A110B5">
        <w:rPr>
          <w:vertAlign w:val="subscript"/>
        </w:rPr>
        <w:t>4</w:t>
      </w:r>
      <w:r w:rsidR="00A110B5">
        <w:t xml:space="preserve"> = {1, 2} and so we obtain</w:t>
      </w:r>
      <w:r>
        <w:t xml:space="preserve"> from equation 1.1</w:t>
      </w:r>
      <w:r w:rsidR="00A110B5">
        <w:t>:</w:t>
      </w:r>
    </w:p>
    <w:p w14:paraId="7FFBC8A1" w14:textId="3146D20F" w:rsidR="00A110B5" w:rsidRDefault="00A110B5" w:rsidP="00A110B5">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=0.5</m:t>
          </m:r>
        </m:oMath>
      </m:oMathPara>
    </w:p>
    <w:p w14:paraId="40379719" w14:textId="6DF5F9F5" w:rsidR="00A110B5" w:rsidRDefault="00003B4A" w:rsidP="00A110B5">
      <w:r>
        <w:t xml:space="preserve">About IJ measure, </w:t>
      </w:r>
      <w:r w:rsidR="00A110B5" w:rsidRPr="00357477">
        <w:t xml:space="preserve">we have </w:t>
      </w:r>
      <w:r w:rsidR="00A110B5" w:rsidRPr="00357477">
        <w:rPr>
          <w:i/>
          <w:iCs/>
        </w:rPr>
        <w:t>PA</w:t>
      </w:r>
      <w:r w:rsidR="00A110B5" w:rsidRPr="00357477">
        <w:t xml:space="preserve"> = {}, </w:t>
      </w:r>
      <w:r w:rsidR="00A110B5" w:rsidRPr="00357477">
        <w:rPr>
          <w:i/>
          <w:iCs/>
        </w:rPr>
        <w:t>NA</w:t>
      </w:r>
      <w:r w:rsidR="00A110B5" w:rsidRPr="00357477">
        <w:t xml:space="preserve"> = {</w:t>
      </w:r>
      <w:r w:rsidR="00A110B5">
        <w:t>1, 2</w:t>
      </w:r>
      <w:r w:rsidR="00A110B5" w:rsidRPr="00357477">
        <w:t xml:space="preserve">}, </w:t>
      </w:r>
      <w:r w:rsidR="00A110B5" w:rsidRPr="00357477">
        <w:rPr>
          <w:i/>
          <w:iCs/>
        </w:rPr>
        <w:t>D</w:t>
      </w:r>
      <w:r w:rsidR="00A110B5" w:rsidRPr="00357477">
        <w:t xml:space="preserve"> = {}, </w:t>
      </w:r>
      <w:r w:rsidR="00A110B5" w:rsidRPr="00357477">
        <w:rPr>
          <w:i/>
          <w:iCs/>
        </w:rPr>
        <w:t>PO</w:t>
      </w:r>
      <w:r w:rsidR="00A110B5" w:rsidRPr="00357477">
        <w:t xml:space="preserve"> = {3, </w:t>
      </w:r>
      <w:r w:rsidR="00A110B5">
        <w:t>4</w:t>
      </w:r>
      <w:r w:rsidR="00A110B5" w:rsidRPr="00357477">
        <w:t xml:space="preserve">}, </w:t>
      </w:r>
      <w:r w:rsidR="00A110B5" w:rsidRPr="00357477">
        <w:rPr>
          <w:i/>
          <w:iCs/>
        </w:rPr>
        <w:t>NO</w:t>
      </w:r>
      <w:r w:rsidR="00A110B5" w:rsidRPr="00357477">
        <w:t xml:space="preserve"> = {}</w:t>
      </w:r>
      <w:r w:rsidR="00A110B5">
        <w:t xml:space="preserve">, </w:t>
      </w:r>
      <w:r w:rsidR="00A110B5" w:rsidRPr="00200796">
        <w:rPr>
          <w:i/>
          <w:iCs/>
        </w:rPr>
        <w:t>P</w:t>
      </w:r>
      <w:r w:rsidR="00A110B5" w:rsidRPr="00200796">
        <w:rPr>
          <w:vertAlign w:val="subscript"/>
        </w:rPr>
        <w:t>1</w:t>
      </w:r>
      <w:r w:rsidR="00A110B5">
        <w:t xml:space="preserve">=1, </w:t>
      </w:r>
      <w:r w:rsidR="00A110B5" w:rsidRPr="00200796">
        <w:rPr>
          <w:i/>
          <w:iCs/>
        </w:rPr>
        <w:t>N</w:t>
      </w:r>
      <w:r w:rsidR="00A110B5" w:rsidRPr="00200796">
        <w:rPr>
          <w:vertAlign w:val="subscript"/>
        </w:rPr>
        <w:t>1</w:t>
      </w:r>
      <w:r w:rsidR="00A110B5">
        <w:t xml:space="preserve">=3, </w:t>
      </w:r>
      <w:r w:rsidR="00A110B5" w:rsidRPr="00200796">
        <w:rPr>
          <w:i/>
          <w:iCs/>
        </w:rPr>
        <w:t>E</w:t>
      </w:r>
      <w:r w:rsidR="00A110B5" w:rsidRPr="00200796">
        <w:rPr>
          <w:vertAlign w:val="subscript"/>
        </w:rPr>
        <w:t>1</w:t>
      </w:r>
      <w:r w:rsidR="00A110B5">
        <w:t xml:space="preserve">=0, </w:t>
      </w:r>
      <w:r w:rsidR="00A110B5" w:rsidRPr="00200796">
        <w:rPr>
          <w:i/>
          <w:iCs/>
        </w:rPr>
        <w:t>P</w:t>
      </w:r>
      <w:r w:rsidR="00A110B5" w:rsidRPr="00200796">
        <w:rPr>
          <w:vertAlign w:val="subscript"/>
        </w:rPr>
        <w:t>2</w:t>
      </w:r>
      <w:r w:rsidR="00A110B5">
        <w:t xml:space="preserve">=0, </w:t>
      </w:r>
      <w:r w:rsidR="00A110B5" w:rsidRPr="00200796">
        <w:rPr>
          <w:i/>
          <w:iCs/>
        </w:rPr>
        <w:t>N</w:t>
      </w:r>
      <w:r w:rsidR="00A110B5" w:rsidRPr="00200796">
        <w:rPr>
          <w:vertAlign w:val="subscript"/>
        </w:rPr>
        <w:t>2</w:t>
      </w:r>
      <w:r w:rsidR="00A110B5">
        <w:t xml:space="preserve">=4, </w:t>
      </w:r>
      <w:r w:rsidR="00A110B5" w:rsidRPr="00200796">
        <w:rPr>
          <w:i/>
          <w:iCs/>
        </w:rPr>
        <w:t>E</w:t>
      </w:r>
      <w:r w:rsidR="00A110B5" w:rsidRPr="00200796">
        <w:rPr>
          <w:vertAlign w:val="subscript"/>
        </w:rPr>
        <w:t>2</w:t>
      </w:r>
      <w:r w:rsidR="00A110B5">
        <w:t xml:space="preserve">=0, </w:t>
      </w:r>
      <w:r w:rsidR="00A110B5" w:rsidRPr="00200796">
        <w:rPr>
          <w:i/>
          <w:iCs/>
        </w:rPr>
        <w:t>P</w:t>
      </w:r>
      <w:r w:rsidR="00A110B5" w:rsidRPr="00200796">
        <w:rPr>
          <w:vertAlign w:val="subscript"/>
        </w:rPr>
        <w:t>3</w:t>
      </w:r>
      <w:r w:rsidR="00A110B5">
        <w:t xml:space="preserve">=1, </w:t>
      </w:r>
      <w:r w:rsidR="00A110B5" w:rsidRPr="00200796">
        <w:rPr>
          <w:i/>
          <w:iCs/>
        </w:rPr>
        <w:t>N</w:t>
      </w:r>
      <w:r w:rsidR="00A110B5" w:rsidRPr="00200796">
        <w:rPr>
          <w:vertAlign w:val="subscript"/>
        </w:rPr>
        <w:t>3</w:t>
      </w:r>
      <w:r w:rsidR="00A110B5">
        <w:t xml:space="preserve">=2, </w:t>
      </w:r>
      <w:r w:rsidR="00A110B5" w:rsidRPr="00200796">
        <w:rPr>
          <w:i/>
          <w:iCs/>
        </w:rPr>
        <w:t>E</w:t>
      </w:r>
      <w:r w:rsidR="00A110B5" w:rsidRPr="00200796">
        <w:rPr>
          <w:vertAlign w:val="subscript"/>
        </w:rPr>
        <w:t>3</w:t>
      </w:r>
      <w:r w:rsidR="00A110B5">
        <w:t xml:space="preserve">=1, </w:t>
      </w:r>
      <w:r w:rsidR="00A110B5" w:rsidRPr="00200796">
        <w:rPr>
          <w:i/>
          <w:iCs/>
        </w:rPr>
        <w:t>P</w:t>
      </w:r>
      <w:r w:rsidR="00A110B5" w:rsidRPr="00200796">
        <w:rPr>
          <w:vertAlign w:val="subscript"/>
        </w:rPr>
        <w:t>4</w:t>
      </w:r>
      <w:r w:rsidR="00A110B5">
        <w:t xml:space="preserve">=3, </w:t>
      </w:r>
      <w:r w:rsidR="00A110B5" w:rsidRPr="00200796">
        <w:rPr>
          <w:i/>
          <w:iCs/>
        </w:rPr>
        <w:t>N</w:t>
      </w:r>
      <w:r w:rsidR="00A110B5" w:rsidRPr="00200796">
        <w:rPr>
          <w:vertAlign w:val="subscript"/>
        </w:rPr>
        <w:t>4</w:t>
      </w:r>
      <w:r w:rsidR="00A110B5">
        <w:t xml:space="preserve">=0, and </w:t>
      </w:r>
      <w:r w:rsidR="00A110B5" w:rsidRPr="00200796">
        <w:rPr>
          <w:i/>
          <w:iCs/>
        </w:rPr>
        <w:t>E</w:t>
      </w:r>
      <w:r w:rsidR="00A110B5" w:rsidRPr="00200796">
        <w:rPr>
          <w:vertAlign w:val="subscript"/>
        </w:rPr>
        <w:t>4</w:t>
      </w:r>
      <w:r w:rsidR="00A110B5">
        <w:t xml:space="preserve">=1 when </w:t>
      </w:r>
      <w:proofErr w:type="spellStart"/>
      <w:r w:rsidR="00A110B5" w:rsidRPr="005544F1">
        <w:rPr>
          <w:i/>
          <w:iCs/>
        </w:rPr>
        <w:t>r</w:t>
      </w:r>
      <w:r w:rsidR="00A110B5" w:rsidRPr="005544F1">
        <w:rPr>
          <w:i/>
          <w:iCs/>
          <w:vertAlign w:val="subscript"/>
        </w:rPr>
        <w:t>m</w:t>
      </w:r>
      <w:proofErr w:type="spellEnd"/>
      <w:r w:rsidR="00A110B5">
        <w:t>=3</w:t>
      </w:r>
      <w:r w:rsidR="00A110B5" w:rsidRPr="00357477">
        <w:t>. We also obtain</w:t>
      </w:r>
      <w:r w:rsidR="00A110B5">
        <w:t xml:space="preserve"> </w:t>
      </w:r>
      <w:r w:rsidR="00A110B5" w:rsidRPr="000B4D22">
        <w:rPr>
          <w:i/>
          <w:iCs/>
        </w:rPr>
        <w:t>S</w:t>
      </w:r>
      <w:r w:rsidR="00A110B5">
        <w:rPr>
          <w:vertAlign w:val="subscript"/>
        </w:rPr>
        <w:t>1</w:t>
      </w:r>
      <w:r w:rsidR="00A110B5" w:rsidRPr="000B4D22">
        <w:rPr>
          <w:i/>
          <w:iCs/>
          <w:vertAlign w:val="superscript"/>
        </w:rPr>
        <w:t>P</w:t>
      </w:r>
      <w:r w:rsidR="00A110B5">
        <w:t xml:space="preserve"> = 1 – 1/4 = 3/4, </w:t>
      </w:r>
      <w:r w:rsidR="00A110B5" w:rsidRPr="000B4D22">
        <w:rPr>
          <w:i/>
          <w:iCs/>
        </w:rPr>
        <w:t>S</w:t>
      </w:r>
      <w:r w:rsidR="00A110B5">
        <w:rPr>
          <w:vertAlign w:val="subscript"/>
        </w:rPr>
        <w:t>1</w:t>
      </w:r>
      <w:r w:rsidR="00A110B5" w:rsidRPr="000B4D22">
        <w:rPr>
          <w:i/>
          <w:iCs/>
          <w:vertAlign w:val="superscript"/>
        </w:rPr>
        <w:t>N</w:t>
      </w:r>
      <w:r w:rsidR="00A110B5">
        <w:t xml:space="preserve"> = 1 – 3/4 = 1/4, </w:t>
      </w:r>
      <w:r w:rsidR="00A110B5" w:rsidRPr="000B4D22">
        <w:rPr>
          <w:i/>
          <w:iCs/>
        </w:rPr>
        <w:t>S</w:t>
      </w:r>
      <w:r w:rsidR="00A110B5">
        <w:rPr>
          <w:vertAlign w:val="subscript"/>
        </w:rPr>
        <w:t>1</w:t>
      </w:r>
      <w:r w:rsidR="00A110B5">
        <w:rPr>
          <w:i/>
          <w:iCs/>
          <w:vertAlign w:val="superscript"/>
        </w:rPr>
        <w:t>E</w:t>
      </w:r>
      <w:r w:rsidR="00A110B5">
        <w:t xml:space="preserve"> = 1 – 0/4 = 1, </w:t>
      </w:r>
      <w:r w:rsidR="00A110B5" w:rsidRPr="000B4D22">
        <w:rPr>
          <w:i/>
          <w:iCs/>
        </w:rPr>
        <w:t>S</w:t>
      </w:r>
      <w:r w:rsidR="00A110B5">
        <w:rPr>
          <w:vertAlign w:val="subscript"/>
        </w:rPr>
        <w:t>2</w:t>
      </w:r>
      <w:r w:rsidR="00A110B5" w:rsidRPr="000B4D22">
        <w:rPr>
          <w:i/>
          <w:iCs/>
          <w:vertAlign w:val="superscript"/>
        </w:rPr>
        <w:t>P</w:t>
      </w:r>
      <w:r w:rsidR="00A110B5">
        <w:t xml:space="preserve"> = 1 – 0/4 = 1, </w:t>
      </w:r>
      <w:r w:rsidR="00A110B5" w:rsidRPr="000B4D22">
        <w:rPr>
          <w:i/>
          <w:iCs/>
        </w:rPr>
        <w:t>S</w:t>
      </w:r>
      <w:r w:rsidR="00A110B5">
        <w:rPr>
          <w:vertAlign w:val="subscript"/>
        </w:rPr>
        <w:t>2</w:t>
      </w:r>
      <w:r w:rsidR="00A110B5" w:rsidRPr="000B4D22">
        <w:rPr>
          <w:i/>
          <w:iCs/>
          <w:vertAlign w:val="superscript"/>
        </w:rPr>
        <w:t>N</w:t>
      </w:r>
      <w:r w:rsidR="00A110B5">
        <w:t xml:space="preserve"> = 1 – 4/4 = 0, </w:t>
      </w:r>
      <w:r w:rsidR="00A110B5" w:rsidRPr="000B4D22">
        <w:rPr>
          <w:i/>
          <w:iCs/>
        </w:rPr>
        <w:t>S</w:t>
      </w:r>
      <w:r w:rsidR="00A110B5">
        <w:rPr>
          <w:vertAlign w:val="subscript"/>
        </w:rPr>
        <w:t>2</w:t>
      </w:r>
      <w:r w:rsidR="00A110B5">
        <w:rPr>
          <w:i/>
          <w:iCs/>
          <w:vertAlign w:val="superscript"/>
        </w:rPr>
        <w:t>E</w:t>
      </w:r>
      <w:r w:rsidR="00A110B5">
        <w:t xml:space="preserve"> = 1 – 0/4 = 1, </w:t>
      </w:r>
      <w:r w:rsidR="00A110B5" w:rsidRPr="000B4D22">
        <w:rPr>
          <w:i/>
          <w:iCs/>
        </w:rPr>
        <w:t>S</w:t>
      </w:r>
      <w:r w:rsidR="00A110B5" w:rsidRPr="000B4D22">
        <w:rPr>
          <w:vertAlign w:val="subscript"/>
        </w:rPr>
        <w:t>3</w:t>
      </w:r>
      <w:r w:rsidR="00A110B5" w:rsidRPr="000B4D22">
        <w:rPr>
          <w:i/>
          <w:iCs/>
          <w:vertAlign w:val="superscript"/>
        </w:rPr>
        <w:t>P</w:t>
      </w:r>
      <w:r w:rsidR="00A110B5">
        <w:t xml:space="preserve"> = 1 – 1/4 = 3/4, </w:t>
      </w:r>
      <w:r w:rsidR="00A110B5" w:rsidRPr="000B4D22">
        <w:rPr>
          <w:i/>
          <w:iCs/>
        </w:rPr>
        <w:t>S</w:t>
      </w:r>
      <w:r w:rsidR="00A110B5" w:rsidRPr="000B4D22">
        <w:rPr>
          <w:vertAlign w:val="subscript"/>
        </w:rPr>
        <w:t>3</w:t>
      </w:r>
      <w:r w:rsidR="00A110B5" w:rsidRPr="000B4D22">
        <w:rPr>
          <w:i/>
          <w:iCs/>
          <w:vertAlign w:val="superscript"/>
        </w:rPr>
        <w:t>N</w:t>
      </w:r>
      <w:r w:rsidR="00A110B5">
        <w:t xml:space="preserve"> = 1 – 2/4 = 1/2, </w:t>
      </w:r>
      <w:r w:rsidR="00A110B5" w:rsidRPr="000B4D22">
        <w:rPr>
          <w:i/>
          <w:iCs/>
        </w:rPr>
        <w:t>S</w:t>
      </w:r>
      <w:r w:rsidR="00A110B5" w:rsidRPr="000B4D22">
        <w:rPr>
          <w:vertAlign w:val="subscript"/>
        </w:rPr>
        <w:t>3</w:t>
      </w:r>
      <w:r w:rsidR="00A110B5">
        <w:rPr>
          <w:i/>
          <w:iCs/>
          <w:vertAlign w:val="superscript"/>
        </w:rPr>
        <w:t>E</w:t>
      </w:r>
      <w:r w:rsidR="00A110B5">
        <w:t xml:space="preserve"> = 1 – 1/4 = 3/4, </w:t>
      </w:r>
      <w:r w:rsidR="00A110B5" w:rsidRPr="000B4D22">
        <w:rPr>
          <w:i/>
          <w:iCs/>
        </w:rPr>
        <w:t>S</w:t>
      </w:r>
      <w:r w:rsidR="00A110B5" w:rsidRPr="000B4D22">
        <w:rPr>
          <w:vertAlign w:val="subscript"/>
        </w:rPr>
        <w:t>4</w:t>
      </w:r>
      <w:r w:rsidR="00A110B5" w:rsidRPr="000B4D22">
        <w:rPr>
          <w:i/>
          <w:iCs/>
          <w:vertAlign w:val="superscript"/>
        </w:rPr>
        <w:t>P</w:t>
      </w:r>
      <w:r w:rsidR="00A110B5">
        <w:t xml:space="preserve"> = 1 – 3/4 = 1/4, </w:t>
      </w:r>
      <w:r w:rsidR="00A110B5" w:rsidRPr="000B4D22">
        <w:rPr>
          <w:i/>
          <w:iCs/>
        </w:rPr>
        <w:t>S</w:t>
      </w:r>
      <w:r w:rsidR="00A110B5" w:rsidRPr="000B4D22">
        <w:rPr>
          <w:vertAlign w:val="subscript"/>
        </w:rPr>
        <w:t>4</w:t>
      </w:r>
      <w:r w:rsidR="00A110B5" w:rsidRPr="000B4D22">
        <w:rPr>
          <w:i/>
          <w:iCs/>
          <w:vertAlign w:val="superscript"/>
        </w:rPr>
        <w:t>N</w:t>
      </w:r>
      <w:r w:rsidR="00A110B5">
        <w:t xml:space="preserve"> = 1 – 0/4 = 1, and </w:t>
      </w:r>
      <w:r w:rsidR="00A110B5" w:rsidRPr="000B4D22">
        <w:rPr>
          <w:i/>
          <w:iCs/>
        </w:rPr>
        <w:t>S</w:t>
      </w:r>
      <w:r w:rsidR="00A110B5" w:rsidRPr="000B4D22">
        <w:rPr>
          <w:vertAlign w:val="subscript"/>
        </w:rPr>
        <w:t>4</w:t>
      </w:r>
      <w:r w:rsidR="00A110B5">
        <w:rPr>
          <w:i/>
          <w:iCs/>
          <w:vertAlign w:val="superscript"/>
        </w:rPr>
        <w:t>E</w:t>
      </w:r>
      <w:r w:rsidR="00A110B5">
        <w:t xml:space="preserve"> = 1 – 1/4 = 3/4. </w:t>
      </w:r>
      <w:r w:rsidR="00F01E99">
        <w:t>From equation</w:t>
      </w:r>
      <w:r w:rsidR="00302BBB">
        <w:t xml:space="preserve"> 1.4</w:t>
      </w:r>
      <w:r w:rsidR="00A110B5">
        <w:t xml:space="preserve">, IJ measure of </w:t>
      </w:r>
      <w:r w:rsidR="00A110B5" w:rsidRPr="000B4D22">
        <w:rPr>
          <w:i/>
          <w:iCs/>
        </w:rPr>
        <w:t>u</w:t>
      </w:r>
      <w:r w:rsidR="00A110B5" w:rsidRPr="000B4D22">
        <w:rPr>
          <w:vertAlign w:val="subscript"/>
        </w:rPr>
        <w:t>3</w:t>
      </w:r>
      <w:r w:rsidR="00A110B5">
        <w:t xml:space="preserve"> and </w:t>
      </w:r>
      <w:r w:rsidR="00A110B5" w:rsidRPr="000B4D22">
        <w:rPr>
          <w:i/>
          <w:iCs/>
        </w:rPr>
        <w:t>u</w:t>
      </w:r>
      <w:r w:rsidR="00A110B5" w:rsidRPr="000B4D22">
        <w:rPr>
          <w:vertAlign w:val="subscript"/>
        </w:rPr>
        <w:t>4</w:t>
      </w:r>
      <w:r w:rsidR="00A110B5">
        <w:t xml:space="preserve"> is:</w:t>
      </w:r>
    </w:p>
    <w:p w14:paraId="2FAC81C9" w14:textId="77777777" w:rsidR="00A110B5" w:rsidRDefault="00A110B5" w:rsidP="00A110B5">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num>
            <m:den>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E</m:t>
                      </m:r>
                    </m:sup>
                  </m:sSubSup>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E</m:t>
                      </m:r>
                    </m:sup>
                  </m:sSubSup>
                </m:e>
              </m:rad>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num>
            <m:den>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den>
          </m:f>
          <m:r>
            <w:rPr>
              <w:rFonts w:ascii="Cambria Math" w:hAnsi="Cambria Math"/>
            </w:rPr>
            <m:t>≅0.1745</m:t>
          </m:r>
        </m:oMath>
      </m:oMathPara>
    </w:p>
    <w:p w14:paraId="24D0BC92" w14:textId="5654DC8A" w:rsidR="008437E1" w:rsidRDefault="008437E1" w:rsidP="008437E1">
      <w:r>
        <w:lastRenderedPageBreak/>
        <w:t xml:space="preserve">From equation 25.3, Coco measure of </w:t>
      </w:r>
      <w:r w:rsidRPr="000B4D22">
        <w:rPr>
          <w:i/>
          <w:iCs/>
        </w:rPr>
        <w:t>u</w:t>
      </w:r>
      <w:r w:rsidRPr="000B4D22">
        <w:rPr>
          <w:vertAlign w:val="subscript"/>
        </w:rPr>
        <w:t>3</w:t>
      </w:r>
      <w:r>
        <w:t xml:space="preserve"> and </w:t>
      </w:r>
      <w:r w:rsidRPr="000B4D22">
        <w:rPr>
          <w:i/>
          <w:iCs/>
        </w:rPr>
        <w:t>u</w:t>
      </w:r>
      <w:r w:rsidRPr="000B4D22">
        <w:rPr>
          <w:vertAlign w:val="subscript"/>
        </w:rPr>
        <w:t>4</w:t>
      </w:r>
      <w:r>
        <w:t xml:space="preserve"> is:</w:t>
      </w:r>
    </w:p>
    <w:p w14:paraId="76DEF8B7" w14:textId="4C6E2DFC" w:rsidR="008437E1" w:rsidRDefault="008437E1" w:rsidP="008437E1">
      <m:oMathPara>
        <m:oMath>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4+1+5+5</m:t>
                  </m:r>
                </m:e>
              </m:d>
              <m:d>
                <m:dPr>
                  <m:ctrlPr>
                    <w:rPr>
                      <w:rFonts w:ascii="Cambria Math" w:hAnsi="Cambria Math"/>
                      <w:i/>
                    </w:rPr>
                  </m:ctrlPr>
                </m:dPr>
                <m:e>
                  <m:r>
                    <w:rPr>
                      <w:rFonts w:ascii="Cambria Math" w:hAnsi="Cambria Math"/>
                    </w:rPr>
                    <m:t>1+2+0+0</m:t>
                  </m:r>
                </m:e>
              </m:d>
            </m:num>
            <m:den>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e>
                  </m:d>
                </m:e>
              </m:rad>
            </m:den>
          </m:f>
          <m:r>
            <w:rPr>
              <w:rFonts w:ascii="Cambria Math" w:hAnsi="Cambria Math"/>
            </w:rPr>
            <m:t>≅2.46</m:t>
          </m:r>
        </m:oMath>
      </m:oMathPara>
    </w:p>
    <w:p w14:paraId="6E08344E" w14:textId="1118E5D7" w:rsidR="006024AE" w:rsidRDefault="006024AE" w:rsidP="006024AE">
      <w:r>
        <w:t xml:space="preserve">From equation 25.4, </w:t>
      </w:r>
      <w:proofErr w:type="spellStart"/>
      <w:r>
        <w:t>CocoJ</w:t>
      </w:r>
      <w:proofErr w:type="spellEnd"/>
      <w:r>
        <w:t xml:space="preserve"> measure of </w:t>
      </w:r>
      <w:r w:rsidRPr="000B4D22">
        <w:rPr>
          <w:i/>
          <w:iCs/>
        </w:rPr>
        <w:t>u</w:t>
      </w:r>
      <w:r w:rsidRPr="000B4D22">
        <w:rPr>
          <w:vertAlign w:val="subscript"/>
        </w:rPr>
        <w:t>3</w:t>
      </w:r>
      <w:r>
        <w:t xml:space="preserve"> and </w:t>
      </w:r>
      <w:r w:rsidRPr="000B4D22">
        <w:rPr>
          <w:i/>
          <w:iCs/>
        </w:rPr>
        <w:t>u</w:t>
      </w:r>
      <w:r w:rsidRPr="000B4D22">
        <w:rPr>
          <w:vertAlign w:val="subscript"/>
        </w:rPr>
        <w:t>4</w:t>
      </w:r>
      <w:r>
        <w:t xml:space="preserve"> is:</w:t>
      </w:r>
    </w:p>
    <w:p w14:paraId="3BA645AE" w14:textId="57CB3D0C" w:rsidR="00B9582E" w:rsidRDefault="006D3DA9" w:rsidP="00210EB5">
      <m:oMathPara>
        <m:oMath>
          <m:r>
            <m:rPr>
              <m:sty m:val="p"/>
            </m:rPr>
            <w:rPr>
              <w:rFonts w:ascii="Cambria Math" w:hAnsi="Cambria Math"/>
            </w:rPr>
            <m:t>CocoJ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≅0.5*2.465≅1.23</m:t>
          </m:r>
        </m:oMath>
      </m:oMathPara>
    </w:p>
    <w:p w14:paraId="106F0E68" w14:textId="01B70468" w:rsidR="008C4232" w:rsidRDefault="008C4232" w:rsidP="008C4232">
      <w:r>
        <w:t xml:space="preserve">From equation C1.6, the combined measure of Coco and IJ on </w:t>
      </w:r>
      <w:r w:rsidRPr="000B4D22">
        <w:rPr>
          <w:i/>
          <w:iCs/>
        </w:rPr>
        <w:t>u</w:t>
      </w:r>
      <w:r w:rsidRPr="000B4D22">
        <w:rPr>
          <w:vertAlign w:val="subscript"/>
        </w:rPr>
        <w:t>3</w:t>
      </w:r>
      <w:r>
        <w:t xml:space="preserve"> and </w:t>
      </w:r>
      <w:r w:rsidRPr="000B4D22">
        <w:rPr>
          <w:i/>
          <w:iCs/>
        </w:rPr>
        <w:t>u</w:t>
      </w:r>
      <w:r w:rsidRPr="000B4D22">
        <w:rPr>
          <w:vertAlign w:val="subscript"/>
        </w:rPr>
        <w:t>4</w:t>
      </w:r>
      <w:r>
        <w:t xml:space="preserve"> is:</w:t>
      </w:r>
    </w:p>
    <w:p w14:paraId="0F886867" w14:textId="00911AF5" w:rsidR="008C4232" w:rsidRDefault="001925B6" w:rsidP="008C4232">
      <m:oMathPara>
        <m:oMath>
          <m:r>
            <m:rPr>
              <m:sty m:val="p"/>
            </m:rPr>
            <w:rPr>
              <w:rFonts w:ascii="Cambria Math" w:hAnsi="Cambria Math"/>
            </w:rPr>
            <m:t>IJ.Coco</m:t>
          </m:r>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≅0.1745*2.46≅0.43</m:t>
          </m:r>
        </m:oMath>
      </m:oMathPara>
    </w:p>
    <w:p w14:paraId="69C52B01" w14:textId="77777777" w:rsidR="00B9582E" w:rsidRDefault="00B9582E" w:rsidP="00210EB5"/>
    <w:p w14:paraId="601522AB" w14:textId="7E4688F1" w:rsidR="00FB0527" w:rsidRPr="00FB0527" w:rsidRDefault="00FB0527" w:rsidP="00E55D2B">
      <w:pPr>
        <w:pStyle w:val="Heading1"/>
      </w:pPr>
      <w:r w:rsidRPr="00FB0527">
        <w:t>References</w:t>
      </w:r>
    </w:p>
    <w:p w14:paraId="15F53BA7" w14:textId="77777777" w:rsidR="00DA5AB4" w:rsidRDefault="001F407D" w:rsidP="00DA5AB4">
      <w:pPr>
        <w:pStyle w:val="Bibliography"/>
        <w:ind w:left="720" w:hanging="720"/>
        <w:rPr>
          <w:noProof/>
          <w:szCs w:val="24"/>
        </w:rPr>
      </w:pPr>
      <w:r>
        <w:fldChar w:fldCharType="begin"/>
      </w:r>
      <w:r>
        <w:instrText xml:space="preserve"> BIBLIOGRAPHY  \l 1033 </w:instrText>
      </w:r>
      <w:r>
        <w:fldChar w:fldCharType="separate"/>
      </w:r>
      <w:r w:rsidR="00DA5AB4">
        <w:rPr>
          <w:noProof/>
        </w:rPr>
        <w:t>Al</w:t>
      </w:r>
      <w:r w:rsidR="00DA5AB4">
        <w:rPr>
          <w:noProof/>
        </w:rPr>
        <w:noBreakHyphen/>
        <w:t xml:space="preserve">Shamri, M. H. (2021, October 30). Similarity modifers for enhancing the recommender system performance. </w:t>
      </w:r>
      <w:r w:rsidR="00DA5AB4">
        <w:rPr>
          <w:i/>
          <w:iCs/>
          <w:noProof/>
        </w:rPr>
        <w:t>Applied Intelligence</w:t>
      </w:r>
      <w:r w:rsidR="00DA5AB4">
        <w:rPr>
          <w:noProof/>
        </w:rPr>
        <w:t>. doi:10.1007/s10489-021-02900-7</w:t>
      </w:r>
    </w:p>
    <w:p w14:paraId="7BFE3E32" w14:textId="77777777" w:rsidR="00DA5AB4" w:rsidRDefault="00DA5AB4" w:rsidP="00DA5AB4">
      <w:pPr>
        <w:pStyle w:val="Bibliography"/>
        <w:ind w:left="720" w:hanging="720"/>
        <w:rPr>
          <w:noProof/>
        </w:rPr>
      </w:pPr>
      <w:r>
        <w:rPr>
          <w:noProof/>
        </w:rPr>
        <w:t xml:space="preserve">Ayub, M., Ghazanfar, A. M., Khan, T., &amp; Saleem, A. (2020, May 12). An Efective Model for Jaccard Coefcient to Increase the Performance of Collaborative Filtering. (B. M. Ali, Ed.) </w:t>
      </w:r>
      <w:r>
        <w:rPr>
          <w:i/>
          <w:iCs/>
          <w:noProof/>
        </w:rPr>
        <w:t>Arabian Journal for Science and Engineering, 45</w:t>
      </w:r>
      <w:r>
        <w:rPr>
          <w:noProof/>
        </w:rPr>
        <w:t>(12), 9997 - 10017. doi:10.1007/s13369-020-04568-6</w:t>
      </w:r>
    </w:p>
    <w:p w14:paraId="63A4FDC5" w14:textId="77777777" w:rsidR="00DA5AB4" w:rsidRDefault="00DA5AB4" w:rsidP="00DA5AB4">
      <w:pPr>
        <w:pStyle w:val="Bibliography"/>
        <w:ind w:left="720" w:hanging="720"/>
        <w:rPr>
          <w:noProof/>
        </w:rPr>
      </w:pPr>
      <w:r>
        <w:rPr>
          <w:noProof/>
        </w:rPr>
        <w:t xml:space="preserve">Ayub, M., Ghazanfar, M. A., Mehmood, Z., Saba, T., Alharbey, R., Munshi, A. M., &amp; Alrige, M. A. (2019, August 1). Modeling user rating preference behavior to improve the performance of the collaborative filtering based recommender systems. </w:t>
      </w:r>
      <w:r>
        <w:rPr>
          <w:i/>
          <w:iCs/>
          <w:noProof/>
        </w:rPr>
        <w:t>PLoS ONE, 14</w:t>
      </w:r>
      <w:r>
        <w:rPr>
          <w:noProof/>
        </w:rPr>
        <w:t>(8), e0220129. doi:10.1371/journal.pone.0220129</w:t>
      </w:r>
    </w:p>
    <w:p w14:paraId="4BA86747" w14:textId="77777777" w:rsidR="00DA5AB4" w:rsidRDefault="00DA5AB4" w:rsidP="00DA5AB4">
      <w:pPr>
        <w:pStyle w:val="Bibliography"/>
        <w:ind w:left="720" w:hanging="720"/>
        <w:rPr>
          <w:noProof/>
        </w:rPr>
      </w:pPr>
      <w:r>
        <w:rPr>
          <w:noProof/>
        </w:rPr>
        <w:t xml:space="preserve">Bag, S., Kumar, S. K., &amp; Tiwari, M. K. (2019, January 11). An Efective Model for Jaccard Coefcient to Increase the Performance of Collaborative Filtering. (W. Pedrycz, Ed.) </w:t>
      </w:r>
      <w:r>
        <w:rPr>
          <w:i/>
          <w:iCs/>
          <w:noProof/>
        </w:rPr>
        <w:t>Information Sciences, 483</w:t>
      </w:r>
      <w:r>
        <w:rPr>
          <w:noProof/>
        </w:rPr>
        <w:t>(May 2019), 53 - 64. doi:10.1016/j.ins.2019.01.023</w:t>
      </w:r>
    </w:p>
    <w:p w14:paraId="168EDA2C" w14:textId="77777777" w:rsidR="00DA5AB4" w:rsidRDefault="00DA5AB4" w:rsidP="00DA5AB4">
      <w:pPr>
        <w:pStyle w:val="Bibliography"/>
        <w:ind w:left="720" w:hanging="720"/>
        <w:rPr>
          <w:noProof/>
        </w:rPr>
      </w:pPr>
      <w:r>
        <w:rPr>
          <w:noProof/>
        </w:rPr>
        <w:t xml:space="preserve">Bobadilla, J., Ortega, F., &amp; Hernando, A. (2012, March). A collaborative filtering similarity measure based on singularities. </w:t>
      </w:r>
      <w:r>
        <w:rPr>
          <w:i/>
          <w:iCs/>
          <w:noProof/>
        </w:rPr>
        <w:t>Information Processing and Management, 48</w:t>
      </w:r>
      <w:r>
        <w:rPr>
          <w:noProof/>
        </w:rPr>
        <w:t>(2), 204-217. doi:10.1016/j.ipm.2011.03.007</w:t>
      </w:r>
    </w:p>
    <w:p w14:paraId="0154997D" w14:textId="77777777" w:rsidR="00DA5AB4" w:rsidRDefault="00DA5AB4" w:rsidP="00DA5AB4">
      <w:pPr>
        <w:pStyle w:val="Bibliography"/>
        <w:ind w:left="720" w:hanging="720"/>
        <w:rPr>
          <w:noProof/>
        </w:rPr>
      </w:pPr>
      <w:r>
        <w:rPr>
          <w:noProof/>
        </w:rPr>
        <w:t xml:space="preserve">Chen, L.-J., Zhang, Z.-K., Liu, J.-H., Gao, J., &amp; Zhou, T. (2016, October 3). A vertex similarity index for better personalized recommendation. (H. W. Capel, Ed.) </w:t>
      </w:r>
      <w:r>
        <w:rPr>
          <w:i/>
          <w:iCs/>
          <w:noProof/>
        </w:rPr>
        <w:t>Physica A, 466</w:t>
      </w:r>
      <w:r>
        <w:rPr>
          <w:noProof/>
        </w:rPr>
        <w:t>(2017), 607 - 615. doi:10.1016/j.physa.2016.09.057</w:t>
      </w:r>
    </w:p>
    <w:p w14:paraId="2590F92C" w14:textId="77777777" w:rsidR="00DA5AB4" w:rsidRDefault="00DA5AB4" w:rsidP="00DA5AB4">
      <w:pPr>
        <w:pStyle w:val="Bibliography"/>
        <w:ind w:left="720" w:hanging="720"/>
        <w:rPr>
          <w:noProof/>
        </w:rPr>
      </w:pPr>
      <w:r>
        <w:rPr>
          <w:noProof/>
        </w:rPr>
        <w:t xml:space="preserve">Choi, K., &amp; Suh, Y. (2013, January). A new similarity function for selecting neighbors for each target item in collaborative filtering. (H. Fujita, &amp; J. Lu, Eds.) </w:t>
      </w:r>
      <w:r>
        <w:rPr>
          <w:i/>
          <w:iCs/>
          <w:noProof/>
        </w:rPr>
        <w:t>Knowledge-Based Systems, 37</w:t>
      </w:r>
      <w:r>
        <w:rPr>
          <w:noProof/>
        </w:rPr>
        <w:t>(2013), 146-153. doi:10.1016/j.knosys.2012.07.019</w:t>
      </w:r>
    </w:p>
    <w:p w14:paraId="45B3DFA2" w14:textId="77777777" w:rsidR="00DA5AB4" w:rsidRDefault="00DA5AB4" w:rsidP="00DA5AB4">
      <w:pPr>
        <w:pStyle w:val="Bibliography"/>
        <w:ind w:left="720" w:hanging="720"/>
        <w:rPr>
          <w:noProof/>
        </w:rPr>
      </w:pPr>
      <w:r>
        <w:rPr>
          <w:noProof/>
        </w:rPr>
        <w:t xml:space="preserve">Deng, J., Wang, Y., Guo, J., Deng, Y., Gao, J., &amp; Park, Y. (2018, October 29). A similarity measure based on Kullback-Leibler divergence for collaborative filtering in sparse data. </w:t>
      </w:r>
      <w:r>
        <w:rPr>
          <w:i/>
          <w:iCs/>
          <w:noProof/>
        </w:rPr>
        <w:t>Journal of Information Science, 45</w:t>
      </w:r>
      <w:r>
        <w:rPr>
          <w:noProof/>
        </w:rPr>
        <w:t>(5), 656-675. doi:10.1177/0165551518808188</w:t>
      </w:r>
    </w:p>
    <w:p w14:paraId="2097163E" w14:textId="77777777" w:rsidR="00DA5AB4" w:rsidRDefault="00DA5AB4" w:rsidP="00DA5AB4">
      <w:pPr>
        <w:pStyle w:val="Bibliography"/>
        <w:ind w:left="720" w:hanging="720"/>
        <w:rPr>
          <w:noProof/>
        </w:rPr>
      </w:pPr>
      <w:r>
        <w:rPr>
          <w:noProof/>
        </w:rPr>
        <w:t xml:space="preserve">Feng, J., Fengs, X., Zhang, N., &amp; Peng, J. (2018, September 24). An improved collaborative filtering method based on similarity. (H. Wang, Ed.) </w:t>
      </w:r>
      <w:r>
        <w:rPr>
          <w:i/>
          <w:iCs/>
          <w:noProof/>
        </w:rPr>
        <w:t>PLos ONE, 13</w:t>
      </w:r>
      <w:r>
        <w:rPr>
          <w:noProof/>
        </w:rPr>
        <w:t>(10), 1-18. doi:10.1371/journal.pone.0204003</w:t>
      </w:r>
    </w:p>
    <w:p w14:paraId="5F3D1626" w14:textId="77777777" w:rsidR="00DA5AB4" w:rsidRDefault="00DA5AB4" w:rsidP="00DA5AB4">
      <w:pPr>
        <w:pStyle w:val="Bibliography"/>
        <w:ind w:left="720" w:hanging="720"/>
        <w:rPr>
          <w:noProof/>
        </w:rPr>
      </w:pPr>
      <w:r>
        <w:rPr>
          <w:noProof/>
        </w:rPr>
        <w:t xml:space="preserve">Gazdar, A., &amp; Hidri, L. (2019, September 25). A new similarity measure for collaborative filtering based recommender systems. (J. Lu, Ed.) </w:t>
      </w:r>
      <w:r>
        <w:rPr>
          <w:i/>
          <w:iCs/>
          <w:noProof/>
        </w:rPr>
        <w:t>Knowledge-Based Systems, 188</w:t>
      </w:r>
      <w:r>
        <w:rPr>
          <w:noProof/>
        </w:rPr>
        <w:t>(2020). doi:10.1016/j.knosys.2019.105058</w:t>
      </w:r>
    </w:p>
    <w:p w14:paraId="45879089" w14:textId="77777777" w:rsidR="00DA5AB4" w:rsidRDefault="00DA5AB4" w:rsidP="00DA5AB4">
      <w:pPr>
        <w:pStyle w:val="Bibliography"/>
        <w:ind w:left="720" w:hanging="720"/>
        <w:rPr>
          <w:noProof/>
        </w:rPr>
      </w:pPr>
      <w:r>
        <w:rPr>
          <w:noProof/>
        </w:rPr>
        <w:t xml:space="preserve">Harris, E. F., &amp; Sjøvold, T. (2018, September 7). Calculation of Smith's Mean Measure of Divergence for Intergroup Comparisons Using Nonmetric Data. (E. F. Harris, Ed.) </w:t>
      </w:r>
      <w:r>
        <w:rPr>
          <w:i/>
          <w:iCs/>
          <w:noProof/>
        </w:rPr>
        <w:t>Dental Anthropology: A Publication of the Dental Anthropology Association, 17</w:t>
      </w:r>
      <w:r>
        <w:rPr>
          <w:noProof/>
        </w:rPr>
        <w:t>(3), 83-93. doi:10.26575/daj.v17i3.152</w:t>
      </w:r>
    </w:p>
    <w:p w14:paraId="7CC0C4B6" w14:textId="77777777" w:rsidR="00DA5AB4" w:rsidRDefault="00DA5AB4" w:rsidP="00DA5AB4">
      <w:pPr>
        <w:pStyle w:val="Bibliography"/>
        <w:ind w:left="720" w:hanging="720"/>
        <w:rPr>
          <w:noProof/>
        </w:rPr>
      </w:pPr>
      <w:r>
        <w:rPr>
          <w:noProof/>
        </w:rPr>
        <w:t xml:space="preserve">Hyung, J. A. (2008, January 2). A new similarity measure for collaborative filtering to alleviate the new user cold-starting problem. (W. Pedrycz, Ed.) </w:t>
      </w:r>
      <w:r>
        <w:rPr>
          <w:i/>
          <w:iCs/>
          <w:noProof/>
        </w:rPr>
        <w:t>Information Sciences, 178</w:t>
      </w:r>
      <w:r>
        <w:rPr>
          <w:noProof/>
        </w:rPr>
        <w:t>(1), 37-51. doi:10.1016/j.ins.2007.07.024</w:t>
      </w:r>
    </w:p>
    <w:p w14:paraId="0A477E5F" w14:textId="77777777" w:rsidR="00DA5AB4" w:rsidRDefault="00DA5AB4" w:rsidP="00DA5AB4">
      <w:pPr>
        <w:pStyle w:val="Bibliography"/>
        <w:ind w:left="720" w:hanging="720"/>
        <w:rPr>
          <w:noProof/>
        </w:rPr>
      </w:pPr>
      <w:r>
        <w:rPr>
          <w:noProof/>
        </w:rPr>
        <w:lastRenderedPageBreak/>
        <w:t xml:space="preserve">Jin, Q., Zhang, Y., Cai, W., &amp; Zhang, Y. (2020, January 10). A New Similarity Computing Model of Collaborative Filtering. </w:t>
      </w:r>
      <w:r>
        <w:rPr>
          <w:i/>
          <w:iCs/>
          <w:noProof/>
        </w:rPr>
        <w:t>IEEE Access, 8</w:t>
      </w:r>
      <w:r>
        <w:rPr>
          <w:noProof/>
        </w:rPr>
        <w:t>, 17594 - 17604. doi:10.1109/ACCESS.2020.2965595</w:t>
      </w:r>
    </w:p>
    <w:p w14:paraId="73C7A68D" w14:textId="77777777" w:rsidR="00DA5AB4" w:rsidRDefault="00DA5AB4" w:rsidP="00DA5AB4">
      <w:pPr>
        <w:pStyle w:val="Bibliography"/>
        <w:ind w:left="720" w:hanging="720"/>
        <w:rPr>
          <w:noProof/>
        </w:rPr>
      </w:pPr>
      <w:r>
        <w:rPr>
          <w:noProof/>
        </w:rPr>
        <w:t xml:space="preserve">Jindal, A., Sharma, N., &amp; Verma, V. (2022). Joyful Jaccard: An Analysis of Jaccard-Based Similarity Measures in Collaborative Recommendations. </w:t>
      </w:r>
      <w:r>
        <w:rPr>
          <w:i/>
          <w:iCs/>
          <w:noProof/>
        </w:rPr>
        <w:t>International Conference on Artificial Intelligence and Sustainable Engineering: Select Proceedings of AISE 2020.</w:t>
      </w:r>
      <w:r>
        <w:rPr>
          <w:noProof/>
        </w:rPr>
        <w:t xml:space="preserve"> </w:t>
      </w:r>
      <w:r>
        <w:rPr>
          <w:i/>
          <w:iCs/>
          <w:noProof/>
        </w:rPr>
        <w:t>1.</w:t>
      </w:r>
      <w:r>
        <w:rPr>
          <w:noProof/>
        </w:rPr>
        <w:t xml:space="preserve"> Springer Nature. doi:10.1007/978-981-16-8542-2_3</w:t>
      </w:r>
    </w:p>
    <w:p w14:paraId="4D4D5739" w14:textId="77777777" w:rsidR="00DA5AB4" w:rsidRDefault="00DA5AB4" w:rsidP="00DA5AB4">
      <w:pPr>
        <w:pStyle w:val="Bibliography"/>
        <w:ind w:left="720" w:hanging="720"/>
        <w:rPr>
          <w:noProof/>
        </w:rPr>
      </w:pPr>
      <w:r>
        <w:rPr>
          <w:noProof/>
        </w:rPr>
        <w:t xml:space="preserve">Lee, S. (2017). Improving Jaccard Index for Measuring Similarity in Collaborative Filtering. In K. Kim, &amp; N. Joukov (Ed.), </w:t>
      </w:r>
      <w:r>
        <w:rPr>
          <w:i/>
          <w:iCs/>
          <w:noProof/>
        </w:rPr>
        <w:t>Information Science and Applications 2017 (ICISA 2017).</w:t>
      </w:r>
      <w:r>
        <w:rPr>
          <w:noProof/>
        </w:rPr>
        <w:t xml:space="preserve"> </w:t>
      </w:r>
      <w:r>
        <w:rPr>
          <w:i/>
          <w:iCs/>
          <w:noProof/>
        </w:rPr>
        <w:t>424</w:t>
      </w:r>
      <w:r>
        <w:rPr>
          <w:noProof/>
        </w:rPr>
        <w:t>, pp. 799 - 806. Macau: Springer. doi:10.1007/978-981-10-4154-9_93</w:t>
      </w:r>
    </w:p>
    <w:p w14:paraId="2B18040B" w14:textId="77777777" w:rsidR="00DA5AB4" w:rsidRDefault="00DA5AB4" w:rsidP="00DA5AB4">
      <w:pPr>
        <w:pStyle w:val="Bibliography"/>
        <w:ind w:left="720" w:hanging="720"/>
        <w:rPr>
          <w:noProof/>
        </w:rPr>
      </w:pPr>
      <w:r>
        <w:rPr>
          <w:noProof/>
        </w:rPr>
        <w:t xml:space="preserve">Lee, S. (2018). Entropy-weighted similarity measures for collaborative recommender systems. </w:t>
      </w:r>
      <w:r>
        <w:rPr>
          <w:i/>
          <w:iCs/>
          <w:noProof/>
        </w:rPr>
        <w:t>AIP Conference Proceedings.</w:t>
      </w:r>
      <w:r>
        <w:rPr>
          <w:noProof/>
        </w:rPr>
        <w:t xml:space="preserve"> </w:t>
      </w:r>
      <w:r>
        <w:rPr>
          <w:i/>
          <w:iCs/>
          <w:noProof/>
        </w:rPr>
        <w:t>1982</w:t>
      </w:r>
      <w:r>
        <w:rPr>
          <w:noProof/>
        </w:rPr>
        <w:t>, pp. 1-6. AIP Publishing. doi:10.1063/1.5045417</w:t>
      </w:r>
    </w:p>
    <w:p w14:paraId="535FE7C5" w14:textId="77777777" w:rsidR="00DA5AB4" w:rsidRDefault="00DA5AB4" w:rsidP="00DA5AB4">
      <w:pPr>
        <w:pStyle w:val="Bibliography"/>
        <w:ind w:left="720" w:hanging="720"/>
        <w:rPr>
          <w:noProof/>
        </w:rPr>
      </w:pPr>
      <w:r>
        <w:rPr>
          <w:noProof/>
        </w:rPr>
        <w:t xml:space="preserve">Liang, S., Ma, L., &amp; Yuan, F. (2015, 10). A singularity-based user similarity measure for recommender systems. </w:t>
      </w:r>
      <w:r>
        <w:rPr>
          <w:i/>
          <w:iCs/>
          <w:noProof/>
        </w:rPr>
        <w:t>International Journal of Innovative Computing Information and Control, 11</w:t>
      </w:r>
      <w:r>
        <w:rPr>
          <w:noProof/>
        </w:rPr>
        <w:t>(5), 1629-1638. doi:10.24507/ijicic.11.05.1629</w:t>
      </w:r>
    </w:p>
    <w:p w14:paraId="214B5F3D" w14:textId="77777777" w:rsidR="00DA5AB4" w:rsidRDefault="00DA5AB4" w:rsidP="00DA5AB4">
      <w:pPr>
        <w:pStyle w:val="Bibliography"/>
        <w:ind w:left="720" w:hanging="720"/>
        <w:rPr>
          <w:noProof/>
        </w:rPr>
      </w:pPr>
      <w:r>
        <w:rPr>
          <w:noProof/>
        </w:rPr>
        <w:t xml:space="preserve">Lin, Y.-S., Jiang, J.-Y., &amp; Lee, S.-J. (2013, January 25). A Similarity Measure for Text Classification and Clustering. (J. Pei, Ed.) </w:t>
      </w:r>
      <w:r>
        <w:rPr>
          <w:i/>
          <w:iCs/>
          <w:noProof/>
        </w:rPr>
        <w:t>IEEE Transactions on Knowledge and Data Engineering, 26</w:t>
      </w:r>
      <w:r>
        <w:rPr>
          <w:noProof/>
        </w:rPr>
        <w:t>(7), 1575-1590. doi:10.1109/TKDE.2013.19</w:t>
      </w:r>
    </w:p>
    <w:p w14:paraId="63916580" w14:textId="77777777" w:rsidR="00DA5AB4" w:rsidRDefault="00DA5AB4" w:rsidP="00DA5AB4">
      <w:pPr>
        <w:pStyle w:val="Bibliography"/>
        <w:ind w:left="720" w:hanging="720"/>
        <w:rPr>
          <w:noProof/>
        </w:rPr>
      </w:pPr>
      <w:r>
        <w:rPr>
          <w:noProof/>
        </w:rPr>
        <w:t xml:space="preserve">Liu, H., Hu, Z., Mian, A., Tian, H., &amp; Zhu, X. (2013, November 20). A new user similarity model to improve the accuracy of collaborative filtering. (H. Fujita, &amp; J. Lu, Eds.) </w:t>
      </w:r>
      <w:r>
        <w:rPr>
          <w:i/>
          <w:iCs/>
          <w:noProof/>
        </w:rPr>
        <w:t>Knowledge-Based Systems, 56</w:t>
      </w:r>
      <w:r>
        <w:rPr>
          <w:noProof/>
        </w:rPr>
        <w:t>(2014), 156-166. doi:10.1016/j.knosys.2013.11.006</w:t>
      </w:r>
    </w:p>
    <w:p w14:paraId="5BEFBE22" w14:textId="77777777" w:rsidR="00DA5AB4" w:rsidRDefault="00DA5AB4" w:rsidP="00DA5AB4">
      <w:pPr>
        <w:pStyle w:val="Bibliography"/>
        <w:ind w:left="720" w:hanging="720"/>
        <w:rPr>
          <w:noProof/>
        </w:rPr>
      </w:pPr>
      <w:r>
        <w:rPr>
          <w:noProof/>
        </w:rPr>
        <w:t xml:space="preserve">Manochandar, S., &amp; Punniyamoorthy, M. (2020, August 22). A new user similarity measure in a new prediction model for collaborative filtering. (M. Ali, &amp; H. Fujita, Eds.) </w:t>
      </w:r>
      <w:r>
        <w:rPr>
          <w:i/>
          <w:iCs/>
          <w:noProof/>
        </w:rPr>
        <w:t>Applied Intelligence, 51</w:t>
      </w:r>
      <w:r>
        <w:rPr>
          <w:noProof/>
        </w:rPr>
        <w:t>(1), 586 - 615. doi:10.1007/s10489-020-01811-3</w:t>
      </w:r>
    </w:p>
    <w:p w14:paraId="175E0801" w14:textId="77777777" w:rsidR="00DA5AB4" w:rsidRDefault="00DA5AB4" w:rsidP="00DA5AB4">
      <w:pPr>
        <w:pStyle w:val="Bibliography"/>
        <w:ind w:left="720" w:hanging="720"/>
        <w:rPr>
          <w:noProof/>
        </w:rPr>
      </w:pPr>
      <w:r>
        <w:rPr>
          <w:noProof/>
        </w:rPr>
        <w:t xml:space="preserve">Moghadam, P. H., Heidari, V., Moeini, A., &amp; Kamandi, A. (2019, September 6). An exponential similarity measure for collaborative filtering. </w:t>
      </w:r>
      <w:r>
        <w:rPr>
          <w:i/>
          <w:iCs/>
          <w:noProof/>
        </w:rPr>
        <w:t>SN Applied Sciences, 1</w:t>
      </w:r>
      <w:r>
        <w:rPr>
          <w:noProof/>
        </w:rPr>
        <w:t>(10), 1-4. doi:10.1007/s42452-019-1142-8</w:t>
      </w:r>
    </w:p>
    <w:p w14:paraId="0D65C630" w14:textId="77777777" w:rsidR="00DA5AB4" w:rsidRDefault="00DA5AB4" w:rsidP="00DA5AB4">
      <w:pPr>
        <w:pStyle w:val="Bibliography"/>
        <w:ind w:left="720" w:hanging="720"/>
        <w:rPr>
          <w:noProof/>
        </w:rPr>
      </w:pPr>
      <w:r>
        <w:rPr>
          <w:noProof/>
        </w:rPr>
        <w:t xml:space="preserve">Mu, Y., Xiao, N., Tang, R., Luo, L., &amp; Yin, X. (2019, January). An Efficient Similarity Measure for Collaborative Filtering. (R. Bie, Y. Sun, &amp; J. Yu, Eds.) </w:t>
      </w:r>
      <w:r>
        <w:rPr>
          <w:i/>
          <w:iCs/>
          <w:noProof/>
        </w:rPr>
        <w:t>Procedia Computer Science, 147</w:t>
      </w:r>
      <w:r>
        <w:rPr>
          <w:noProof/>
        </w:rPr>
        <w:t>(2019), 416-421. doi:10.1016/j.procs.2019.01.258</w:t>
      </w:r>
    </w:p>
    <w:p w14:paraId="1470DF48" w14:textId="77777777" w:rsidR="00DA5AB4" w:rsidRDefault="00DA5AB4" w:rsidP="00DA5AB4">
      <w:pPr>
        <w:pStyle w:val="Bibliography"/>
        <w:ind w:left="720" w:hanging="720"/>
        <w:rPr>
          <w:noProof/>
        </w:rPr>
      </w:pPr>
      <w:r>
        <w:rPr>
          <w:noProof/>
        </w:rPr>
        <w:t xml:space="preserve">Nguyen, L., &amp; Amer, A. A. (2019, October 17). Advanced Cosine Measures for Collaborative Filtering. (ITS, Ed.) </w:t>
      </w:r>
      <w:r>
        <w:rPr>
          <w:i/>
          <w:iCs/>
          <w:noProof/>
        </w:rPr>
        <w:t>Adaptation and Personalization (ADP), 1</w:t>
      </w:r>
      <w:r>
        <w:rPr>
          <w:noProof/>
        </w:rPr>
        <w:t>(1), 21-41. doi:10.31058/j.adp.2019.11002</w:t>
      </w:r>
    </w:p>
    <w:p w14:paraId="49327757" w14:textId="77777777" w:rsidR="00DA5AB4" w:rsidRDefault="00DA5AB4" w:rsidP="00DA5AB4">
      <w:pPr>
        <w:pStyle w:val="Bibliography"/>
        <w:ind w:left="720" w:hanging="720"/>
        <w:rPr>
          <w:noProof/>
        </w:rPr>
      </w:pPr>
      <w:r>
        <w:rPr>
          <w:noProof/>
        </w:rPr>
        <w:t xml:space="preserve">Patra, B. K., Launonen, R., Ollikainen, V., &amp; Nandi, S. (2015, March 1). A new similarity measure using Bhattacharyya coefficient for collaborative filtering in sparse data. (H. Fujita, &amp; J. Lu, Eds.) </w:t>
      </w:r>
      <w:r>
        <w:rPr>
          <w:i/>
          <w:iCs/>
          <w:noProof/>
        </w:rPr>
        <w:t>Knowledge-Based Systems, 82</w:t>
      </w:r>
      <w:r>
        <w:rPr>
          <w:noProof/>
        </w:rPr>
        <w:t>, 163-177. doi:10.1016/j.knosys.2015.03.001</w:t>
      </w:r>
    </w:p>
    <w:p w14:paraId="30192890" w14:textId="77777777" w:rsidR="00DA5AB4" w:rsidRDefault="00DA5AB4" w:rsidP="00DA5AB4">
      <w:pPr>
        <w:pStyle w:val="Bibliography"/>
        <w:ind w:left="720" w:hanging="720"/>
        <w:rPr>
          <w:noProof/>
        </w:rPr>
      </w:pPr>
      <w:r>
        <w:rPr>
          <w:noProof/>
        </w:rPr>
        <w:t xml:space="preserve">Sarwar, B., Karypis, G., Konstan, J., &amp; Riedl, J. (2001). Item-based Collaborative Filtering Recommendation Algorithms. </w:t>
      </w:r>
      <w:r>
        <w:rPr>
          <w:i/>
          <w:iCs/>
          <w:noProof/>
        </w:rPr>
        <w:t>Proceedings of the 10th international conference on World Wide Web</w:t>
      </w:r>
      <w:r>
        <w:rPr>
          <w:noProof/>
        </w:rPr>
        <w:t xml:space="preserve"> (pp. 285-295). Hong Kong: ACM. doi:10.1145/371920.372071</w:t>
      </w:r>
    </w:p>
    <w:p w14:paraId="5035DBA0" w14:textId="77777777" w:rsidR="00DA5AB4" w:rsidRDefault="00DA5AB4" w:rsidP="00DA5AB4">
      <w:pPr>
        <w:pStyle w:val="Bibliography"/>
        <w:ind w:left="720" w:hanging="720"/>
        <w:rPr>
          <w:noProof/>
        </w:rPr>
      </w:pPr>
      <w:r>
        <w:rPr>
          <w:noProof/>
        </w:rPr>
        <w:t xml:space="preserve">Singh, P. K., Sinha, S., &amp; Choudhury, P. (2022, January 25). An improved item-based collaborative filtering using a modified Bhattacharyya coefficient and user–user similarity as weight. </w:t>
      </w:r>
      <w:r>
        <w:rPr>
          <w:i/>
          <w:iCs/>
          <w:noProof/>
        </w:rPr>
        <w:t>Knowledge and Information Systems, 64</w:t>
      </w:r>
      <w:r>
        <w:rPr>
          <w:noProof/>
        </w:rPr>
        <w:t>, 665-701. doi:10.1007/s10115-021-01651-8</w:t>
      </w:r>
    </w:p>
    <w:p w14:paraId="3D37759F" w14:textId="77777777" w:rsidR="00DA5AB4" w:rsidRDefault="00DA5AB4" w:rsidP="00DA5AB4">
      <w:pPr>
        <w:pStyle w:val="Bibliography"/>
        <w:ind w:left="720" w:hanging="720"/>
        <w:rPr>
          <w:noProof/>
        </w:rPr>
      </w:pPr>
      <w:r>
        <w:rPr>
          <w:noProof/>
        </w:rPr>
        <w:t xml:space="preserve">Sun, S.-B., Zhang, Z.-H., Dong, X.-L., Zhang, H.-R., Li, T.-J., Zhang, L., &amp; Min, F. (2017, August 17). Integrating Triangle and Jaccard similarities for recommendation. (Q. Zou, Ed.) </w:t>
      </w:r>
      <w:r>
        <w:rPr>
          <w:i/>
          <w:iCs/>
          <w:noProof/>
        </w:rPr>
        <w:t>PLoS ONE, 12</w:t>
      </w:r>
      <w:r>
        <w:rPr>
          <w:noProof/>
        </w:rPr>
        <w:t>(8), 1-16. doi:10.1371/journal.pone.0183570</w:t>
      </w:r>
    </w:p>
    <w:p w14:paraId="13A82F34" w14:textId="77777777" w:rsidR="00DA5AB4" w:rsidRDefault="00DA5AB4" w:rsidP="00DA5AB4">
      <w:pPr>
        <w:pStyle w:val="Bibliography"/>
        <w:ind w:left="720" w:hanging="720"/>
        <w:rPr>
          <w:noProof/>
        </w:rPr>
      </w:pPr>
      <w:r>
        <w:rPr>
          <w:noProof/>
        </w:rPr>
        <w:t xml:space="preserve">Suryakant, &amp; Mahara, T. (2016, January). A New Similarity Measure Based on Mean Measure of Divergence for Collaborative Filtering in Sparse Environment. (R. K. Venugopal, R. </w:t>
      </w:r>
      <w:r>
        <w:rPr>
          <w:noProof/>
        </w:rPr>
        <w:lastRenderedPageBreak/>
        <w:t xml:space="preserve">Buyya, &amp; M. L. Patnaik, Eds.) </w:t>
      </w:r>
      <w:r>
        <w:rPr>
          <w:i/>
          <w:iCs/>
          <w:noProof/>
        </w:rPr>
        <w:t>Procedia Computer Science, 89</w:t>
      </w:r>
      <w:r>
        <w:rPr>
          <w:noProof/>
        </w:rPr>
        <w:t>(2016), 450-456. doi:10.1016/j.procs.2016.06.099</w:t>
      </w:r>
    </w:p>
    <w:p w14:paraId="36279A95" w14:textId="77777777" w:rsidR="00DA5AB4" w:rsidRDefault="00DA5AB4" w:rsidP="00DA5AB4">
      <w:pPr>
        <w:pStyle w:val="Bibliography"/>
        <w:ind w:left="720" w:hanging="720"/>
        <w:rPr>
          <w:noProof/>
        </w:rPr>
      </w:pPr>
      <w:r>
        <w:rPr>
          <w:noProof/>
        </w:rPr>
        <w:t xml:space="preserve">Tan, Z., &amp; He, L. (2017, November 29). An Efficient Similarity Measure for User-Based Collaborative Filtering Recommender Systems Inspired by the Physical Resonance Principle. </w:t>
      </w:r>
      <w:r>
        <w:rPr>
          <w:i/>
          <w:iCs/>
          <w:noProof/>
        </w:rPr>
        <w:t>IEEE Access, 5</w:t>
      </w:r>
      <w:r>
        <w:rPr>
          <w:noProof/>
        </w:rPr>
        <w:t>, 27211 - 27228. doi:10.1109/ACCESS.2017.2778424</w:t>
      </w:r>
    </w:p>
    <w:p w14:paraId="286224EA" w14:textId="77777777" w:rsidR="00DA5AB4" w:rsidRDefault="00DA5AB4" w:rsidP="00DA5AB4">
      <w:pPr>
        <w:pStyle w:val="Bibliography"/>
        <w:ind w:left="720" w:hanging="720"/>
        <w:rPr>
          <w:noProof/>
        </w:rPr>
      </w:pPr>
      <w:r>
        <w:rPr>
          <w:noProof/>
        </w:rPr>
        <w:t xml:space="preserve">Torres Júnior, R. (2004). </w:t>
      </w:r>
      <w:r>
        <w:rPr>
          <w:i/>
          <w:iCs/>
          <w:noProof/>
        </w:rPr>
        <w:t>Combining Collaborative and Content-based Filtering to Recommend Research Paper.</w:t>
      </w:r>
      <w:r>
        <w:rPr>
          <w:noProof/>
        </w:rPr>
        <w:t xml:space="preserve"> Universidade Federal do Rio Grande do Sul, Programa de Pós Graduação em Educação. Porto Alegre: Universidade Federal do Rio Grande do Sul. Retrieved from http://www.lume.ufrgs.br/bitstream/handle/10183/5887/000432990.pdf;sequence=1</w:t>
      </w:r>
    </w:p>
    <w:p w14:paraId="582EF63B" w14:textId="77777777" w:rsidR="00DA5AB4" w:rsidRDefault="00DA5AB4" w:rsidP="00DA5AB4">
      <w:pPr>
        <w:pStyle w:val="Bibliography"/>
        <w:ind w:left="720" w:hanging="720"/>
        <w:rPr>
          <w:noProof/>
        </w:rPr>
      </w:pPr>
      <w:r>
        <w:rPr>
          <w:noProof/>
        </w:rPr>
        <w:t xml:space="preserve">Verma, V., &amp; Aggarwal, R. K. (2019). A New Similarity Measure Based on Simple Matching Coefficient for Improving the Accuracy of Collaborative Recommendations. (M. He, &amp; Y. V. Bodyanskiy, Eds.) </w:t>
      </w:r>
      <w:r>
        <w:rPr>
          <w:i/>
          <w:iCs/>
          <w:noProof/>
        </w:rPr>
        <w:t>International Journal of Information Technology and Computer Science, 11</w:t>
      </w:r>
      <w:r>
        <w:rPr>
          <w:noProof/>
        </w:rPr>
        <w:t>(6), 37-49. doi:10.5815/ijitcs.2019.06.05</w:t>
      </w:r>
    </w:p>
    <w:p w14:paraId="730072F1" w14:textId="0E275994" w:rsidR="00FB0527" w:rsidRDefault="001F407D" w:rsidP="00DA5AB4">
      <w:r>
        <w:fldChar w:fldCharType="end"/>
      </w:r>
    </w:p>
    <w:p w14:paraId="74F23BED" w14:textId="77777777" w:rsidR="00FB0527" w:rsidRDefault="00FB0527"/>
    <w:sectPr w:rsidR="00FB0527" w:rsidSect="00FB052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578D"/>
    <w:multiLevelType w:val="hybridMultilevel"/>
    <w:tmpl w:val="1582A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247224"/>
    <w:multiLevelType w:val="hybridMultilevel"/>
    <w:tmpl w:val="731A18DC"/>
    <w:lvl w:ilvl="0" w:tplc="187CD59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E4F9E"/>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527"/>
    <w:rsid w:val="00001107"/>
    <w:rsid w:val="000012A8"/>
    <w:rsid w:val="00003B4A"/>
    <w:rsid w:val="000134C1"/>
    <w:rsid w:val="000165A0"/>
    <w:rsid w:val="00020B0E"/>
    <w:rsid w:val="00021181"/>
    <w:rsid w:val="00025C43"/>
    <w:rsid w:val="00026C60"/>
    <w:rsid w:val="00030D83"/>
    <w:rsid w:val="00037199"/>
    <w:rsid w:val="000373F2"/>
    <w:rsid w:val="00037785"/>
    <w:rsid w:val="0004099D"/>
    <w:rsid w:val="00041CDC"/>
    <w:rsid w:val="0004314D"/>
    <w:rsid w:val="00043A92"/>
    <w:rsid w:val="00044CAC"/>
    <w:rsid w:val="00052AFA"/>
    <w:rsid w:val="00052DA6"/>
    <w:rsid w:val="00052FF1"/>
    <w:rsid w:val="00053992"/>
    <w:rsid w:val="00060694"/>
    <w:rsid w:val="00060EA4"/>
    <w:rsid w:val="00062E4C"/>
    <w:rsid w:val="00071744"/>
    <w:rsid w:val="00071A6C"/>
    <w:rsid w:val="00071CA9"/>
    <w:rsid w:val="00076BFC"/>
    <w:rsid w:val="00080E89"/>
    <w:rsid w:val="000872B5"/>
    <w:rsid w:val="00096276"/>
    <w:rsid w:val="0009717C"/>
    <w:rsid w:val="00097D9B"/>
    <w:rsid w:val="000A2F3E"/>
    <w:rsid w:val="000A4BE8"/>
    <w:rsid w:val="000A5FA4"/>
    <w:rsid w:val="000A6714"/>
    <w:rsid w:val="000A7635"/>
    <w:rsid w:val="000B0CFF"/>
    <w:rsid w:val="000B1D8E"/>
    <w:rsid w:val="000B3138"/>
    <w:rsid w:val="000B4D22"/>
    <w:rsid w:val="000D0FD5"/>
    <w:rsid w:val="000D2A05"/>
    <w:rsid w:val="000D565A"/>
    <w:rsid w:val="000D5A98"/>
    <w:rsid w:val="000D5B27"/>
    <w:rsid w:val="000D64B4"/>
    <w:rsid w:val="000D6D31"/>
    <w:rsid w:val="000D711B"/>
    <w:rsid w:val="000E2345"/>
    <w:rsid w:val="000E34BF"/>
    <w:rsid w:val="000E3E20"/>
    <w:rsid w:val="000E48CB"/>
    <w:rsid w:val="000E4B3E"/>
    <w:rsid w:val="000E602C"/>
    <w:rsid w:val="000E6385"/>
    <w:rsid w:val="000E6FA9"/>
    <w:rsid w:val="000F424D"/>
    <w:rsid w:val="000F4C19"/>
    <w:rsid w:val="00102F47"/>
    <w:rsid w:val="0010615C"/>
    <w:rsid w:val="0011419F"/>
    <w:rsid w:val="001169C4"/>
    <w:rsid w:val="0012069E"/>
    <w:rsid w:val="00123493"/>
    <w:rsid w:val="00125985"/>
    <w:rsid w:val="00125D40"/>
    <w:rsid w:val="00134BE5"/>
    <w:rsid w:val="00143E22"/>
    <w:rsid w:val="00145503"/>
    <w:rsid w:val="001478A7"/>
    <w:rsid w:val="00157B94"/>
    <w:rsid w:val="001609A1"/>
    <w:rsid w:val="001646F7"/>
    <w:rsid w:val="00166CC2"/>
    <w:rsid w:val="00167ECF"/>
    <w:rsid w:val="001712E7"/>
    <w:rsid w:val="00171BDA"/>
    <w:rsid w:val="00173DC3"/>
    <w:rsid w:val="001758FF"/>
    <w:rsid w:val="00181663"/>
    <w:rsid w:val="00185288"/>
    <w:rsid w:val="00190876"/>
    <w:rsid w:val="00190D91"/>
    <w:rsid w:val="001925B6"/>
    <w:rsid w:val="0019695E"/>
    <w:rsid w:val="001A4BAC"/>
    <w:rsid w:val="001A61C8"/>
    <w:rsid w:val="001A7FA2"/>
    <w:rsid w:val="001B1DFE"/>
    <w:rsid w:val="001B7855"/>
    <w:rsid w:val="001C2C62"/>
    <w:rsid w:val="001C56D1"/>
    <w:rsid w:val="001D0243"/>
    <w:rsid w:val="001D0391"/>
    <w:rsid w:val="001D5B1B"/>
    <w:rsid w:val="001D73E5"/>
    <w:rsid w:val="001E2BE5"/>
    <w:rsid w:val="001E46C8"/>
    <w:rsid w:val="001E47A8"/>
    <w:rsid w:val="001E7EBD"/>
    <w:rsid w:val="001F30A8"/>
    <w:rsid w:val="001F407D"/>
    <w:rsid w:val="001F6150"/>
    <w:rsid w:val="001F6432"/>
    <w:rsid w:val="002005EE"/>
    <w:rsid w:val="00200796"/>
    <w:rsid w:val="002024A1"/>
    <w:rsid w:val="00206EBA"/>
    <w:rsid w:val="002072E7"/>
    <w:rsid w:val="00210EB5"/>
    <w:rsid w:val="00211EA6"/>
    <w:rsid w:val="00213B89"/>
    <w:rsid w:val="002207B5"/>
    <w:rsid w:val="00220DE2"/>
    <w:rsid w:val="002214E2"/>
    <w:rsid w:val="00225772"/>
    <w:rsid w:val="00236CE4"/>
    <w:rsid w:val="00237A57"/>
    <w:rsid w:val="00242650"/>
    <w:rsid w:val="00243002"/>
    <w:rsid w:val="0024548F"/>
    <w:rsid w:val="002456FC"/>
    <w:rsid w:val="00253B4D"/>
    <w:rsid w:val="00260522"/>
    <w:rsid w:val="00261372"/>
    <w:rsid w:val="00265926"/>
    <w:rsid w:val="002755AC"/>
    <w:rsid w:val="002759BB"/>
    <w:rsid w:val="00280192"/>
    <w:rsid w:val="0028138D"/>
    <w:rsid w:val="00282D8E"/>
    <w:rsid w:val="00283D54"/>
    <w:rsid w:val="002875E8"/>
    <w:rsid w:val="00287A0D"/>
    <w:rsid w:val="002904E1"/>
    <w:rsid w:val="0029169B"/>
    <w:rsid w:val="00292975"/>
    <w:rsid w:val="00293646"/>
    <w:rsid w:val="00295286"/>
    <w:rsid w:val="002A04AE"/>
    <w:rsid w:val="002A4375"/>
    <w:rsid w:val="002B0353"/>
    <w:rsid w:val="002B0508"/>
    <w:rsid w:val="002B063A"/>
    <w:rsid w:val="002B260F"/>
    <w:rsid w:val="002B442A"/>
    <w:rsid w:val="002C5418"/>
    <w:rsid w:val="002C5610"/>
    <w:rsid w:val="002C5F20"/>
    <w:rsid w:val="002D1B40"/>
    <w:rsid w:val="002D1F2D"/>
    <w:rsid w:val="002D2553"/>
    <w:rsid w:val="002D7034"/>
    <w:rsid w:val="002E1138"/>
    <w:rsid w:val="002F001F"/>
    <w:rsid w:val="002F006F"/>
    <w:rsid w:val="002F3052"/>
    <w:rsid w:val="00300A6D"/>
    <w:rsid w:val="0030246F"/>
    <w:rsid w:val="00302BBB"/>
    <w:rsid w:val="00305FD2"/>
    <w:rsid w:val="00313BBE"/>
    <w:rsid w:val="0031522F"/>
    <w:rsid w:val="0032089F"/>
    <w:rsid w:val="00322226"/>
    <w:rsid w:val="0032643B"/>
    <w:rsid w:val="003302D7"/>
    <w:rsid w:val="00333F50"/>
    <w:rsid w:val="0033514E"/>
    <w:rsid w:val="00335CCF"/>
    <w:rsid w:val="00340094"/>
    <w:rsid w:val="00353764"/>
    <w:rsid w:val="0035405E"/>
    <w:rsid w:val="00355E1D"/>
    <w:rsid w:val="00357477"/>
    <w:rsid w:val="0036003C"/>
    <w:rsid w:val="003601EA"/>
    <w:rsid w:val="00361174"/>
    <w:rsid w:val="003621B2"/>
    <w:rsid w:val="00370949"/>
    <w:rsid w:val="003723BE"/>
    <w:rsid w:val="003772B4"/>
    <w:rsid w:val="003801A4"/>
    <w:rsid w:val="00387491"/>
    <w:rsid w:val="003935B1"/>
    <w:rsid w:val="00394A89"/>
    <w:rsid w:val="003A12B8"/>
    <w:rsid w:val="003A1818"/>
    <w:rsid w:val="003A1C5B"/>
    <w:rsid w:val="003B04D0"/>
    <w:rsid w:val="003B1830"/>
    <w:rsid w:val="003B1A3B"/>
    <w:rsid w:val="003B481A"/>
    <w:rsid w:val="003B7BA9"/>
    <w:rsid w:val="003C4A81"/>
    <w:rsid w:val="003C69C6"/>
    <w:rsid w:val="003D32DE"/>
    <w:rsid w:val="003D372F"/>
    <w:rsid w:val="003D4FE2"/>
    <w:rsid w:val="003D61ED"/>
    <w:rsid w:val="003E5CF7"/>
    <w:rsid w:val="003E6FC9"/>
    <w:rsid w:val="003E75DA"/>
    <w:rsid w:val="003F15C5"/>
    <w:rsid w:val="003F5C4E"/>
    <w:rsid w:val="003F6340"/>
    <w:rsid w:val="00401AA1"/>
    <w:rsid w:val="00405B32"/>
    <w:rsid w:val="00406B80"/>
    <w:rsid w:val="00410BC8"/>
    <w:rsid w:val="004112FF"/>
    <w:rsid w:val="0041594B"/>
    <w:rsid w:val="00415E6F"/>
    <w:rsid w:val="00416483"/>
    <w:rsid w:val="00426238"/>
    <w:rsid w:val="00426668"/>
    <w:rsid w:val="004266C3"/>
    <w:rsid w:val="00427B13"/>
    <w:rsid w:val="00427C75"/>
    <w:rsid w:val="00434DFA"/>
    <w:rsid w:val="00435528"/>
    <w:rsid w:val="004360F7"/>
    <w:rsid w:val="0044165B"/>
    <w:rsid w:val="00441BEB"/>
    <w:rsid w:val="004439B4"/>
    <w:rsid w:val="004445D2"/>
    <w:rsid w:val="00444C86"/>
    <w:rsid w:val="004534F5"/>
    <w:rsid w:val="0045574C"/>
    <w:rsid w:val="00456370"/>
    <w:rsid w:val="00460BC4"/>
    <w:rsid w:val="0046292B"/>
    <w:rsid w:val="004629BF"/>
    <w:rsid w:val="004648FB"/>
    <w:rsid w:val="00464B77"/>
    <w:rsid w:val="004653A2"/>
    <w:rsid w:val="004669F8"/>
    <w:rsid w:val="0046725B"/>
    <w:rsid w:val="00467954"/>
    <w:rsid w:val="004700B1"/>
    <w:rsid w:val="00476F44"/>
    <w:rsid w:val="00482CAD"/>
    <w:rsid w:val="0048698C"/>
    <w:rsid w:val="004918CB"/>
    <w:rsid w:val="0049345D"/>
    <w:rsid w:val="0049366D"/>
    <w:rsid w:val="00494566"/>
    <w:rsid w:val="00494CF3"/>
    <w:rsid w:val="004977B0"/>
    <w:rsid w:val="004A24D2"/>
    <w:rsid w:val="004A268C"/>
    <w:rsid w:val="004A3385"/>
    <w:rsid w:val="004A5A07"/>
    <w:rsid w:val="004A5FFC"/>
    <w:rsid w:val="004B37CF"/>
    <w:rsid w:val="004B4162"/>
    <w:rsid w:val="004B4A50"/>
    <w:rsid w:val="004C2C5A"/>
    <w:rsid w:val="004C2D7F"/>
    <w:rsid w:val="004C7CAB"/>
    <w:rsid w:val="004D4C3A"/>
    <w:rsid w:val="004D57AD"/>
    <w:rsid w:val="004D69CA"/>
    <w:rsid w:val="004E3934"/>
    <w:rsid w:val="004F1D37"/>
    <w:rsid w:val="004F61E9"/>
    <w:rsid w:val="005047E0"/>
    <w:rsid w:val="00506196"/>
    <w:rsid w:val="00507D4E"/>
    <w:rsid w:val="00510D90"/>
    <w:rsid w:val="00514095"/>
    <w:rsid w:val="00514709"/>
    <w:rsid w:val="00517130"/>
    <w:rsid w:val="00522DFF"/>
    <w:rsid w:val="00527ACC"/>
    <w:rsid w:val="00531C69"/>
    <w:rsid w:val="00531E83"/>
    <w:rsid w:val="00532885"/>
    <w:rsid w:val="00541442"/>
    <w:rsid w:val="0054179A"/>
    <w:rsid w:val="00541968"/>
    <w:rsid w:val="005446D4"/>
    <w:rsid w:val="00550658"/>
    <w:rsid w:val="005544F1"/>
    <w:rsid w:val="00560271"/>
    <w:rsid w:val="005644C0"/>
    <w:rsid w:val="005645E5"/>
    <w:rsid w:val="00564C45"/>
    <w:rsid w:val="005668D9"/>
    <w:rsid w:val="005677E4"/>
    <w:rsid w:val="00576C8A"/>
    <w:rsid w:val="00581033"/>
    <w:rsid w:val="00586027"/>
    <w:rsid w:val="005926DF"/>
    <w:rsid w:val="00593ADB"/>
    <w:rsid w:val="005943DD"/>
    <w:rsid w:val="0059564D"/>
    <w:rsid w:val="0059575C"/>
    <w:rsid w:val="00595BD1"/>
    <w:rsid w:val="005964F0"/>
    <w:rsid w:val="005A3165"/>
    <w:rsid w:val="005A4205"/>
    <w:rsid w:val="005A5B73"/>
    <w:rsid w:val="005A5FE9"/>
    <w:rsid w:val="005B34D0"/>
    <w:rsid w:val="005B61BB"/>
    <w:rsid w:val="005C077C"/>
    <w:rsid w:val="005C23CD"/>
    <w:rsid w:val="005C28B4"/>
    <w:rsid w:val="005C5027"/>
    <w:rsid w:val="005C6DD3"/>
    <w:rsid w:val="005D0FE2"/>
    <w:rsid w:val="005D30BD"/>
    <w:rsid w:val="005E0D64"/>
    <w:rsid w:val="005E2CAD"/>
    <w:rsid w:val="005F0A7C"/>
    <w:rsid w:val="005F1CCE"/>
    <w:rsid w:val="005F51D4"/>
    <w:rsid w:val="005F52D5"/>
    <w:rsid w:val="005F52D9"/>
    <w:rsid w:val="005F7485"/>
    <w:rsid w:val="0060079E"/>
    <w:rsid w:val="006024AE"/>
    <w:rsid w:val="00604E6B"/>
    <w:rsid w:val="00611B51"/>
    <w:rsid w:val="00615A03"/>
    <w:rsid w:val="00616864"/>
    <w:rsid w:val="00617DE4"/>
    <w:rsid w:val="00627307"/>
    <w:rsid w:val="00633A10"/>
    <w:rsid w:val="00635A8D"/>
    <w:rsid w:val="00637572"/>
    <w:rsid w:val="00640477"/>
    <w:rsid w:val="00650EEC"/>
    <w:rsid w:val="00653685"/>
    <w:rsid w:val="00655678"/>
    <w:rsid w:val="006558FD"/>
    <w:rsid w:val="0065688B"/>
    <w:rsid w:val="006614A3"/>
    <w:rsid w:val="00666628"/>
    <w:rsid w:val="00670516"/>
    <w:rsid w:val="00671CFD"/>
    <w:rsid w:val="00685C51"/>
    <w:rsid w:val="006873E8"/>
    <w:rsid w:val="00687BDB"/>
    <w:rsid w:val="006910F9"/>
    <w:rsid w:val="0069422A"/>
    <w:rsid w:val="00695680"/>
    <w:rsid w:val="006A4EEA"/>
    <w:rsid w:val="006A7246"/>
    <w:rsid w:val="006B0D9F"/>
    <w:rsid w:val="006B553D"/>
    <w:rsid w:val="006B5EC4"/>
    <w:rsid w:val="006B75AA"/>
    <w:rsid w:val="006C4C67"/>
    <w:rsid w:val="006C6755"/>
    <w:rsid w:val="006D3DA9"/>
    <w:rsid w:val="006E245F"/>
    <w:rsid w:val="006F2C79"/>
    <w:rsid w:val="006F5A35"/>
    <w:rsid w:val="006F7A78"/>
    <w:rsid w:val="007016CE"/>
    <w:rsid w:val="00703910"/>
    <w:rsid w:val="0070446E"/>
    <w:rsid w:val="00706465"/>
    <w:rsid w:val="00711C95"/>
    <w:rsid w:val="007128ED"/>
    <w:rsid w:val="0071625A"/>
    <w:rsid w:val="00716CFC"/>
    <w:rsid w:val="00716D49"/>
    <w:rsid w:val="00720AD0"/>
    <w:rsid w:val="00721134"/>
    <w:rsid w:val="007212D4"/>
    <w:rsid w:val="00721E1F"/>
    <w:rsid w:val="00723AA2"/>
    <w:rsid w:val="00724619"/>
    <w:rsid w:val="00726B72"/>
    <w:rsid w:val="0073350A"/>
    <w:rsid w:val="00735A2A"/>
    <w:rsid w:val="00735BA5"/>
    <w:rsid w:val="00737079"/>
    <w:rsid w:val="007375BD"/>
    <w:rsid w:val="00737D04"/>
    <w:rsid w:val="007425A6"/>
    <w:rsid w:val="007443AB"/>
    <w:rsid w:val="00746703"/>
    <w:rsid w:val="007545E2"/>
    <w:rsid w:val="0075518E"/>
    <w:rsid w:val="00757E09"/>
    <w:rsid w:val="0076250A"/>
    <w:rsid w:val="007673EB"/>
    <w:rsid w:val="007674D6"/>
    <w:rsid w:val="00772A9C"/>
    <w:rsid w:val="007761EE"/>
    <w:rsid w:val="00781239"/>
    <w:rsid w:val="00781295"/>
    <w:rsid w:val="00781505"/>
    <w:rsid w:val="00781E7C"/>
    <w:rsid w:val="00783FB8"/>
    <w:rsid w:val="00784091"/>
    <w:rsid w:val="00787E84"/>
    <w:rsid w:val="00794327"/>
    <w:rsid w:val="00795115"/>
    <w:rsid w:val="00796C9C"/>
    <w:rsid w:val="007A2017"/>
    <w:rsid w:val="007A30F4"/>
    <w:rsid w:val="007A60DA"/>
    <w:rsid w:val="007A730A"/>
    <w:rsid w:val="007B01EF"/>
    <w:rsid w:val="007B4893"/>
    <w:rsid w:val="007B54D9"/>
    <w:rsid w:val="007C41CB"/>
    <w:rsid w:val="007C4409"/>
    <w:rsid w:val="007C551D"/>
    <w:rsid w:val="007D19C9"/>
    <w:rsid w:val="007D4BC1"/>
    <w:rsid w:val="007D66C7"/>
    <w:rsid w:val="007D7DE5"/>
    <w:rsid w:val="007E03E6"/>
    <w:rsid w:val="007E65DB"/>
    <w:rsid w:val="007E7DED"/>
    <w:rsid w:val="007F299E"/>
    <w:rsid w:val="007F3DD8"/>
    <w:rsid w:val="007F4003"/>
    <w:rsid w:val="007F60F3"/>
    <w:rsid w:val="007F6F1B"/>
    <w:rsid w:val="007F7BEF"/>
    <w:rsid w:val="0080117C"/>
    <w:rsid w:val="008035DB"/>
    <w:rsid w:val="00803620"/>
    <w:rsid w:val="00807D03"/>
    <w:rsid w:val="00810BA0"/>
    <w:rsid w:val="00812A0B"/>
    <w:rsid w:val="00814EBB"/>
    <w:rsid w:val="0081749E"/>
    <w:rsid w:val="00820AFA"/>
    <w:rsid w:val="00820DD3"/>
    <w:rsid w:val="0082288C"/>
    <w:rsid w:val="008241B3"/>
    <w:rsid w:val="00831F6B"/>
    <w:rsid w:val="00833BFD"/>
    <w:rsid w:val="0083644E"/>
    <w:rsid w:val="008437E1"/>
    <w:rsid w:val="0084512A"/>
    <w:rsid w:val="0084616D"/>
    <w:rsid w:val="008509E8"/>
    <w:rsid w:val="008618C5"/>
    <w:rsid w:val="00863474"/>
    <w:rsid w:val="00864EC8"/>
    <w:rsid w:val="008716AB"/>
    <w:rsid w:val="00872EC6"/>
    <w:rsid w:val="008747C0"/>
    <w:rsid w:val="00883111"/>
    <w:rsid w:val="0088384F"/>
    <w:rsid w:val="00887D80"/>
    <w:rsid w:val="008960C0"/>
    <w:rsid w:val="008A3128"/>
    <w:rsid w:val="008A5FBB"/>
    <w:rsid w:val="008B27BA"/>
    <w:rsid w:val="008B2EA8"/>
    <w:rsid w:val="008B6529"/>
    <w:rsid w:val="008B65CA"/>
    <w:rsid w:val="008B6829"/>
    <w:rsid w:val="008C0B95"/>
    <w:rsid w:val="008C0FEB"/>
    <w:rsid w:val="008C1527"/>
    <w:rsid w:val="008C4232"/>
    <w:rsid w:val="008C506D"/>
    <w:rsid w:val="008D3B27"/>
    <w:rsid w:val="008D6629"/>
    <w:rsid w:val="008D7117"/>
    <w:rsid w:val="008E170D"/>
    <w:rsid w:val="008E4277"/>
    <w:rsid w:val="008E5636"/>
    <w:rsid w:val="008E584E"/>
    <w:rsid w:val="008E61BF"/>
    <w:rsid w:val="008E6F00"/>
    <w:rsid w:val="008E7388"/>
    <w:rsid w:val="008F134D"/>
    <w:rsid w:val="008F5314"/>
    <w:rsid w:val="008F54CC"/>
    <w:rsid w:val="008F6700"/>
    <w:rsid w:val="00900042"/>
    <w:rsid w:val="009012E2"/>
    <w:rsid w:val="0090254D"/>
    <w:rsid w:val="009058CE"/>
    <w:rsid w:val="009061AD"/>
    <w:rsid w:val="009070F6"/>
    <w:rsid w:val="00911043"/>
    <w:rsid w:val="00914448"/>
    <w:rsid w:val="00916274"/>
    <w:rsid w:val="00921A15"/>
    <w:rsid w:val="009225CD"/>
    <w:rsid w:val="0092475E"/>
    <w:rsid w:val="00924B6E"/>
    <w:rsid w:val="00925817"/>
    <w:rsid w:val="00926BAA"/>
    <w:rsid w:val="00931AB8"/>
    <w:rsid w:val="009322B2"/>
    <w:rsid w:val="00932B25"/>
    <w:rsid w:val="009354D6"/>
    <w:rsid w:val="009355D6"/>
    <w:rsid w:val="00940B32"/>
    <w:rsid w:val="00941D87"/>
    <w:rsid w:val="009435F3"/>
    <w:rsid w:val="00944C50"/>
    <w:rsid w:val="009468D8"/>
    <w:rsid w:val="00946C0B"/>
    <w:rsid w:val="00955FAC"/>
    <w:rsid w:val="00957B0E"/>
    <w:rsid w:val="0096148A"/>
    <w:rsid w:val="00962D0D"/>
    <w:rsid w:val="009702C0"/>
    <w:rsid w:val="00971C2B"/>
    <w:rsid w:val="00971FA4"/>
    <w:rsid w:val="0097238D"/>
    <w:rsid w:val="009753A2"/>
    <w:rsid w:val="009809F3"/>
    <w:rsid w:val="00984F5B"/>
    <w:rsid w:val="00987A85"/>
    <w:rsid w:val="00991762"/>
    <w:rsid w:val="009933EB"/>
    <w:rsid w:val="009951D3"/>
    <w:rsid w:val="009A48B8"/>
    <w:rsid w:val="009B0866"/>
    <w:rsid w:val="009C2BC2"/>
    <w:rsid w:val="009D4089"/>
    <w:rsid w:val="009D59EF"/>
    <w:rsid w:val="009D5BF6"/>
    <w:rsid w:val="009E0E51"/>
    <w:rsid w:val="009E4D52"/>
    <w:rsid w:val="009E6B5A"/>
    <w:rsid w:val="009F79E1"/>
    <w:rsid w:val="00A003D4"/>
    <w:rsid w:val="00A006BB"/>
    <w:rsid w:val="00A00E0E"/>
    <w:rsid w:val="00A02E34"/>
    <w:rsid w:val="00A04102"/>
    <w:rsid w:val="00A07C62"/>
    <w:rsid w:val="00A110B5"/>
    <w:rsid w:val="00A16726"/>
    <w:rsid w:val="00A20404"/>
    <w:rsid w:val="00A23EFA"/>
    <w:rsid w:val="00A24445"/>
    <w:rsid w:val="00A248F3"/>
    <w:rsid w:val="00A27207"/>
    <w:rsid w:val="00A3207C"/>
    <w:rsid w:val="00A34722"/>
    <w:rsid w:val="00A34751"/>
    <w:rsid w:val="00A3627A"/>
    <w:rsid w:val="00A401E7"/>
    <w:rsid w:val="00A4399A"/>
    <w:rsid w:val="00A5300F"/>
    <w:rsid w:val="00A54F33"/>
    <w:rsid w:val="00A579A6"/>
    <w:rsid w:val="00A61793"/>
    <w:rsid w:val="00A61AA7"/>
    <w:rsid w:val="00A7094C"/>
    <w:rsid w:val="00A72524"/>
    <w:rsid w:val="00A74030"/>
    <w:rsid w:val="00A777DE"/>
    <w:rsid w:val="00A83995"/>
    <w:rsid w:val="00A83DB1"/>
    <w:rsid w:val="00A94BB8"/>
    <w:rsid w:val="00A9538E"/>
    <w:rsid w:val="00AA12D6"/>
    <w:rsid w:val="00AB31C8"/>
    <w:rsid w:val="00AB4A22"/>
    <w:rsid w:val="00AB7F88"/>
    <w:rsid w:val="00AC0C83"/>
    <w:rsid w:val="00AC31FA"/>
    <w:rsid w:val="00AD064B"/>
    <w:rsid w:val="00AD75A4"/>
    <w:rsid w:val="00AE638D"/>
    <w:rsid w:val="00AE776B"/>
    <w:rsid w:val="00AF061B"/>
    <w:rsid w:val="00AF0E2E"/>
    <w:rsid w:val="00AF4589"/>
    <w:rsid w:val="00AF64D0"/>
    <w:rsid w:val="00B00F09"/>
    <w:rsid w:val="00B02E97"/>
    <w:rsid w:val="00B04B32"/>
    <w:rsid w:val="00B10404"/>
    <w:rsid w:val="00B207B9"/>
    <w:rsid w:val="00B21543"/>
    <w:rsid w:val="00B236F9"/>
    <w:rsid w:val="00B25EEC"/>
    <w:rsid w:val="00B32109"/>
    <w:rsid w:val="00B3259A"/>
    <w:rsid w:val="00B32946"/>
    <w:rsid w:val="00B343D1"/>
    <w:rsid w:val="00B37546"/>
    <w:rsid w:val="00B37976"/>
    <w:rsid w:val="00B42337"/>
    <w:rsid w:val="00B47B36"/>
    <w:rsid w:val="00B50266"/>
    <w:rsid w:val="00B53831"/>
    <w:rsid w:val="00B53D9B"/>
    <w:rsid w:val="00B678D1"/>
    <w:rsid w:val="00B742C2"/>
    <w:rsid w:val="00B74B53"/>
    <w:rsid w:val="00B804D1"/>
    <w:rsid w:val="00B8281A"/>
    <w:rsid w:val="00B837DB"/>
    <w:rsid w:val="00B87BF3"/>
    <w:rsid w:val="00B90D48"/>
    <w:rsid w:val="00B925CF"/>
    <w:rsid w:val="00B93F0C"/>
    <w:rsid w:val="00B94353"/>
    <w:rsid w:val="00B9582E"/>
    <w:rsid w:val="00BA44CB"/>
    <w:rsid w:val="00BA719A"/>
    <w:rsid w:val="00BB51B9"/>
    <w:rsid w:val="00BB73D7"/>
    <w:rsid w:val="00BC2665"/>
    <w:rsid w:val="00BC528B"/>
    <w:rsid w:val="00BC5CA3"/>
    <w:rsid w:val="00BD0D0D"/>
    <w:rsid w:val="00BD2088"/>
    <w:rsid w:val="00BE1A3D"/>
    <w:rsid w:val="00BE1E25"/>
    <w:rsid w:val="00BE2184"/>
    <w:rsid w:val="00BE31A3"/>
    <w:rsid w:val="00BF2C2C"/>
    <w:rsid w:val="00BF330E"/>
    <w:rsid w:val="00BF3F42"/>
    <w:rsid w:val="00BF4452"/>
    <w:rsid w:val="00C024A0"/>
    <w:rsid w:val="00C0302D"/>
    <w:rsid w:val="00C0407A"/>
    <w:rsid w:val="00C04CDE"/>
    <w:rsid w:val="00C06C35"/>
    <w:rsid w:val="00C11925"/>
    <w:rsid w:val="00C15CEB"/>
    <w:rsid w:val="00C21749"/>
    <w:rsid w:val="00C30DB1"/>
    <w:rsid w:val="00C3375B"/>
    <w:rsid w:val="00C341C3"/>
    <w:rsid w:val="00C37A14"/>
    <w:rsid w:val="00C4249D"/>
    <w:rsid w:val="00C53608"/>
    <w:rsid w:val="00C54A4B"/>
    <w:rsid w:val="00C54FBE"/>
    <w:rsid w:val="00C5629E"/>
    <w:rsid w:val="00C56F6B"/>
    <w:rsid w:val="00C60858"/>
    <w:rsid w:val="00C60A66"/>
    <w:rsid w:val="00C62725"/>
    <w:rsid w:val="00C720F2"/>
    <w:rsid w:val="00C7217F"/>
    <w:rsid w:val="00C72AD7"/>
    <w:rsid w:val="00C731BF"/>
    <w:rsid w:val="00C759C1"/>
    <w:rsid w:val="00C76F57"/>
    <w:rsid w:val="00C82EC0"/>
    <w:rsid w:val="00C84627"/>
    <w:rsid w:val="00C87591"/>
    <w:rsid w:val="00C90B71"/>
    <w:rsid w:val="00C955E3"/>
    <w:rsid w:val="00C96270"/>
    <w:rsid w:val="00CA3544"/>
    <w:rsid w:val="00CA540F"/>
    <w:rsid w:val="00CA73A6"/>
    <w:rsid w:val="00CB7695"/>
    <w:rsid w:val="00CC0402"/>
    <w:rsid w:val="00CC2AB4"/>
    <w:rsid w:val="00CC30AE"/>
    <w:rsid w:val="00CC3E77"/>
    <w:rsid w:val="00CC4168"/>
    <w:rsid w:val="00CC4AE8"/>
    <w:rsid w:val="00CC6814"/>
    <w:rsid w:val="00CC6D3D"/>
    <w:rsid w:val="00CD67CB"/>
    <w:rsid w:val="00CE07FF"/>
    <w:rsid w:val="00CE107E"/>
    <w:rsid w:val="00CE4C2B"/>
    <w:rsid w:val="00CE688D"/>
    <w:rsid w:val="00CF2420"/>
    <w:rsid w:val="00CF58A3"/>
    <w:rsid w:val="00D00C8D"/>
    <w:rsid w:val="00D01438"/>
    <w:rsid w:val="00D0208F"/>
    <w:rsid w:val="00D0437A"/>
    <w:rsid w:val="00D10089"/>
    <w:rsid w:val="00D11080"/>
    <w:rsid w:val="00D1473C"/>
    <w:rsid w:val="00D17DC2"/>
    <w:rsid w:val="00D234B6"/>
    <w:rsid w:val="00D25BF1"/>
    <w:rsid w:val="00D36193"/>
    <w:rsid w:val="00D37DBD"/>
    <w:rsid w:val="00D40638"/>
    <w:rsid w:val="00D40FA6"/>
    <w:rsid w:val="00D42214"/>
    <w:rsid w:val="00D47935"/>
    <w:rsid w:val="00D50537"/>
    <w:rsid w:val="00D51BF6"/>
    <w:rsid w:val="00D51E2D"/>
    <w:rsid w:val="00D53456"/>
    <w:rsid w:val="00D5663E"/>
    <w:rsid w:val="00D56F8C"/>
    <w:rsid w:val="00D60D1C"/>
    <w:rsid w:val="00D62755"/>
    <w:rsid w:val="00D64967"/>
    <w:rsid w:val="00D64F84"/>
    <w:rsid w:val="00D66ADF"/>
    <w:rsid w:val="00D67A10"/>
    <w:rsid w:val="00D71038"/>
    <w:rsid w:val="00D73A0F"/>
    <w:rsid w:val="00D742FC"/>
    <w:rsid w:val="00D86D2F"/>
    <w:rsid w:val="00D9162B"/>
    <w:rsid w:val="00D92113"/>
    <w:rsid w:val="00D92399"/>
    <w:rsid w:val="00D93EA5"/>
    <w:rsid w:val="00D97EA8"/>
    <w:rsid w:val="00DA0350"/>
    <w:rsid w:val="00DA0D6B"/>
    <w:rsid w:val="00DA5AB4"/>
    <w:rsid w:val="00DA63F7"/>
    <w:rsid w:val="00DB1C96"/>
    <w:rsid w:val="00DB5304"/>
    <w:rsid w:val="00DC25E7"/>
    <w:rsid w:val="00DC2E4A"/>
    <w:rsid w:val="00DC7451"/>
    <w:rsid w:val="00DC7AFA"/>
    <w:rsid w:val="00DD42DC"/>
    <w:rsid w:val="00DD720B"/>
    <w:rsid w:val="00DD7A02"/>
    <w:rsid w:val="00DE3591"/>
    <w:rsid w:val="00DE548A"/>
    <w:rsid w:val="00DE6F80"/>
    <w:rsid w:val="00DF7EE3"/>
    <w:rsid w:val="00E00454"/>
    <w:rsid w:val="00E00F16"/>
    <w:rsid w:val="00E01F67"/>
    <w:rsid w:val="00E02242"/>
    <w:rsid w:val="00E03189"/>
    <w:rsid w:val="00E0416E"/>
    <w:rsid w:val="00E07224"/>
    <w:rsid w:val="00E072A5"/>
    <w:rsid w:val="00E076EA"/>
    <w:rsid w:val="00E11FD5"/>
    <w:rsid w:val="00E13C45"/>
    <w:rsid w:val="00E16360"/>
    <w:rsid w:val="00E1645A"/>
    <w:rsid w:val="00E304A1"/>
    <w:rsid w:val="00E30BE5"/>
    <w:rsid w:val="00E32BD6"/>
    <w:rsid w:val="00E331FB"/>
    <w:rsid w:val="00E33C8F"/>
    <w:rsid w:val="00E43024"/>
    <w:rsid w:val="00E463E4"/>
    <w:rsid w:val="00E473F8"/>
    <w:rsid w:val="00E50F5A"/>
    <w:rsid w:val="00E52411"/>
    <w:rsid w:val="00E53608"/>
    <w:rsid w:val="00E55D2B"/>
    <w:rsid w:val="00E632ED"/>
    <w:rsid w:val="00E66981"/>
    <w:rsid w:val="00E66B04"/>
    <w:rsid w:val="00E70C48"/>
    <w:rsid w:val="00E72123"/>
    <w:rsid w:val="00E7262C"/>
    <w:rsid w:val="00E75196"/>
    <w:rsid w:val="00E77A50"/>
    <w:rsid w:val="00E813AB"/>
    <w:rsid w:val="00E81597"/>
    <w:rsid w:val="00E81BAF"/>
    <w:rsid w:val="00E842AC"/>
    <w:rsid w:val="00E84792"/>
    <w:rsid w:val="00E85236"/>
    <w:rsid w:val="00E868AC"/>
    <w:rsid w:val="00E86BE5"/>
    <w:rsid w:val="00E90DFF"/>
    <w:rsid w:val="00E92D48"/>
    <w:rsid w:val="00E92EEE"/>
    <w:rsid w:val="00E9596C"/>
    <w:rsid w:val="00E9780A"/>
    <w:rsid w:val="00E97E1A"/>
    <w:rsid w:val="00EA1D22"/>
    <w:rsid w:val="00EA4D41"/>
    <w:rsid w:val="00EB0497"/>
    <w:rsid w:val="00EB2226"/>
    <w:rsid w:val="00EB2A3E"/>
    <w:rsid w:val="00EB602A"/>
    <w:rsid w:val="00EC2FFA"/>
    <w:rsid w:val="00EC6845"/>
    <w:rsid w:val="00EE3426"/>
    <w:rsid w:val="00EE571B"/>
    <w:rsid w:val="00EE579B"/>
    <w:rsid w:val="00EE6F24"/>
    <w:rsid w:val="00EF3B14"/>
    <w:rsid w:val="00EF3EFA"/>
    <w:rsid w:val="00EF489F"/>
    <w:rsid w:val="00EF5644"/>
    <w:rsid w:val="00EF680F"/>
    <w:rsid w:val="00F01E99"/>
    <w:rsid w:val="00F03E71"/>
    <w:rsid w:val="00F0656F"/>
    <w:rsid w:val="00F06849"/>
    <w:rsid w:val="00F1027C"/>
    <w:rsid w:val="00F1056B"/>
    <w:rsid w:val="00F114A1"/>
    <w:rsid w:val="00F11E8E"/>
    <w:rsid w:val="00F120F3"/>
    <w:rsid w:val="00F15880"/>
    <w:rsid w:val="00F172AB"/>
    <w:rsid w:val="00F25EA0"/>
    <w:rsid w:val="00F310D6"/>
    <w:rsid w:val="00F31671"/>
    <w:rsid w:val="00F3174D"/>
    <w:rsid w:val="00F32649"/>
    <w:rsid w:val="00F360BD"/>
    <w:rsid w:val="00F36B6E"/>
    <w:rsid w:val="00F403D7"/>
    <w:rsid w:val="00F40A1E"/>
    <w:rsid w:val="00F40D1C"/>
    <w:rsid w:val="00F41306"/>
    <w:rsid w:val="00F42A50"/>
    <w:rsid w:val="00F44163"/>
    <w:rsid w:val="00F54976"/>
    <w:rsid w:val="00F557FC"/>
    <w:rsid w:val="00F56277"/>
    <w:rsid w:val="00F56B42"/>
    <w:rsid w:val="00F626DD"/>
    <w:rsid w:val="00F71163"/>
    <w:rsid w:val="00F7456A"/>
    <w:rsid w:val="00F765AB"/>
    <w:rsid w:val="00F76F45"/>
    <w:rsid w:val="00F770BA"/>
    <w:rsid w:val="00F82055"/>
    <w:rsid w:val="00F82E06"/>
    <w:rsid w:val="00F84B3C"/>
    <w:rsid w:val="00F84EED"/>
    <w:rsid w:val="00F902D3"/>
    <w:rsid w:val="00F946A3"/>
    <w:rsid w:val="00FA0591"/>
    <w:rsid w:val="00FA5D85"/>
    <w:rsid w:val="00FA7EDB"/>
    <w:rsid w:val="00FB0527"/>
    <w:rsid w:val="00FB0DFF"/>
    <w:rsid w:val="00FB2E13"/>
    <w:rsid w:val="00FB3E3A"/>
    <w:rsid w:val="00FB656A"/>
    <w:rsid w:val="00FB6805"/>
    <w:rsid w:val="00FC18FF"/>
    <w:rsid w:val="00FC24C3"/>
    <w:rsid w:val="00FC2A51"/>
    <w:rsid w:val="00FC4094"/>
    <w:rsid w:val="00FC5EC2"/>
    <w:rsid w:val="00FC6E5E"/>
    <w:rsid w:val="00FD228B"/>
    <w:rsid w:val="00FD459D"/>
    <w:rsid w:val="00FE21ED"/>
    <w:rsid w:val="00FE240D"/>
    <w:rsid w:val="00FE5F43"/>
    <w:rsid w:val="00FE68C4"/>
    <w:rsid w:val="00FF54A4"/>
    <w:rsid w:val="00FF5C8E"/>
    <w:rsid w:val="00FF6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BC1"/>
  <w15:chartTrackingRefBased/>
  <w15:docId w15:val="{58F91BD6-DE5E-4FA6-9FEA-E4599293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527"/>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55D2B"/>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527"/>
    <w:pPr>
      <w:ind w:left="720"/>
      <w:contextualSpacing/>
    </w:pPr>
  </w:style>
  <w:style w:type="table" w:styleId="TableGrid">
    <w:name w:val="Table Grid"/>
    <w:basedOn w:val="TableNormal"/>
    <w:uiPriority w:val="39"/>
    <w:rsid w:val="00DB5304"/>
    <w:pPr>
      <w:spacing w:after="0" w:line="240" w:lineRule="auto"/>
    </w:pPr>
    <w:rPr>
      <w:rFonts w:ascii="Times New Roman" w:eastAsiaTheme="minorHAnsi" w:hAnsi="Times New Roman"/>
      <w:sz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5D2B"/>
    <w:rPr>
      <w:rFonts w:ascii="Times New Roman" w:eastAsiaTheme="majorEastAsia" w:hAnsi="Times New Roman" w:cstheme="majorBidi"/>
      <w:b/>
      <w:sz w:val="28"/>
      <w:szCs w:val="32"/>
    </w:rPr>
  </w:style>
  <w:style w:type="paragraph" w:styleId="Bibliography">
    <w:name w:val="Bibliography"/>
    <w:basedOn w:val="Normal"/>
    <w:next w:val="Normal"/>
    <w:uiPriority w:val="37"/>
    <w:unhideWhenUsed/>
    <w:rsid w:val="001F407D"/>
  </w:style>
  <w:style w:type="character" w:styleId="PlaceholderText">
    <w:name w:val="Placeholder Text"/>
    <w:basedOn w:val="DefaultParagraphFont"/>
    <w:uiPriority w:val="99"/>
    <w:semiHidden/>
    <w:rsid w:val="005F1C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509">
      <w:bodyDiv w:val="1"/>
      <w:marLeft w:val="0"/>
      <w:marRight w:val="0"/>
      <w:marTop w:val="0"/>
      <w:marBottom w:val="0"/>
      <w:divBdr>
        <w:top w:val="none" w:sz="0" w:space="0" w:color="auto"/>
        <w:left w:val="none" w:sz="0" w:space="0" w:color="auto"/>
        <w:bottom w:val="none" w:sz="0" w:space="0" w:color="auto"/>
        <w:right w:val="none" w:sz="0" w:space="0" w:color="auto"/>
      </w:divBdr>
    </w:div>
    <w:div w:id="3015125">
      <w:bodyDiv w:val="1"/>
      <w:marLeft w:val="0"/>
      <w:marRight w:val="0"/>
      <w:marTop w:val="0"/>
      <w:marBottom w:val="0"/>
      <w:divBdr>
        <w:top w:val="none" w:sz="0" w:space="0" w:color="auto"/>
        <w:left w:val="none" w:sz="0" w:space="0" w:color="auto"/>
        <w:bottom w:val="none" w:sz="0" w:space="0" w:color="auto"/>
        <w:right w:val="none" w:sz="0" w:space="0" w:color="auto"/>
      </w:divBdr>
    </w:div>
    <w:div w:id="25373034">
      <w:bodyDiv w:val="1"/>
      <w:marLeft w:val="0"/>
      <w:marRight w:val="0"/>
      <w:marTop w:val="0"/>
      <w:marBottom w:val="0"/>
      <w:divBdr>
        <w:top w:val="none" w:sz="0" w:space="0" w:color="auto"/>
        <w:left w:val="none" w:sz="0" w:space="0" w:color="auto"/>
        <w:bottom w:val="none" w:sz="0" w:space="0" w:color="auto"/>
        <w:right w:val="none" w:sz="0" w:space="0" w:color="auto"/>
      </w:divBdr>
    </w:div>
    <w:div w:id="30964879">
      <w:bodyDiv w:val="1"/>
      <w:marLeft w:val="0"/>
      <w:marRight w:val="0"/>
      <w:marTop w:val="0"/>
      <w:marBottom w:val="0"/>
      <w:divBdr>
        <w:top w:val="none" w:sz="0" w:space="0" w:color="auto"/>
        <w:left w:val="none" w:sz="0" w:space="0" w:color="auto"/>
        <w:bottom w:val="none" w:sz="0" w:space="0" w:color="auto"/>
        <w:right w:val="none" w:sz="0" w:space="0" w:color="auto"/>
      </w:divBdr>
    </w:div>
    <w:div w:id="40985895">
      <w:bodyDiv w:val="1"/>
      <w:marLeft w:val="0"/>
      <w:marRight w:val="0"/>
      <w:marTop w:val="0"/>
      <w:marBottom w:val="0"/>
      <w:divBdr>
        <w:top w:val="none" w:sz="0" w:space="0" w:color="auto"/>
        <w:left w:val="none" w:sz="0" w:space="0" w:color="auto"/>
        <w:bottom w:val="none" w:sz="0" w:space="0" w:color="auto"/>
        <w:right w:val="none" w:sz="0" w:space="0" w:color="auto"/>
      </w:divBdr>
    </w:div>
    <w:div w:id="42408857">
      <w:bodyDiv w:val="1"/>
      <w:marLeft w:val="0"/>
      <w:marRight w:val="0"/>
      <w:marTop w:val="0"/>
      <w:marBottom w:val="0"/>
      <w:divBdr>
        <w:top w:val="none" w:sz="0" w:space="0" w:color="auto"/>
        <w:left w:val="none" w:sz="0" w:space="0" w:color="auto"/>
        <w:bottom w:val="none" w:sz="0" w:space="0" w:color="auto"/>
        <w:right w:val="none" w:sz="0" w:space="0" w:color="auto"/>
      </w:divBdr>
    </w:div>
    <w:div w:id="43720899">
      <w:bodyDiv w:val="1"/>
      <w:marLeft w:val="0"/>
      <w:marRight w:val="0"/>
      <w:marTop w:val="0"/>
      <w:marBottom w:val="0"/>
      <w:divBdr>
        <w:top w:val="none" w:sz="0" w:space="0" w:color="auto"/>
        <w:left w:val="none" w:sz="0" w:space="0" w:color="auto"/>
        <w:bottom w:val="none" w:sz="0" w:space="0" w:color="auto"/>
        <w:right w:val="none" w:sz="0" w:space="0" w:color="auto"/>
      </w:divBdr>
    </w:div>
    <w:div w:id="58407879">
      <w:bodyDiv w:val="1"/>
      <w:marLeft w:val="0"/>
      <w:marRight w:val="0"/>
      <w:marTop w:val="0"/>
      <w:marBottom w:val="0"/>
      <w:divBdr>
        <w:top w:val="none" w:sz="0" w:space="0" w:color="auto"/>
        <w:left w:val="none" w:sz="0" w:space="0" w:color="auto"/>
        <w:bottom w:val="none" w:sz="0" w:space="0" w:color="auto"/>
        <w:right w:val="none" w:sz="0" w:space="0" w:color="auto"/>
      </w:divBdr>
    </w:div>
    <w:div w:id="78185112">
      <w:bodyDiv w:val="1"/>
      <w:marLeft w:val="0"/>
      <w:marRight w:val="0"/>
      <w:marTop w:val="0"/>
      <w:marBottom w:val="0"/>
      <w:divBdr>
        <w:top w:val="none" w:sz="0" w:space="0" w:color="auto"/>
        <w:left w:val="none" w:sz="0" w:space="0" w:color="auto"/>
        <w:bottom w:val="none" w:sz="0" w:space="0" w:color="auto"/>
        <w:right w:val="none" w:sz="0" w:space="0" w:color="auto"/>
      </w:divBdr>
    </w:div>
    <w:div w:id="92751432">
      <w:bodyDiv w:val="1"/>
      <w:marLeft w:val="0"/>
      <w:marRight w:val="0"/>
      <w:marTop w:val="0"/>
      <w:marBottom w:val="0"/>
      <w:divBdr>
        <w:top w:val="none" w:sz="0" w:space="0" w:color="auto"/>
        <w:left w:val="none" w:sz="0" w:space="0" w:color="auto"/>
        <w:bottom w:val="none" w:sz="0" w:space="0" w:color="auto"/>
        <w:right w:val="none" w:sz="0" w:space="0" w:color="auto"/>
      </w:divBdr>
    </w:div>
    <w:div w:id="94709783">
      <w:bodyDiv w:val="1"/>
      <w:marLeft w:val="0"/>
      <w:marRight w:val="0"/>
      <w:marTop w:val="0"/>
      <w:marBottom w:val="0"/>
      <w:divBdr>
        <w:top w:val="none" w:sz="0" w:space="0" w:color="auto"/>
        <w:left w:val="none" w:sz="0" w:space="0" w:color="auto"/>
        <w:bottom w:val="none" w:sz="0" w:space="0" w:color="auto"/>
        <w:right w:val="none" w:sz="0" w:space="0" w:color="auto"/>
      </w:divBdr>
    </w:div>
    <w:div w:id="100078696">
      <w:bodyDiv w:val="1"/>
      <w:marLeft w:val="0"/>
      <w:marRight w:val="0"/>
      <w:marTop w:val="0"/>
      <w:marBottom w:val="0"/>
      <w:divBdr>
        <w:top w:val="none" w:sz="0" w:space="0" w:color="auto"/>
        <w:left w:val="none" w:sz="0" w:space="0" w:color="auto"/>
        <w:bottom w:val="none" w:sz="0" w:space="0" w:color="auto"/>
        <w:right w:val="none" w:sz="0" w:space="0" w:color="auto"/>
      </w:divBdr>
    </w:div>
    <w:div w:id="107429735">
      <w:bodyDiv w:val="1"/>
      <w:marLeft w:val="0"/>
      <w:marRight w:val="0"/>
      <w:marTop w:val="0"/>
      <w:marBottom w:val="0"/>
      <w:divBdr>
        <w:top w:val="none" w:sz="0" w:space="0" w:color="auto"/>
        <w:left w:val="none" w:sz="0" w:space="0" w:color="auto"/>
        <w:bottom w:val="none" w:sz="0" w:space="0" w:color="auto"/>
        <w:right w:val="none" w:sz="0" w:space="0" w:color="auto"/>
      </w:divBdr>
    </w:div>
    <w:div w:id="110561684">
      <w:bodyDiv w:val="1"/>
      <w:marLeft w:val="0"/>
      <w:marRight w:val="0"/>
      <w:marTop w:val="0"/>
      <w:marBottom w:val="0"/>
      <w:divBdr>
        <w:top w:val="none" w:sz="0" w:space="0" w:color="auto"/>
        <w:left w:val="none" w:sz="0" w:space="0" w:color="auto"/>
        <w:bottom w:val="none" w:sz="0" w:space="0" w:color="auto"/>
        <w:right w:val="none" w:sz="0" w:space="0" w:color="auto"/>
      </w:divBdr>
    </w:div>
    <w:div w:id="113134678">
      <w:bodyDiv w:val="1"/>
      <w:marLeft w:val="0"/>
      <w:marRight w:val="0"/>
      <w:marTop w:val="0"/>
      <w:marBottom w:val="0"/>
      <w:divBdr>
        <w:top w:val="none" w:sz="0" w:space="0" w:color="auto"/>
        <w:left w:val="none" w:sz="0" w:space="0" w:color="auto"/>
        <w:bottom w:val="none" w:sz="0" w:space="0" w:color="auto"/>
        <w:right w:val="none" w:sz="0" w:space="0" w:color="auto"/>
      </w:divBdr>
    </w:div>
    <w:div w:id="123081731">
      <w:bodyDiv w:val="1"/>
      <w:marLeft w:val="0"/>
      <w:marRight w:val="0"/>
      <w:marTop w:val="0"/>
      <w:marBottom w:val="0"/>
      <w:divBdr>
        <w:top w:val="none" w:sz="0" w:space="0" w:color="auto"/>
        <w:left w:val="none" w:sz="0" w:space="0" w:color="auto"/>
        <w:bottom w:val="none" w:sz="0" w:space="0" w:color="auto"/>
        <w:right w:val="none" w:sz="0" w:space="0" w:color="auto"/>
      </w:divBdr>
    </w:div>
    <w:div w:id="133106032">
      <w:bodyDiv w:val="1"/>
      <w:marLeft w:val="0"/>
      <w:marRight w:val="0"/>
      <w:marTop w:val="0"/>
      <w:marBottom w:val="0"/>
      <w:divBdr>
        <w:top w:val="none" w:sz="0" w:space="0" w:color="auto"/>
        <w:left w:val="none" w:sz="0" w:space="0" w:color="auto"/>
        <w:bottom w:val="none" w:sz="0" w:space="0" w:color="auto"/>
        <w:right w:val="none" w:sz="0" w:space="0" w:color="auto"/>
      </w:divBdr>
    </w:div>
    <w:div w:id="150484858">
      <w:bodyDiv w:val="1"/>
      <w:marLeft w:val="0"/>
      <w:marRight w:val="0"/>
      <w:marTop w:val="0"/>
      <w:marBottom w:val="0"/>
      <w:divBdr>
        <w:top w:val="none" w:sz="0" w:space="0" w:color="auto"/>
        <w:left w:val="none" w:sz="0" w:space="0" w:color="auto"/>
        <w:bottom w:val="none" w:sz="0" w:space="0" w:color="auto"/>
        <w:right w:val="none" w:sz="0" w:space="0" w:color="auto"/>
      </w:divBdr>
    </w:div>
    <w:div w:id="159127933">
      <w:bodyDiv w:val="1"/>
      <w:marLeft w:val="0"/>
      <w:marRight w:val="0"/>
      <w:marTop w:val="0"/>
      <w:marBottom w:val="0"/>
      <w:divBdr>
        <w:top w:val="none" w:sz="0" w:space="0" w:color="auto"/>
        <w:left w:val="none" w:sz="0" w:space="0" w:color="auto"/>
        <w:bottom w:val="none" w:sz="0" w:space="0" w:color="auto"/>
        <w:right w:val="none" w:sz="0" w:space="0" w:color="auto"/>
      </w:divBdr>
    </w:div>
    <w:div w:id="161699366">
      <w:bodyDiv w:val="1"/>
      <w:marLeft w:val="0"/>
      <w:marRight w:val="0"/>
      <w:marTop w:val="0"/>
      <w:marBottom w:val="0"/>
      <w:divBdr>
        <w:top w:val="none" w:sz="0" w:space="0" w:color="auto"/>
        <w:left w:val="none" w:sz="0" w:space="0" w:color="auto"/>
        <w:bottom w:val="none" w:sz="0" w:space="0" w:color="auto"/>
        <w:right w:val="none" w:sz="0" w:space="0" w:color="auto"/>
      </w:divBdr>
    </w:div>
    <w:div w:id="167983623">
      <w:bodyDiv w:val="1"/>
      <w:marLeft w:val="0"/>
      <w:marRight w:val="0"/>
      <w:marTop w:val="0"/>
      <w:marBottom w:val="0"/>
      <w:divBdr>
        <w:top w:val="none" w:sz="0" w:space="0" w:color="auto"/>
        <w:left w:val="none" w:sz="0" w:space="0" w:color="auto"/>
        <w:bottom w:val="none" w:sz="0" w:space="0" w:color="auto"/>
        <w:right w:val="none" w:sz="0" w:space="0" w:color="auto"/>
      </w:divBdr>
    </w:div>
    <w:div w:id="170998403">
      <w:bodyDiv w:val="1"/>
      <w:marLeft w:val="0"/>
      <w:marRight w:val="0"/>
      <w:marTop w:val="0"/>
      <w:marBottom w:val="0"/>
      <w:divBdr>
        <w:top w:val="none" w:sz="0" w:space="0" w:color="auto"/>
        <w:left w:val="none" w:sz="0" w:space="0" w:color="auto"/>
        <w:bottom w:val="none" w:sz="0" w:space="0" w:color="auto"/>
        <w:right w:val="none" w:sz="0" w:space="0" w:color="auto"/>
      </w:divBdr>
    </w:div>
    <w:div w:id="183597380">
      <w:bodyDiv w:val="1"/>
      <w:marLeft w:val="0"/>
      <w:marRight w:val="0"/>
      <w:marTop w:val="0"/>
      <w:marBottom w:val="0"/>
      <w:divBdr>
        <w:top w:val="none" w:sz="0" w:space="0" w:color="auto"/>
        <w:left w:val="none" w:sz="0" w:space="0" w:color="auto"/>
        <w:bottom w:val="none" w:sz="0" w:space="0" w:color="auto"/>
        <w:right w:val="none" w:sz="0" w:space="0" w:color="auto"/>
      </w:divBdr>
    </w:div>
    <w:div w:id="188031326">
      <w:bodyDiv w:val="1"/>
      <w:marLeft w:val="0"/>
      <w:marRight w:val="0"/>
      <w:marTop w:val="0"/>
      <w:marBottom w:val="0"/>
      <w:divBdr>
        <w:top w:val="none" w:sz="0" w:space="0" w:color="auto"/>
        <w:left w:val="none" w:sz="0" w:space="0" w:color="auto"/>
        <w:bottom w:val="none" w:sz="0" w:space="0" w:color="auto"/>
        <w:right w:val="none" w:sz="0" w:space="0" w:color="auto"/>
      </w:divBdr>
    </w:div>
    <w:div w:id="213855269">
      <w:bodyDiv w:val="1"/>
      <w:marLeft w:val="0"/>
      <w:marRight w:val="0"/>
      <w:marTop w:val="0"/>
      <w:marBottom w:val="0"/>
      <w:divBdr>
        <w:top w:val="none" w:sz="0" w:space="0" w:color="auto"/>
        <w:left w:val="none" w:sz="0" w:space="0" w:color="auto"/>
        <w:bottom w:val="none" w:sz="0" w:space="0" w:color="auto"/>
        <w:right w:val="none" w:sz="0" w:space="0" w:color="auto"/>
      </w:divBdr>
    </w:div>
    <w:div w:id="224490316">
      <w:bodyDiv w:val="1"/>
      <w:marLeft w:val="0"/>
      <w:marRight w:val="0"/>
      <w:marTop w:val="0"/>
      <w:marBottom w:val="0"/>
      <w:divBdr>
        <w:top w:val="none" w:sz="0" w:space="0" w:color="auto"/>
        <w:left w:val="none" w:sz="0" w:space="0" w:color="auto"/>
        <w:bottom w:val="none" w:sz="0" w:space="0" w:color="auto"/>
        <w:right w:val="none" w:sz="0" w:space="0" w:color="auto"/>
      </w:divBdr>
    </w:div>
    <w:div w:id="225528104">
      <w:bodyDiv w:val="1"/>
      <w:marLeft w:val="0"/>
      <w:marRight w:val="0"/>
      <w:marTop w:val="0"/>
      <w:marBottom w:val="0"/>
      <w:divBdr>
        <w:top w:val="none" w:sz="0" w:space="0" w:color="auto"/>
        <w:left w:val="none" w:sz="0" w:space="0" w:color="auto"/>
        <w:bottom w:val="none" w:sz="0" w:space="0" w:color="auto"/>
        <w:right w:val="none" w:sz="0" w:space="0" w:color="auto"/>
      </w:divBdr>
    </w:div>
    <w:div w:id="247152046">
      <w:bodyDiv w:val="1"/>
      <w:marLeft w:val="0"/>
      <w:marRight w:val="0"/>
      <w:marTop w:val="0"/>
      <w:marBottom w:val="0"/>
      <w:divBdr>
        <w:top w:val="none" w:sz="0" w:space="0" w:color="auto"/>
        <w:left w:val="none" w:sz="0" w:space="0" w:color="auto"/>
        <w:bottom w:val="none" w:sz="0" w:space="0" w:color="auto"/>
        <w:right w:val="none" w:sz="0" w:space="0" w:color="auto"/>
      </w:divBdr>
    </w:div>
    <w:div w:id="260718984">
      <w:bodyDiv w:val="1"/>
      <w:marLeft w:val="0"/>
      <w:marRight w:val="0"/>
      <w:marTop w:val="0"/>
      <w:marBottom w:val="0"/>
      <w:divBdr>
        <w:top w:val="none" w:sz="0" w:space="0" w:color="auto"/>
        <w:left w:val="none" w:sz="0" w:space="0" w:color="auto"/>
        <w:bottom w:val="none" w:sz="0" w:space="0" w:color="auto"/>
        <w:right w:val="none" w:sz="0" w:space="0" w:color="auto"/>
      </w:divBdr>
    </w:div>
    <w:div w:id="267665080">
      <w:bodyDiv w:val="1"/>
      <w:marLeft w:val="0"/>
      <w:marRight w:val="0"/>
      <w:marTop w:val="0"/>
      <w:marBottom w:val="0"/>
      <w:divBdr>
        <w:top w:val="none" w:sz="0" w:space="0" w:color="auto"/>
        <w:left w:val="none" w:sz="0" w:space="0" w:color="auto"/>
        <w:bottom w:val="none" w:sz="0" w:space="0" w:color="auto"/>
        <w:right w:val="none" w:sz="0" w:space="0" w:color="auto"/>
      </w:divBdr>
    </w:div>
    <w:div w:id="277689840">
      <w:bodyDiv w:val="1"/>
      <w:marLeft w:val="0"/>
      <w:marRight w:val="0"/>
      <w:marTop w:val="0"/>
      <w:marBottom w:val="0"/>
      <w:divBdr>
        <w:top w:val="none" w:sz="0" w:space="0" w:color="auto"/>
        <w:left w:val="none" w:sz="0" w:space="0" w:color="auto"/>
        <w:bottom w:val="none" w:sz="0" w:space="0" w:color="auto"/>
        <w:right w:val="none" w:sz="0" w:space="0" w:color="auto"/>
      </w:divBdr>
    </w:div>
    <w:div w:id="279529222">
      <w:bodyDiv w:val="1"/>
      <w:marLeft w:val="0"/>
      <w:marRight w:val="0"/>
      <w:marTop w:val="0"/>
      <w:marBottom w:val="0"/>
      <w:divBdr>
        <w:top w:val="none" w:sz="0" w:space="0" w:color="auto"/>
        <w:left w:val="none" w:sz="0" w:space="0" w:color="auto"/>
        <w:bottom w:val="none" w:sz="0" w:space="0" w:color="auto"/>
        <w:right w:val="none" w:sz="0" w:space="0" w:color="auto"/>
      </w:divBdr>
    </w:div>
    <w:div w:id="286552495">
      <w:bodyDiv w:val="1"/>
      <w:marLeft w:val="0"/>
      <w:marRight w:val="0"/>
      <w:marTop w:val="0"/>
      <w:marBottom w:val="0"/>
      <w:divBdr>
        <w:top w:val="none" w:sz="0" w:space="0" w:color="auto"/>
        <w:left w:val="none" w:sz="0" w:space="0" w:color="auto"/>
        <w:bottom w:val="none" w:sz="0" w:space="0" w:color="auto"/>
        <w:right w:val="none" w:sz="0" w:space="0" w:color="auto"/>
      </w:divBdr>
    </w:div>
    <w:div w:id="305402171">
      <w:bodyDiv w:val="1"/>
      <w:marLeft w:val="0"/>
      <w:marRight w:val="0"/>
      <w:marTop w:val="0"/>
      <w:marBottom w:val="0"/>
      <w:divBdr>
        <w:top w:val="none" w:sz="0" w:space="0" w:color="auto"/>
        <w:left w:val="none" w:sz="0" w:space="0" w:color="auto"/>
        <w:bottom w:val="none" w:sz="0" w:space="0" w:color="auto"/>
        <w:right w:val="none" w:sz="0" w:space="0" w:color="auto"/>
      </w:divBdr>
    </w:div>
    <w:div w:id="306787175">
      <w:bodyDiv w:val="1"/>
      <w:marLeft w:val="0"/>
      <w:marRight w:val="0"/>
      <w:marTop w:val="0"/>
      <w:marBottom w:val="0"/>
      <w:divBdr>
        <w:top w:val="none" w:sz="0" w:space="0" w:color="auto"/>
        <w:left w:val="none" w:sz="0" w:space="0" w:color="auto"/>
        <w:bottom w:val="none" w:sz="0" w:space="0" w:color="auto"/>
        <w:right w:val="none" w:sz="0" w:space="0" w:color="auto"/>
      </w:divBdr>
    </w:div>
    <w:div w:id="327945933">
      <w:bodyDiv w:val="1"/>
      <w:marLeft w:val="0"/>
      <w:marRight w:val="0"/>
      <w:marTop w:val="0"/>
      <w:marBottom w:val="0"/>
      <w:divBdr>
        <w:top w:val="none" w:sz="0" w:space="0" w:color="auto"/>
        <w:left w:val="none" w:sz="0" w:space="0" w:color="auto"/>
        <w:bottom w:val="none" w:sz="0" w:space="0" w:color="auto"/>
        <w:right w:val="none" w:sz="0" w:space="0" w:color="auto"/>
      </w:divBdr>
    </w:div>
    <w:div w:id="342322430">
      <w:bodyDiv w:val="1"/>
      <w:marLeft w:val="0"/>
      <w:marRight w:val="0"/>
      <w:marTop w:val="0"/>
      <w:marBottom w:val="0"/>
      <w:divBdr>
        <w:top w:val="none" w:sz="0" w:space="0" w:color="auto"/>
        <w:left w:val="none" w:sz="0" w:space="0" w:color="auto"/>
        <w:bottom w:val="none" w:sz="0" w:space="0" w:color="auto"/>
        <w:right w:val="none" w:sz="0" w:space="0" w:color="auto"/>
      </w:divBdr>
    </w:div>
    <w:div w:id="344133647">
      <w:bodyDiv w:val="1"/>
      <w:marLeft w:val="0"/>
      <w:marRight w:val="0"/>
      <w:marTop w:val="0"/>
      <w:marBottom w:val="0"/>
      <w:divBdr>
        <w:top w:val="none" w:sz="0" w:space="0" w:color="auto"/>
        <w:left w:val="none" w:sz="0" w:space="0" w:color="auto"/>
        <w:bottom w:val="none" w:sz="0" w:space="0" w:color="auto"/>
        <w:right w:val="none" w:sz="0" w:space="0" w:color="auto"/>
      </w:divBdr>
    </w:div>
    <w:div w:id="346103852">
      <w:bodyDiv w:val="1"/>
      <w:marLeft w:val="0"/>
      <w:marRight w:val="0"/>
      <w:marTop w:val="0"/>
      <w:marBottom w:val="0"/>
      <w:divBdr>
        <w:top w:val="none" w:sz="0" w:space="0" w:color="auto"/>
        <w:left w:val="none" w:sz="0" w:space="0" w:color="auto"/>
        <w:bottom w:val="none" w:sz="0" w:space="0" w:color="auto"/>
        <w:right w:val="none" w:sz="0" w:space="0" w:color="auto"/>
      </w:divBdr>
    </w:div>
    <w:div w:id="348026771">
      <w:bodyDiv w:val="1"/>
      <w:marLeft w:val="0"/>
      <w:marRight w:val="0"/>
      <w:marTop w:val="0"/>
      <w:marBottom w:val="0"/>
      <w:divBdr>
        <w:top w:val="none" w:sz="0" w:space="0" w:color="auto"/>
        <w:left w:val="none" w:sz="0" w:space="0" w:color="auto"/>
        <w:bottom w:val="none" w:sz="0" w:space="0" w:color="auto"/>
        <w:right w:val="none" w:sz="0" w:space="0" w:color="auto"/>
      </w:divBdr>
    </w:div>
    <w:div w:id="348412745">
      <w:bodyDiv w:val="1"/>
      <w:marLeft w:val="0"/>
      <w:marRight w:val="0"/>
      <w:marTop w:val="0"/>
      <w:marBottom w:val="0"/>
      <w:divBdr>
        <w:top w:val="none" w:sz="0" w:space="0" w:color="auto"/>
        <w:left w:val="none" w:sz="0" w:space="0" w:color="auto"/>
        <w:bottom w:val="none" w:sz="0" w:space="0" w:color="auto"/>
        <w:right w:val="none" w:sz="0" w:space="0" w:color="auto"/>
      </w:divBdr>
    </w:div>
    <w:div w:id="364446261">
      <w:bodyDiv w:val="1"/>
      <w:marLeft w:val="0"/>
      <w:marRight w:val="0"/>
      <w:marTop w:val="0"/>
      <w:marBottom w:val="0"/>
      <w:divBdr>
        <w:top w:val="none" w:sz="0" w:space="0" w:color="auto"/>
        <w:left w:val="none" w:sz="0" w:space="0" w:color="auto"/>
        <w:bottom w:val="none" w:sz="0" w:space="0" w:color="auto"/>
        <w:right w:val="none" w:sz="0" w:space="0" w:color="auto"/>
      </w:divBdr>
    </w:div>
    <w:div w:id="367922581">
      <w:bodyDiv w:val="1"/>
      <w:marLeft w:val="0"/>
      <w:marRight w:val="0"/>
      <w:marTop w:val="0"/>
      <w:marBottom w:val="0"/>
      <w:divBdr>
        <w:top w:val="none" w:sz="0" w:space="0" w:color="auto"/>
        <w:left w:val="none" w:sz="0" w:space="0" w:color="auto"/>
        <w:bottom w:val="none" w:sz="0" w:space="0" w:color="auto"/>
        <w:right w:val="none" w:sz="0" w:space="0" w:color="auto"/>
      </w:divBdr>
    </w:div>
    <w:div w:id="372121624">
      <w:bodyDiv w:val="1"/>
      <w:marLeft w:val="0"/>
      <w:marRight w:val="0"/>
      <w:marTop w:val="0"/>
      <w:marBottom w:val="0"/>
      <w:divBdr>
        <w:top w:val="none" w:sz="0" w:space="0" w:color="auto"/>
        <w:left w:val="none" w:sz="0" w:space="0" w:color="auto"/>
        <w:bottom w:val="none" w:sz="0" w:space="0" w:color="auto"/>
        <w:right w:val="none" w:sz="0" w:space="0" w:color="auto"/>
      </w:divBdr>
    </w:div>
    <w:div w:id="375855137">
      <w:bodyDiv w:val="1"/>
      <w:marLeft w:val="0"/>
      <w:marRight w:val="0"/>
      <w:marTop w:val="0"/>
      <w:marBottom w:val="0"/>
      <w:divBdr>
        <w:top w:val="none" w:sz="0" w:space="0" w:color="auto"/>
        <w:left w:val="none" w:sz="0" w:space="0" w:color="auto"/>
        <w:bottom w:val="none" w:sz="0" w:space="0" w:color="auto"/>
        <w:right w:val="none" w:sz="0" w:space="0" w:color="auto"/>
      </w:divBdr>
    </w:div>
    <w:div w:id="377778715">
      <w:bodyDiv w:val="1"/>
      <w:marLeft w:val="0"/>
      <w:marRight w:val="0"/>
      <w:marTop w:val="0"/>
      <w:marBottom w:val="0"/>
      <w:divBdr>
        <w:top w:val="none" w:sz="0" w:space="0" w:color="auto"/>
        <w:left w:val="none" w:sz="0" w:space="0" w:color="auto"/>
        <w:bottom w:val="none" w:sz="0" w:space="0" w:color="auto"/>
        <w:right w:val="none" w:sz="0" w:space="0" w:color="auto"/>
      </w:divBdr>
    </w:div>
    <w:div w:id="396588920">
      <w:bodyDiv w:val="1"/>
      <w:marLeft w:val="0"/>
      <w:marRight w:val="0"/>
      <w:marTop w:val="0"/>
      <w:marBottom w:val="0"/>
      <w:divBdr>
        <w:top w:val="none" w:sz="0" w:space="0" w:color="auto"/>
        <w:left w:val="none" w:sz="0" w:space="0" w:color="auto"/>
        <w:bottom w:val="none" w:sz="0" w:space="0" w:color="auto"/>
        <w:right w:val="none" w:sz="0" w:space="0" w:color="auto"/>
      </w:divBdr>
    </w:div>
    <w:div w:id="420638839">
      <w:bodyDiv w:val="1"/>
      <w:marLeft w:val="0"/>
      <w:marRight w:val="0"/>
      <w:marTop w:val="0"/>
      <w:marBottom w:val="0"/>
      <w:divBdr>
        <w:top w:val="none" w:sz="0" w:space="0" w:color="auto"/>
        <w:left w:val="none" w:sz="0" w:space="0" w:color="auto"/>
        <w:bottom w:val="none" w:sz="0" w:space="0" w:color="auto"/>
        <w:right w:val="none" w:sz="0" w:space="0" w:color="auto"/>
      </w:divBdr>
    </w:div>
    <w:div w:id="433552110">
      <w:bodyDiv w:val="1"/>
      <w:marLeft w:val="0"/>
      <w:marRight w:val="0"/>
      <w:marTop w:val="0"/>
      <w:marBottom w:val="0"/>
      <w:divBdr>
        <w:top w:val="none" w:sz="0" w:space="0" w:color="auto"/>
        <w:left w:val="none" w:sz="0" w:space="0" w:color="auto"/>
        <w:bottom w:val="none" w:sz="0" w:space="0" w:color="auto"/>
        <w:right w:val="none" w:sz="0" w:space="0" w:color="auto"/>
      </w:divBdr>
    </w:div>
    <w:div w:id="442504966">
      <w:bodyDiv w:val="1"/>
      <w:marLeft w:val="0"/>
      <w:marRight w:val="0"/>
      <w:marTop w:val="0"/>
      <w:marBottom w:val="0"/>
      <w:divBdr>
        <w:top w:val="none" w:sz="0" w:space="0" w:color="auto"/>
        <w:left w:val="none" w:sz="0" w:space="0" w:color="auto"/>
        <w:bottom w:val="none" w:sz="0" w:space="0" w:color="auto"/>
        <w:right w:val="none" w:sz="0" w:space="0" w:color="auto"/>
      </w:divBdr>
    </w:div>
    <w:div w:id="453643092">
      <w:bodyDiv w:val="1"/>
      <w:marLeft w:val="0"/>
      <w:marRight w:val="0"/>
      <w:marTop w:val="0"/>
      <w:marBottom w:val="0"/>
      <w:divBdr>
        <w:top w:val="none" w:sz="0" w:space="0" w:color="auto"/>
        <w:left w:val="none" w:sz="0" w:space="0" w:color="auto"/>
        <w:bottom w:val="none" w:sz="0" w:space="0" w:color="auto"/>
        <w:right w:val="none" w:sz="0" w:space="0" w:color="auto"/>
      </w:divBdr>
    </w:div>
    <w:div w:id="465974638">
      <w:bodyDiv w:val="1"/>
      <w:marLeft w:val="0"/>
      <w:marRight w:val="0"/>
      <w:marTop w:val="0"/>
      <w:marBottom w:val="0"/>
      <w:divBdr>
        <w:top w:val="none" w:sz="0" w:space="0" w:color="auto"/>
        <w:left w:val="none" w:sz="0" w:space="0" w:color="auto"/>
        <w:bottom w:val="none" w:sz="0" w:space="0" w:color="auto"/>
        <w:right w:val="none" w:sz="0" w:space="0" w:color="auto"/>
      </w:divBdr>
    </w:div>
    <w:div w:id="473449564">
      <w:bodyDiv w:val="1"/>
      <w:marLeft w:val="0"/>
      <w:marRight w:val="0"/>
      <w:marTop w:val="0"/>
      <w:marBottom w:val="0"/>
      <w:divBdr>
        <w:top w:val="none" w:sz="0" w:space="0" w:color="auto"/>
        <w:left w:val="none" w:sz="0" w:space="0" w:color="auto"/>
        <w:bottom w:val="none" w:sz="0" w:space="0" w:color="auto"/>
        <w:right w:val="none" w:sz="0" w:space="0" w:color="auto"/>
      </w:divBdr>
    </w:div>
    <w:div w:id="475798823">
      <w:bodyDiv w:val="1"/>
      <w:marLeft w:val="0"/>
      <w:marRight w:val="0"/>
      <w:marTop w:val="0"/>
      <w:marBottom w:val="0"/>
      <w:divBdr>
        <w:top w:val="none" w:sz="0" w:space="0" w:color="auto"/>
        <w:left w:val="none" w:sz="0" w:space="0" w:color="auto"/>
        <w:bottom w:val="none" w:sz="0" w:space="0" w:color="auto"/>
        <w:right w:val="none" w:sz="0" w:space="0" w:color="auto"/>
      </w:divBdr>
    </w:div>
    <w:div w:id="479226505">
      <w:bodyDiv w:val="1"/>
      <w:marLeft w:val="0"/>
      <w:marRight w:val="0"/>
      <w:marTop w:val="0"/>
      <w:marBottom w:val="0"/>
      <w:divBdr>
        <w:top w:val="none" w:sz="0" w:space="0" w:color="auto"/>
        <w:left w:val="none" w:sz="0" w:space="0" w:color="auto"/>
        <w:bottom w:val="none" w:sz="0" w:space="0" w:color="auto"/>
        <w:right w:val="none" w:sz="0" w:space="0" w:color="auto"/>
      </w:divBdr>
    </w:div>
    <w:div w:id="495611181">
      <w:bodyDiv w:val="1"/>
      <w:marLeft w:val="0"/>
      <w:marRight w:val="0"/>
      <w:marTop w:val="0"/>
      <w:marBottom w:val="0"/>
      <w:divBdr>
        <w:top w:val="none" w:sz="0" w:space="0" w:color="auto"/>
        <w:left w:val="none" w:sz="0" w:space="0" w:color="auto"/>
        <w:bottom w:val="none" w:sz="0" w:space="0" w:color="auto"/>
        <w:right w:val="none" w:sz="0" w:space="0" w:color="auto"/>
      </w:divBdr>
    </w:div>
    <w:div w:id="500118703">
      <w:bodyDiv w:val="1"/>
      <w:marLeft w:val="0"/>
      <w:marRight w:val="0"/>
      <w:marTop w:val="0"/>
      <w:marBottom w:val="0"/>
      <w:divBdr>
        <w:top w:val="none" w:sz="0" w:space="0" w:color="auto"/>
        <w:left w:val="none" w:sz="0" w:space="0" w:color="auto"/>
        <w:bottom w:val="none" w:sz="0" w:space="0" w:color="auto"/>
        <w:right w:val="none" w:sz="0" w:space="0" w:color="auto"/>
      </w:divBdr>
    </w:div>
    <w:div w:id="502890095">
      <w:bodyDiv w:val="1"/>
      <w:marLeft w:val="0"/>
      <w:marRight w:val="0"/>
      <w:marTop w:val="0"/>
      <w:marBottom w:val="0"/>
      <w:divBdr>
        <w:top w:val="none" w:sz="0" w:space="0" w:color="auto"/>
        <w:left w:val="none" w:sz="0" w:space="0" w:color="auto"/>
        <w:bottom w:val="none" w:sz="0" w:space="0" w:color="auto"/>
        <w:right w:val="none" w:sz="0" w:space="0" w:color="auto"/>
      </w:divBdr>
    </w:div>
    <w:div w:id="509610265">
      <w:bodyDiv w:val="1"/>
      <w:marLeft w:val="0"/>
      <w:marRight w:val="0"/>
      <w:marTop w:val="0"/>
      <w:marBottom w:val="0"/>
      <w:divBdr>
        <w:top w:val="none" w:sz="0" w:space="0" w:color="auto"/>
        <w:left w:val="none" w:sz="0" w:space="0" w:color="auto"/>
        <w:bottom w:val="none" w:sz="0" w:space="0" w:color="auto"/>
        <w:right w:val="none" w:sz="0" w:space="0" w:color="auto"/>
      </w:divBdr>
    </w:div>
    <w:div w:id="515123069">
      <w:bodyDiv w:val="1"/>
      <w:marLeft w:val="0"/>
      <w:marRight w:val="0"/>
      <w:marTop w:val="0"/>
      <w:marBottom w:val="0"/>
      <w:divBdr>
        <w:top w:val="none" w:sz="0" w:space="0" w:color="auto"/>
        <w:left w:val="none" w:sz="0" w:space="0" w:color="auto"/>
        <w:bottom w:val="none" w:sz="0" w:space="0" w:color="auto"/>
        <w:right w:val="none" w:sz="0" w:space="0" w:color="auto"/>
      </w:divBdr>
    </w:div>
    <w:div w:id="535697548">
      <w:bodyDiv w:val="1"/>
      <w:marLeft w:val="0"/>
      <w:marRight w:val="0"/>
      <w:marTop w:val="0"/>
      <w:marBottom w:val="0"/>
      <w:divBdr>
        <w:top w:val="none" w:sz="0" w:space="0" w:color="auto"/>
        <w:left w:val="none" w:sz="0" w:space="0" w:color="auto"/>
        <w:bottom w:val="none" w:sz="0" w:space="0" w:color="auto"/>
        <w:right w:val="none" w:sz="0" w:space="0" w:color="auto"/>
      </w:divBdr>
    </w:div>
    <w:div w:id="541747305">
      <w:bodyDiv w:val="1"/>
      <w:marLeft w:val="0"/>
      <w:marRight w:val="0"/>
      <w:marTop w:val="0"/>
      <w:marBottom w:val="0"/>
      <w:divBdr>
        <w:top w:val="none" w:sz="0" w:space="0" w:color="auto"/>
        <w:left w:val="none" w:sz="0" w:space="0" w:color="auto"/>
        <w:bottom w:val="none" w:sz="0" w:space="0" w:color="auto"/>
        <w:right w:val="none" w:sz="0" w:space="0" w:color="auto"/>
      </w:divBdr>
    </w:div>
    <w:div w:id="549657661">
      <w:bodyDiv w:val="1"/>
      <w:marLeft w:val="0"/>
      <w:marRight w:val="0"/>
      <w:marTop w:val="0"/>
      <w:marBottom w:val="0"/>
      <w:divBdr>
        <w:top w:val="none" w:sz="0" w:space="0" w:color="auto"/>
        <w:left w:val="none" w:sz="0" w:space="0" w:color="auto"/>
        <w:bottom w:val="none" w:sz="0" w:space="0" w:color="auto"/>
        <w:right w:val="none" w:sz="0" w:space="0" w:color="auto"/>
      </w:divBdr>
    </w:div>
    <w:div w:id="552162290">
      <w:bodyDiv w:val="1"/>
      <w:marLeft w:val="0"/>
      <w:marRight w:val="0"/>
      <w:marTop w:val="0"/>
      <w:marBottom w:val="0"/>
      <w:divBdr>
        <w:top w:val="none" w:sz="0" w:space="0" w:color="auto"/>
        <w:left w:val="none" w:sz="0" w:space="0" w:color="auto"/>
        <w:bottom w:val="none" w:sz="0" w:space="0" w:color="auto"/>
        <w:right w:val="none" w:sz="0" w:space="0" w:color="auto"/>
      </w:divBdr>
    </w:div>
    <w:div w:id="552355882">
      <w:bodyDiv w:val="1"/>
      <w:marLeft w:val="0"/>
      <w:marRight w:val="0"/>
      <w:marTop w:val="0"/>
      <w:marBottom w:val="0"/>
      <w:divBdr>
        <w:top w:val="none" w:sz="0" w:space="0" w:color="auto"/>
        <w:left w:val="none" w:sz="0" w:space="0" w:color="auto"/>
        <w:bottom w:val="none" w:sz="0" w:space="0" w:color="auto"/>
        <w:right w:val="none" w:sz="0" w:space="0" w:color="auto"/>
      </w:divBdr>
    </w:div>
    <w:div w:id="562912575">
      <w:bodyDiv w:val="1"/>
      <w:marLeft w:val="0"/>
      <w:marRight w:val="0"/>
      <w:marTop w:val="0"/>
      <w:marBottom w:val="0"/>
      <w:divBdr>
        <w:top w:val="none" w:sz="0" w:space="0" w:color="auto"/>
        <w:left w:val="none" w:sz="0" w:space="0" w:color="auto"/>
        <w:bottom w:val="none" w:sz="0" w:space="0" w:color="auto"/>
        <w:right w:val="none" w:sz="0" w:space="0" w:color="auto"/>
      </w:divBdr>
    </w:div>
    <w:div w:id="600646446">
      <w:bodyDiv w:val="1"/>
      <w:marLeft w:val="0"/>
      <w:marRight w:val="0"/>
      <w:marTop w:val="0"/>
      <w:marBottom w:val="0"/>
      <w:divBdr>
        <w:top w:val="none" w:sz="0" w:space="0" w:color="auto"/>
        <w:left w:val="none" w:sz="0" w:space="0" w:color="auto"/>
        <w:bottom w:val="none" w:sz="0" w:space="0" w:color="auto"/>
        <w:right w:val="none" w:sz="0" w:space="0" w:color="auto"/>
      </w:divBdr>
    </w:div>
    <w:div w:id="607740585">
      <w:bodyDiv w:val="1"/>
      <w:marLeft w:val="0"/>
      <w:marRight w:val="0"/>
      <w:marTop w:val="0"/>
      <w:marBottom w:val="0"/>
      <w:divBdr>
        <w:top w:val="none" w:sz="0" w:space="0" w:color="auto"/>
        <w:left w:val="none" w:sz="0" w:space="0" w:color="auto"/>
        <w:bottom w:val="none" w:sz="0" w:space="0" w:color="auto"/>
        <w:right w:val="none" w:sz="0" w:space="0" w:color="auto"/>
      </w:divBdr>
    </w:div>
    <w:div w:id="626475573">
      <w:bodyDiv w:val="1"/>
      <w:marLeft w:val="0"/>
      <w:marRight w:val="0"/>
      <w:marTop w:val="0"/>
      <w:marBottom w:val="0"/>
      <w:divBdr>
        <w:top w:val="none" w:sz="0" w:space="0" w:color="auto"/>
        <w:left w:val="none" w:sz="0" w:space="0" w:color="auto"/>
        <w:bottom w:val="none" w:sz="0" w:space="0" w:color="auto"/>
        <w:right w:val="none" w:sz="0" w:space="0" w:color="auto"/>
      </w:divBdr>
    </w:div>
    <w:div w:id="631062576">
      <w:bodyDiv w:val="1"/>
      <w:marLeft w:val="0"/>
      <w:marRight w:val="0"/>
      <w:marTop w:val="0"/>
      <w:marBottom w:val="0"/>
      <w:divBdr>
        <w:top w:val="none" w:sz="0" w:space="0" w:color="auto"/>
        <w:left w:val="none" w:sz="0" w:space="0" w:color="auto"/>
        <w:bottom w:val="none" w:sz="0" w:space="0" w:color="auto"/>
        <w:right w:val="none" w:sz="0" w:space="0" w:color="auto"/>
      </w:divBdr>
    </w:div>
    <w:div w:id="637762241">
      <w:bodyDiv w:val="1"/>
      <w:marLeft w:val="0"/>
      <w:marRight w:val="0"/>
      <w:marTop w:val="0"/>
      <w:marBottom w:val="0"/>
      <w:divBdr>
        <w:top w:val="none" w:sz="0" w:space="0" w:color="auto"/>
        <w:left w:val="none" w:sz="0" w:space="0" w:color="auto"/>
        <w:bottom w:val="none" w:sz="0" w:space="0" w:color="auto"/>
        <w:right w:val="none" w:sz="0" w:space="0" w:color="auto"/>
      </w:divBdr>
    </w:div>
    <w:div w:id="640111794">
      <w:bodyDiv w:val="1"/>
      <w:marLeft w:val="0"/>
      <w:marRight w:val="0"/>
      <w:marTop w:val="0"/>
      <w:marBottom w:val="0"/>
      <w:divBdr>
        <w:top w:val="none" w:sz="0" w:space="0" w:color="auto"/>
        <w:left w:val="none" w:sz="0" w:space="0" w:color="auto"/>
        <w:bottom w:val="none" w:sz="0" w:space="0" w:color="auto"/>
        <w:right w:val="none" w:sz="0" w:space="0" w:color="auto"/>
      </w:divBdr>
    </w:div>
    <w:div w:id="640113406">
      <w:bodyDiv w:val="1"/>
      <w:marLeft w:val="0"/>
      <w:marRight w:val="0"/>
      <w:marTop w:val="0"/>
      <w:marBottom w:val="0"/>
      <w:divBdr>
        <w:top w:val="none" w:sz="0" w:space="0" w:color="auto"/>
        <w:left w:val="none" w:sz="0" w:space="0" w:color="auto"/>
        <w:bottom w:val="none" w:sz="0" w:space="0" w:color="auto"/>
        <w:right w:val="none" w:sz="0" w:space="0" w:color="auto"/>
      </w:divBdr>
    </w:div>
    <w:div w:id="641076441">
      <w:bodyDiv w:val="1"/>
      <w:marLeft w:val="0"/>
      <w:marRight w:val="0"/>
      <w:marTop w:val="0"/>
      <w:marBottom w:val="0"/>
      <w:divBdr>
        <w:top w:val="none" w:sz="0" w:space="0" w:color="auto"/>
        <w:left w:val="none" w:sz="0" w:space="0" w:color="auto"/>
        <w:bottom w:val="none" w:sz="0" w:space="0" w:color="auto"/>
        <w:right w:val="none" w:sz="0" w:space="0" w:color="auto"/>
      </w:divBdr>
    </w:div>
    <w:div w:id="643776281">
      <w:bodyDiv w:val="1"/>
      <w:marLeft w:val="0"/>
      <w:marRight w:val="0"/>
      <w:marTop w:val="0"/>
      <w:marBottom w:val="0"/>
      <w:divBdr>
        <w:top w:val="none" w:sz="0" w:space="0" w:color="auto"/>
        <w:left w:val="none" w:sz="0" w:space="0" w:color="auto"/>
        <w:bottom w:val="none" w:sz="0" w:space="0" w:color="auto"/>
        <w:right w:val="none" w:sz="0" w:space="0" w:color="auto"/>
      </w:divBdr>
    </w:div>
    <w:div w:id="666715656">
      <w:bodyDiv w:val="1"/>
      <w:marLeft w:val="0"/>
      <w:marRight w:val="0"/>
      <w:marTop w:val="0"/>
      <w:marBottom w:val="0"/>
      <w:divBdr>
        <w:top w:val="none" w:sz="0" w:space="0" w:color="auto"/>
        <w:left w:val="none" w:sz="0" w:space="0" w:color="auto"/>
        <w:bottom w:val="none" w:sz="0" w:space="0" w:color="auto"/>
        <w:right w:val="none" w:sz="0" w:space="0" w:color="auto"/>
      </w:divBdr>
    </w:div>
    <w:div w:id="676925221">
      <w:bodyDiv w:val="1"/>
      <w:marLeft w:val="0"/>
      <w:marRight w:val="0"/>
      <w:marTop w:val="0"/>
      <w:marBottom w:val="0"/>
      <w:divBdr>
        <w:top w:val="none" w:sz="0" w:space="0" w:color="auto"/>
        <w:left w:val="none" w:sz="0" w:space="0" w:color="auto"/>
        <w:bottom w:val="none" w:sz="0" w:space="0" w:color="auto"/>
        <w:right w:val="none" w:sz="0" w:space="0" w:color="auto"/>
      </w:divBdr>
    </w:div>
    <w:div w:id="678040544">
      <w:bodyDiv w:val="1"/>
      <w:marLeft w:val="0"/>
      <w:marRight w:val="0"/>
      <w:marTop w:val="0"/>
      <w:marBottom w:val="0"/>
      <w:divBdr>
        <w:top w:val="none" w:sz="0" w:space="0" w:color="auto"/>
        <w:left w:val="none" w:sz="0" w:space="0" w:color="auto"/>
        <w:bottom w:val="none" w:sz="0" w:space="0" w:color="auto"/>
        <w:right w:val="none" w:sz="0" w:space="0" w:color="auto"/>
      </w:divBdr>
    </w:div>
    <w:div w:id="682363980">
      <w:bodyDiv w:val="1"/>
      <w:marLeft w:val="0"/>
      <w:marRight w:val="0"/>
      <w:marTop w:val="0"/>
      <w:marBottom w:val="0"/>
      <w:divBdr>
        <w:top w:val="none" w:sz="0" w:space="0" w:color="auto"/>
        <w:left w:val="none" w:sz="0" w:space="0" w:color="auto"/>
        <w:bottom w:val="none" w:sz="0" w:space="0" w:color="auto"/>
        <w:right w:val="none" w:sz="0" w:space="0" w:color="auto"/>
      </w:divBdr>
    </w:div>
    <w:div w:id="687297976">
      <w:bodyDiv w:val="1"/>
      <w:marLeft w:val="0"/>
      <w:marRight w:val="0"/>
      <w:marTop w:val="0"/>
      <w:marBottom w:val="0"/>
      <w:divBdr>
        <w:top w:val="none" w:sz="0" w:space="0" w:color="auto"/>
        <w:left w:val="none" w:sz="0" w:space="0" w:color="auto"/>
        <w:bottom w:val="none" w:sz="0" w:space="0" w:color="auto"/>
        <w:right w:val="none" w:sz="0" w:space="0" w:color="auto"/>
      </w:divBdr>
    </w:div>
    <w:div w:id="700665740">
      <w:bodyDiv w:val="1"/>
      <w:marLeft w:val="0"/>
      <w:marRight w:val="0"/>
      <w:marTop w:val="0"/>
      <w:marBottom w:val="0"/>
      <w:divBdr>
        <w:top w:val="none" w:sz="0" w:space="0" w:color="auto"/>
        <w:left w:val="none" w:sz="0" w:space="0" w:color="auto"/>
        <w:bottom w:val="none" w:sz="0" w:space="0" w:color="auto"/>
        <w:right w:val="none" w:sz="0" w:space="0" w:color="auto"/>
      </w:divBdr>
    </w:div>
    <w:div w:id="711921519">
      <w:bodyDiv w:val="1"/>
      <w:marLeft w:val="0"/>
      <w:marRight w:val="0"/>
      <w:marTop w:val="0"/>
      <w:marBottom w:val="0"/>
      <w:divBdr>
        <w:top w:val="none" w:sz="0" w:space="0" w:color="auto"/>
        <w:left w:val="none" w:sz="0" w:space="0" w:color="auto"/>
        <w:bottom w:val="none" w:sz="0" w:space="0" w:color="auto"/>
        <w:right w:val="none" w:sz="0" w:space="0" w:color="auto"/>
      </w:divBdr>
    </w:div>
    <w:div w:id="713966611">
      <w:bodyDiv w:val="1"/>
      <w:marLeft w:val="0"/>
      <w:marRight w:val="0"/>
      <w:marTop w:val="0"/>
      <w:marBottom w:val="0"/>
      <w:divBdr>
        <w:top w:val="none" w:sz="0" w:space="0" w:color="auto"/>
        <w:left w:val="none" w:sz="0" w:space="0" w:color="auto"/>
        <w:bottom w:val="none" w:sz="0" w:space="0" w:color="auto"/>
        <w:right w:val="none" w:sz="0" w:space="0" w:color="auto"/>
      </w:divBdr>
    </w:div>
    <w:div w:id="726534467">
      <w:bodyDiv w:val="1"/>
      <w:marLeft w:val="0"/>
      <w:marRight w:val="0"/>
      <w:marTop w:val="0"/>
      <w:marBottom w:val="0"/>
      <w:divBdr>
        <w:top w:val="none" w:sz="0" w:space="0" w:color="auto"/>
        <w:left w:val="none" w:sz="0" w:space="0" w:color="auto"/>
        <w:bottom w:val="none" w:sz="0" w:space="0" w:color="auto"/>
        <w:right w:val="none" w:sz="0" w:space="0" w:color="auto"/>
      </w:divBdr>
    </w:div>
    <w:div w:id="727845806">
      <w:bodyDiv w:val="1"/>
      <w:marLeft w:val="0"/>
      <w:marRight w:val="0"/>
      <w:marTop w:val="0"/>
      <w:marBottom w:val="0"/>
      <w:divBdr>
        <w:top w:val="none" w:sz="0" w:space="0" w:color="auto"/>
        <w:left w:val="none" w:sz="0" w:space="0" w:color="auto"/>
        <w:bottom w:val="none" w:sz="0" w:space="0" w:color="auto"/>
        <w:right w:val="none" w:sz="0" w:space="0" w:color="auto"/>
      </w:divBdr>
    </w:div>
    <w:div w:id="731974932">
      <w:bodyDiv w:val="1"/>
      <w:marLeft w:val="0"/>
      <w:marRight w:val="0"/>
      <w:marTop w:val="0"/>
      <w:marBottom w:val="0"/>
      <w:divBdr>
        <w:top w:val="none" w:sz="0" w:space="0" w:color="auto"/>
        <w:left w:val="none" w:sz="0" w:space="0" w:color="auto"/>
        <w:bottom w:val="none" w:sz="0" w:space="0" w:color="auto"/>
        <w:right w:val="none" w:sz="0" w:space="0" w:color="auto"/>
      </w:divBdr>
    </w:div>
    <w:div w:id="734281687">
      <w:bodyDiv w:val="1"/>
      <w:marLeft w:val="0"/>
      <w:marRight w:val="0"/>
      <w:marTop w:val="0"/>
      <w:marBottom w:val="0"/>
      <w:divBdr>
        <w:top w:val="none" w:sz="0" w:space="0" w:color="auto"/>
        <w:left w:val="none" w:sz="0" w:space="0" w:color="auto"/>
        <w:bottom w:val="none" w:sz="0" w:space="0" w:color="auto"/>
        <w:right w:val="none" w:sz="0" w:space="0" w:color="auto"/>
      </w:divBdr>
    </w:div>
    <w:div w:id="746608837">
      <w:bodyDiv w:val="1"/>
      <w:marLeft w:val="0"/>
      <w:marRight w:val="0"/>
      <w:marTop w:val="0"/>
      <w:marBottom w:val="0"/>
      <w:divBdr>
        <w:top w:val="none" w:sz="0" w:space="0" w:color="auto"/>
        <w:left w:val="none" w:sz="0" w:space="0" w:color="auto"/>
        <w:bottom w:val="none" w:sz="0" w:space="0" w:color="auto"/>
        <w:right w:val="none" w:sz="0" w:space="0" w:color="auto"/>
      </w:divBdr>
    </w:div>
    <w:div w:id="756243329">
      <w:bodyDiv w:val="1"/>
      <w:marLeft w:val="0"/>
      <w:marRight w:val="0"/>
      <w:marTop w:val="0"/>
      <w:marBottom w:val="0"/>
      <w:divBdr>
        <w:top w:val="none" w:sz="0" w:space="0" w:color="auto"/>
        <w:left w:val="none" w:sz="0" w:space="0" w:color="auto"/>
        <w:bottom w:val="none" w:sz="0" w:space="0" w:color="auto"/>
        <w:right w:val="none" w:sz="0" w:space="0" w:color="auto"/>
      </w:divBdr>
    </w:div>
    <w:div w:id="759256786">
      <w:bodyDiv w:val="1"/>
      <w:marLeft w:val="0"/>
      <w:marRight w:val="0"/>
      <w:marTop w:val="0"/>
      <w:marBottom w:val="0"/>
      <w:divBdr>
        <w:top w:val="none" w:sz="0" w:space="0" w:color="auto"/>
        <w:left w:val="none" w:sz="0" w:space="0" w:color="auto"/>
        <w:bottom w:val="none" w:sz="0" w:space="0" w:color="auto"/>
        <w:right w:val="none" w:sz="0" w:space="0" w:color="auto"/>
      </w:divBdr>
    </w:div>
    <w:div w:id="762535035">
      <w:bodyDiv w:val="1"/>
      <w:marLeft w:val="0"/>
      <w:marRight w:val="0"/>
      <w:marTop w:val="0"/>
      <w:marBottom w:val="0"/>
      <w:divBdr>
        <w:top w:val="none" w:sz="0" w:space="0" w:color="auto"/>
        <w:left w:val="none" w:sz="0" w:space="0" w:color="auto"/>
        <w:bottom w:val="none" w:sz="0" w:space="0" w:color="auto"/>
        <w:right w:val="none" w:sz="0" w:space="0" w:color="auto"/>
      </w:divBdr>
    </w:div>
    <w:div w:id="793598313">
      <w:bodyDiv w:val="1"/>
      <w:marLeft w:val="0"/>
      <w:marRight w:val="0"/>
      <w:marTop w:val="0"/>
      <w:marBottom w:val="0"/>
      <w:divBdr>
        <w:top w:val="none" w:sz="0" w:space="0" w:color="auto"/>
        <w:left w:val="none" w:sz="0" w:space="0" w:color="auto"/>
        <w:bottom w:val="none" w:sz="0" w:space="0" w:color="auto"/>
        <w:right w:val="none" w:sz="0" w:space="0" w:color="auto"/>
      </w:divBdr>
    </w:div>
    <w:div w:id="800003479">
      <w:bodyDiv w:val="1"/>
      <w:marLeft w:val="0"/>
      <w:marRight w:val="0"/>
      <w:marTop w:val="0"/>
      <w:marBottom w:val="0"/>
      <w:divBdr>
        <w:top w:val="none" w:sz="0" w:space="0" w:color="auto"/>
        <w:left w:val="none" w:sz="0" w:space="0" w:color="auto"/>
        <w:bottom w:val="none" w:sz="0" w:space="0" w:color="auto"/>
        <w:right w:val="none" w:sz="0" w:space="0" w:color="auto"/>
      </w:divBdr>
    </w:div>
    <w:div w:id="804159296">
      <w:bodyDiv w:val="1"/>
      <w:marLeft w:val="0"/>
      <w:marRight w:val="0"/>
      <w:marTop w:val="0"/>
      <w:marBottom w:val="0"/>
      <w:divBdr>
        <w:top w:val="none" w:sz="0" w:space="0" w:color="auto"/>
        <w:left w:val="none" w:sz="0" w:space="0" w:color="auto"/>
        <w:bottom w:val="none" w:sz="0" w:space="0" w:color="auto"/>
        <w:right w:val="none" w:sz="0" w:space="0" w:color="auto"/>
      </w:divBdr>
    </w:div>
    <w:div w:id="808132007">
      <w:bodyDiv w:val="1"/>
      <w:marLeft w:val="0"/>
      <w:marRight w:val="0"/>
      <w:marTop w:val="0"/>
      <w:marBottom w:val="0"/>
      <w:divBdr>
        <w:top w:val="none" w:sz="0" w:space="0" w:color="auto"/>
        <w:left w:val="none" w:sz="0" w:space="0" w:color="auto"/>
        <w:bottom w:val="none" w:sz="0" w:space="0" w:color="auto"/>
        <w:right w:val="none" w:sz="0" w:space="0" w:color="auto"/>
      </w:divBdr>
    </w:div>
    <w:div w:id="819227730">
      <w:bodyDiv w:val="1"/>
      <w:marLeft w:val="0"/>
      <w:marRight w:val="0"/>
      <w:marTop w:val="0"/>
      <w:marBottom w:val="0"/>
      <w:divBdr>
        <w:top w:val="none" w:sz="0" w:space="0" w:color="auto"/>
        <w:left w:val="none" w:sz="0" w:space="0" w:color="auto"/>
        <w:bottom w:val="none" w:sz="0" w:space="0" w:color="auto"/>
        <w:right w:val="none" w:sz="0" w:space="0" w:color="auto"/>
      </w:divBdr>
    </w:div>
    <w:div w:id="823856933">
      <w:bodyDiv w:val="1"/>
      <w:marLeft w:val="0"/>
      <w:marRight w:val="0"/>
      <w:marTop w:val="0"/>
      <w:marBottom w:val="0"/>
      <w:divBdr>
        <w:top w:val="none" w:sz="0" w:space="0" w:color="auto"/>
        <w:left w:val="none" w:sz="0" w:space="0" w:color="auto"/>
        <w:bottom w:val="none" w:sz="0" w:space="0" w:color="auto"/>
        <w:right w:val="none" w:sz="0" w:space="0" w:color="auto"/>
      </w:divBdr>
    </w:div>
    <w:div w:id="826021949">
      <w:bodyDiv w:val="1"/>
      <w:marLeft w:val="0"/>
      <w:marRight w:val="0"/>
      <w:marTop w:val="0"/>
      <w:marBottom w:val="0"/>
      <w:divBdr>
        <w:top w:val="none" w:sz="0" w:space="0" w:color="auto"/>
        <w:left w:val="none" w:sz="0" w:space="0" w:color="auto"/>
        <w:bottom w:val="none" w:sz="0" w:space="0" w:color="auto"/>
        <w:right w:val="none" w:sz="0" w:space="0" w:color="auto"/>
      </w:divBdr>
    </w:div>
    <w:div w:id="828445181">
      <w:bodyDiv w:val="1"/>
      <w:marLeft w:val="0"/>
      <w:marRight w:val="0"/>
      <w:marTop w:val="0"/>
      <w:marBottom w:val="0"/>
      <w:divBdr>
        <w:top w:val="none" w:sz="0" w:space="0" w:color="auto"/>
        <w:left w:val="none" w:sz="0" w:space="0" w:color="auto"/>
        <w:bottom w:val="none" w:sz="0" w:space="0" w:color="auto"/>
        <w:right w:val="none" w:sz="0" w:space="0" w:color="auto"/>
      </w:divBdr>
    </w:div>
    <w:div w:id="838469497">
      <w:bodyDiv w:val="1"/>
      <w:marLeft w:val="0"/>
      <w:marRight w:val="0"/>
      <w:marTop w:val="0"/>
      <w:marBottom w:val="0"/>
      <w:divBdr>
        <w:top w:val="none" w:sz="0" w:space="0" w:color="auto"/>
        <w:left w:val="none" w:sz="0" w:space="0" w:color="auto"/>
        <w:bottom w:val="none" w:sz="0" w:space="0" w:color="auto"/>
        <w:right w:val="none" w:sz="0" w:space="0" w:color="auto"/>
      </w:divBdr>
    </w:div>
    <w:div w:id="842009236">
      <w:bodyDiv w:val="1"/>
      <w:marLeft w:val="0"/>
      <w:marRight w:val="0"/>
      <w:marTop w:val="0"/>
      <w:marBottom w:val="0"/>
      <w:divBdr>
        <w:top w:val="none" w:sz="0" w:space="0" w:color="auto"/>
        <w:left w:val="none" w:sz="0" w:space="0" w:color="auto"/>
        <w:bottom w:val="none" w:sz="0" w:space="0" w:color="auto"/>
        <w:right w:val="none" w:sz="0" w:space="0" w:color="auto"/>
      </w:divBdr>
    </w:div>
    <w:div w:id="849222760">
      <w:bodyDiv w:val="1"/>
      <w:marLeft w:val="0"/>
      <w:marRight w:val="0"/>
      <w:marTop w:val="0"/>
      <w:marBottom w:val="0"/>
      <w:divBdr>
        <w:top w:val="none" w:sz="0" w:space="0" w:color="auto"/>
        <w:left w:val="none" w:sz="0" w:space="0" w:color="auto"/>
        <w:bottom w:val="none" w:sz="0" w:space="0" w:color="auto"/>
        <w:right w:val="none" w:sz="0" w:space="0" w:color="auto"/>
      </w:divBdr>
    </w:div>
    <w:div w:id="849300354">
      <w:bodyDiv w:val="1"/>
      <w:marLeft w:val="0"/>
      <w:marRight w:val="0"/>
      <w:marTop w:val="0"/>
      <w:marBottom w:val="0"/>
      <w:divBdr>
        <w:top w:val="none" w:sz="0" w:space="0" w:color="auto"/>
        <w:left w:val="none" w:sz="0" w:space="0" w:color="auto"/>
        <w:bottom w:val="none" w:sz="0" w:space="0" w:color="auto"/>
        <w:right w:val="none" w:sz="0" w:space="0" w:color="auto"/>
      </w:divBdr>
    </w:div>
    <w:div w:id="851334719">
      <w:bodyDiv w:val="1"/>
      <w:marLeft w:val="0"/>
      <w:marRight w:val="0"/>
      <w:marTop w:val="0"/>
      <w:marBottom w:val="0"/>
      <w:divBdr>
        <w:top w:val="none" w:sz="0" w:space="0" w:color="auto"/>
        <w:left w:val="none" w:sz="0" w:space="0" w:color="auto"/>
        <w:bottom w:val="none" w:sz="0" w:space="0" w:color="auto"/>
        <w:right w:val="none" w:sz="0" w:space="0" w:color="auto"/>
      </w:divBdr>
    </w:div>
    <w:div w:id="851837862">
      <w:bodyDiv w:val="1"/>
      <w:marLeft w:val="0"/>
      <w:marRight w:val="0"/>
      <w:marTop w:val="0"/>
      <w:marBottom w:val="0"/>
      <w:divBdr>
        <w:top w:val="none" w:sz="0" w:space="0" w:color="auto"/>
        <w:left w:val="none" w:sz="0" w:space="0" w:color="auto"/>
        <w:bottom w:val="none" w:sz="0" w:space="0" w:color="auto"/>
        <w:right w:val="none" w:sz="0" w:space="0" w:color="auto"/>
      </w:divBdr>
    </w:div>
    <w:div w:id="855391271">
      <w:bodyDiv w:val="1"/>
      <w:marLeft w:val="0"/>
      <w:marRight w:val="0"/>
      <w:marTop w:val="0"/>
      <w:marBottom w:val="0"/>
      <w:divBdr>
        <w:top w:val="none" w:sz="0" w:space="0" w:color="auto"/>
        <w:left w:val="none" w:sz="0" w:space="0" w:color="auto"/>
        <w:bottom w:val="none" w:sz="0" w:space="0" w:color="auto"/>
        <w:right w:val="none" w:sz="0" w:space="0" w:color="auto"/>
      </w:divBdr>
    </w:div>
    <w:div w:id="864372258">
      <w:bodyDiv w:val="1"/>
      <w:marLeft w:val="0"/>
      <w:marRight w:val="0"/>
      <w:marTop w:val="0"/>
      <w:marBottom w:val="0"/>
      <w:divBdr>
        <w:top w:val="none" w:sz="0" w:space="0" w:color="auto"/>
        <w:left w:val="none" w:sz="0" w:space="0" w:color="auto"/>
        <w:bottom w:val="none" w:sz="0" w:space="0" w:color="auto"/>
        <w:right w:val="none" w:sz="0" w:space="0" w:color="auto"/>
      </w:divBdr>
    </w:div>
    <w:div w:id="874776818">
      <w:bodyDiv w:val="1"/>
      <w:marLeft w:val="0"/>
      <w:marRight w:val="0"/>
      <w:marTop w:val="0"/>
      <w:marBottom w:val="0"/>
      <w:divBdr>
        <w:top w:val="none" w:sz="0" w:space="0" w:color="auto"/>
        <w:left w:val="none" w:sz="0" w:space="0" w:color="auto"/>
        <w:bottom w:val="none" w:sz="0" w:space="0" w:color="auto"/>
        <w:right w:val="none" w:sz="0" w:space="0" w:color="auto"/>
      </w:divBdr>
    </w:div>
    <w:div w:id="878394533">
      <w:bodyDiv w:val="1"/>
      <w:marLeft w:val="0"/>
      <w:marRight w:val="0"/>
      <w:marTop w:val="0"/>
      <w:marBottom w:val="0"/>
      <w:divBdr>
        <w:top w:val="none" w:sz="0" w:space="0" w:color="auto"/>
        <w:left w:val="none" w:sz="0" w:space="0" w:color="auto"/>
        <w:bottom w:val="none" w:sz="0" w:space="0" w:color="auto"/>
        <w:right w:val="none" w:sz="0" w:space="0" w:color="auto"/>
      </w:divBdr>
    </w:div>
    <w:div w:id="882982044">
      <w:bodyDiv w:val="1"/>
      <w:marLeft w:val="0"/>
      <w:marRight w:val="0"/>
      <w:marTop w:val="0"/>
      <w:marBottom w:val="0"/>
      <w:divBdr>
        <w:top w:val="none" w:sz="0" w:space="0" w:color="auto"/>
        <w:left w:val="none" w:sz="0" w:space="0" w:color="auto"/>
        <w:bottom w:val="none" w:sz="0" w:space="0" w:color="auto"/>
        <w:right w:val="none" w:sz="0" w:space="0" w:color="auto"/>
      </w:divBdr>
    </w:div>
    <w:div w:id="884025055">
      <w:bodyDiv w:val="1"/>
      <w:marLeft w:val="0"/>
      <w:marRight w:val="0"/>
      <w:marTop w:val="0"/>
      <w:marBottom w:val="0"/>
      <w:divBdr>
        <w:top w:val="none" w:sz="0" w:space="0" w:color="auto"/>
        <w:left w:val="none" w:sz="0" w:space="0" w:color="auto"/>
        <w:bottom w:val="none" w:sz="0" w:space="0" w:color="auto"/>
        <w:right w:val="none" w:sz="0" w:space="0" w:color="auto"/>
      </w:divBdr>
    </w:div>
    <w:div w:id="884409997">
      <w:bodyDiv w:val="1"/>
      <w:marLeft w:val="0"/>
      <w:marRight w:val="0"/>
      <w:marTop w:val="0"/>
      <w:marBottom w:val="0"/>
      <w:divBdr>
        <w:top w:val="none" w:sz="0" w:space="0" w:color="auto"/>
        <w:left w:val="none" w:sz="0" w:space="0" w:color="auto"/>
        <w:bottom w:val="none" w:sz="0" w:space="0" w:color="auto"/>
        <w:right w:val="none" w:sz="0" w:space="0" w:color="auto"/>
      </w:divBdr>
    </w:div>
    <w:div w:id="890922039">
      <w:bodyDiv w:val="1"/>
      <w:marLeft w:val="0"/>
      <w:marRight w:val="0"/>
      <w:marTop w:val="0"/>
      <w:marBottom w:val="0"/>
      <w:divBdr>
        <w:top w:val="none" w:sz="0" w:space="0" w:color="auto"/>
        <w:left w:val="none" w:sz="0" w:space="0" w:color="auto"/>
        <w:bottom w:val="none" w:sz="0" w:space="0" w:color="auto"/>
        <w:right w:val="none" w:sz="0" w:space="0" w:color="auto"/>
      </w:divBdr>
    </w:div>
    <w:div w:id="910118607">
      <w:bodyDiv w:val="1"/>
      <w:marLeft w:val="0"/>
      <w:marRight w:val="0"/>
      <w:marTop w:val="0"/>
      <w:marBottom w:val="0"/>
      <w:divBdr>
        <w:top w:val="none" w:sz="0" w:space="0" w:color="auto"/>
        <w:left w:val="none" w:sz="0" w:space="0" w:color="auto"/>
        <w:bottom w:val="none" w:sz="0" w:space="0" w:color="auto"/>
        <w:right w:val="none" w:sz="0" w:space="0" w:color="auto"/>
      </w:divBdr>
    </w:div>
    <w:div w:id="929120748">
      <w:bodyDiv w:val="1"/>
      <w:marLeft w:val="0"/>
      <w:marRight w:val="0"/>
      <w:marTop w:val="0"/>
      <w:marBottom w:val="0"/>
      <w:divBdr>
        <w:top w:val="none" w:sz="0" w:space="0" w:color="auto"/>
        <w:left w:val="none" w:sz="0" w:space="0" w:color="auto"/>
        <w:bottom w:val="none" w:sz="0" w:space="0" w:color="auto"/>
        <w:right w:val="none" w:sz="0" w:space="0" w:color="auto"/>
      </w:divBdr>
    </w:div>
    <w:div w:id="932974903">
      <w:bodyDiv w:val="1"/>
      <w:marLeft w:val="0"/>
      <w:marRight w:val="0"/>
      <w:marTop w:val="0"/>
      <w:marBottom w:val="0"/>
      <w:divBdr>
        <w:top w:val="none" w:sz="0" w:space="0" w:color="auto"/>
        <w:left w:val="none" w:sz="0" w:space="0" w:color="auto"/>
        <w:bottom w:val="none" w:sz="0" w:space="0" w:color="auto"/>
        <w:right w:val="none" w:sz="0" w:space="0" w:color="auto"/>
      </w:divBdr>
    </w:div>
    <w:div w:id="957835803">
      <w:bodyDiv w:val="1"/>
      <w:marLeft w:val="0"/>
      <w:marRight w:val="0"/>
      <w:marTop w:val="0"/>
      <w:marBottom w:val="0"/>
      <w:divBdr>
        <w:top w:val="none" w:sz="0" w:space="0" w:color="auto"/>
        <w:left w:val="none" w:sz="0" w:space="0" w:color="auto"/>
        <w:bottom w:val="none" w:sz="0" w:space="0" w:color="auto"/>
        <w:right w:val="none" w:sz="0" w:space="0" w:color="auto"/>
      </w:divBdr>
    </w:div>
    <w:div w:id="967932399">
      <w:bodyDiv w:val="1"/>
      <w:marLeft w:val="0"/>
      <w:marRight w:val="0"/>
      <w:marTop w:val="0"/>
      <w:marBottom w:val="0"/>
      <w:divBdr>
        <w:top w:val="none" w:sz="0" w:space="0" w:color="auto"/>
        <w:left w:val="none" w:sz="0" w:space="0" w:color="auto"/>
        <w:bottom w:val="none" w:sz="0" w:space="0" w:color="auto"/>
        <w:right w:val="none" w:sz="0" w:space="0" w:color="auto"/>
      </w:divBdr>
    </w:div>
    <w:div w:id="992677501">
      <w:bodyDiv w:val="1"/>
      <w:marLeft w:val="0"/>
      <w:marRight w:val="0"/>
      <w:marTop w:val="0"/>
      <w:marBottom w:val="0"/>
      <w:divBdr>
        <w:top w:val="none" w:sz="0" w:space="0" w:color="auto"/>
        <w:left w:val="none" w:sz="0" w:space="0" w:color="auto"/>
        <w:bottom w:val="none" w:sz="0" w:space="0" w:color="auto"/>
        <w:right w:val="none" w:sz="0" w:space="0" w:color="auto"/>
      </w:divBdr>
    </w:div>
    <w:div w:id="1015154473">
      <w:bodyDiv w:val="1"/>
      <w:marLeft w:val="0"/>
      <w:marRight w:val="0"/>
      <w:marTop w:val="0"/>
      <w:marBottom w:val="0"/>
      <w:divBdr>
        <w:top w:val="none" w:sz="0" w:space="0" w:color="auto"/>
        <w:left w:val="none" w:sz="0" w:space="0" w:color="auto"/>
        <w:bottom w:val="none" w:sz="0" w:space="0" w:color="auto"/>
        <w:right w:val="none" w:sz="0" w:space="0" w:color="auto"/>
      </w:divBdr>
    </w:div>
    <w:div w:id="1033270180">
      <w:bodyDiv w:val="1"/>
      <w:marLeft w:val="0"/>
      <w:marRight w:val="0"/>
      <w:marTop w:val="0"/>
      <w:marBottom w:val="0"/>
      <w:divBdr>
        <w:top w:val="none" w:sz="0" w:space="0" w:color="auto"/>
        <w:left w:val="none" w:sz="0" w:space="0" w:color="auto"/>
        <w:bottom w:val="none" w:sz="0" w:space="0" w:color="auto"/>
        <w:right w:val="none" w:sz="0" w:space="0" w:color="auto"/>
      </w:divBdr>
    </w:div>
    <w:div w:id="1040783518">
      <w:bodyDiv w:val="1"/>
      <w:marLeft w:val="0"/>
      <w:marRight w:val="0"/>
      <w:marTop w:val="0"/>
      <w:marBottom w:val="0"/>
      <w:divBdr>
        <w:top w:val="none" w:sz="0" w:space="0" w:color="auto"/>
        <w:left w:val="none" w:sz="0" w:space="0" w:color="auto"/>
        <w:bottom w:val="none" w:sz="0" w:space="0" w:color="auto"/>
        <w:right w:val="none" w:sz="0" w:space="0" w:color="auto"/>
      </w:divBdr>
    </w:div>
    <w:div w:id="1051154603">
      <w:bodyDiv w:val="1"/>
      <w:marLeft w:val="0"/>
      <w:marRight w:val="0"/>
      <w:marTop w:val="0"/>
      <w:marBottom w:val="0"/>
      <w:divBdr>
        <w:top w:val="none" w:sz="0" w:space="0" w:color="auto"/>
        <w:left w:val="none" w:sz="0" w:space="0" w:color="auto"/>
        <w:bottom w:val="none" w:sz="0" w:space="0" w:color="auto"/>
        <w:right w:val="none" w:sz="0" w:space="0" w:color="auto"/>
      </w:divBdr>
    </w:div>
    <w:div w:id="1051660807">
      <w:bodyDiv w:val="1"/>
      <w:marLeft w:val="0"/>
      <w:marRight w:val="0"/>
      <w:marTop w:val="0"/>
      <w:marBottom w:val="0"/>
      <w:divBdr>
        <w:top w:val="none" w:sz="0" w:space="0" w:color="auto"/>
        <w:left w:val="none" w:sz="0" w:space="0" w:color="auto"/>
        <w:bottom w:val="none" w:sz="0" w:space="0" w:color="auto"/>
        <w:right w:val="none" w:sz="0" w:space="0" w:color="auto"/>
      </w:divBdr>
    </w:div>
    <w:div w:id="1061052101">
      <w:bodyDiv w:val="1"/>
      <w:marLeft w:val="0"/>
      <w:marRight w:val="0"/>
      <w:marTop w:val="0"/>
      <w:marBottom w:val="0"/>
      <w:divBdr>
        <w:top w:val="none" w:sz="0" w:space="0" w:color="auto"/>
        <w:left w:val="none" w:sz="0" w:space="0" w:color="auto"/>
        <w:bottom w:val="none" w:sz="0" w:space="0" w:color="auto"/>
        <w:right w:val="none" w:sz="0" w:space="0" w:color="auto"/>
      </w:divBdr>
    </w:div>
    <w:div w:id="1075589011">
      <w:bodyDiv w:val="1"/>
      <w:marLeft w:val="0"/>
      <w:marRight w:val="0"/>
      <w:marTop w:val="0"/>
      <w:marBottom w:val="0"/>
      <w:divBdr>
        <w:top w:val="none" w:sz="0" w:space="0" w:color="auto"/>
        <w:left w:val="none" w:sz="0" w:space="0" w:color="auto"/>
        <w:bottom w:val="none" w:sz="0" w:space="0" w:color="auto"/>
        <w:right w:val="none" w:sz="0" w:space="0" w:color="auto"/>
      </w:divBdr>
    </w:div>
    <w:div w:id="1076246629">
      <w:bodyDiv w:val="1"/>
      <w:marLeft w:val="0"/>
      <w:marRight w:val="0"/>
      <w:marTop w:val="0"/>
      <w:marBottom w:val="0"/>
      <w:divBdr>
        <w:top w:val="none" w:sz="0" w:space="0" w:color="auto"/>
        <w:left w:val="none" w:sz="0" w:space="0" w:color="auto"/>
        <w:bottom w:val="none" w:sz="0" w:space="0" w:color="auto"/>
        <w:right w:val="none" w:sz="0" w:space="0" w:color="auto"/>
      </w:divBdr>
    </w:div>
    <w:div w:id="1083179709">
      <w:bodyDiv w:val="1"/>
      <w:marLeft w:val="0"/>
      <w:marRight w:val="0"/>
      <w:marTop w:val="0"/>
      <w:marBottom w:val="0"/>
      <w:divBdr>
        <w:top w:val="none" w:sz="0" w:space="0" w:color="auto"/>
        <w:left w:val="none" w:sz="0" w:space="0" w:color="auto"/>
        <w:bottom w:val="none" w:sz="0" w:space="0" w:color="auto"/>
        <w:right w:val="none" w:sz="0" w:space="0" w:color="auto"/>
      </w:divBdr>
    </w:div>
    <w:div w:id="1085686908">
      <w:bodyDiv w:val="1"/>
      <w:marLeft w:val="0"/>
      <w:marRight w:val="0"/>
      <w:marTop w:val="0"/>
      <w:marBottom w:val="0"/>
      <w:divBdr>
        <w:top w:val="none" w:sz="0" w:space="0" w:color="auto"/>
        <w:left w:val="none" w:sz="0" w:space="0" w:color="auto"/>
        <w:bottom w:val="none" w:sz="0" w:space="0" w:color="auto"/>
        <w:right w:val="none" w:sz="0" w:space="0" w:color="auto"/>
      </w:divBdr>
    </w:div>
    <w:div w:id="1086421376">
      <w:bodyDiv w:val="1"/>
      <w:marLeft w:val="0"/>
      <w:marRight w:val="0"/>
      <w:marTop w:val="0"/>
      <w:marBottom w:val="0"/>
      <w:divBdr>
        <w:top w:val="none" w:sz="0" w:space="0" w:color="auto"/>
        <w:left w:val="none" w:sz="0" w:space="0" w:color="auto"/>
        <w:bottom w:val="none" w:sz="0" w:space="0" w:color="auto"/>
        <w:right w:val="none" w:sz="0" w:space="0" w:color="auto"/>
      </w:divBdr>
    </w:div>
    <w:div w:id="1089078625">
      <w:bodyDiv w:val="1"/>
      <w:marLeft w:val="0"/>
      <w:marRight w:val="0"/>
      <w:marTop w:val="0"/>
      <w:marBottom w:val="0"/>
      <w:divBdr>
        <w:top w:val="none" w:sz="0" w:space="0" w:color="auto"/>
        <w:left w:val="none" w:sz="0" w:space="0" w:color="auto"/>
        <w:bottom w:val="none" w:sz="0" w:space="0" w:color="auto"/>
        <w:right w:val="none" w:sz="0" w:space="0" w:color="auto"/>
      </w:divBdr>
    </w:div>
    <w:div w:id="1111703668">
      <w:bodyDiv w:val="1"/>
      <w:marLeft w:val="0"/>
      <w:marRight w:val="0"/>
      <w:marTop w:val="0"/>
      <w:marBottom w:val="0"/>
      <w:divBdr>
        <w:top w:val="none" w:sz="0" w:space="0" w:color="auto"/>
        <w:left w:val="none" w:sz="0" w:space="0" w:color="auto"/>
        <w:bottom w:val="none" w:sz="0" w:space="0" w:color="auto"/>
        <w:right w:val="none" w:sz="0" w:space="0" w:color="auto"/>
      </w:divBdr>
    </w:div>
    <w:div w:id="1118141693">
      <w:bodyDiv w:val="1"/>
      <w:marLeft w:val="0"/>
      <w:marRight w:val="0"/>
      <w:marTop w:val="0"/>
      <w:marBottom w:val="0"/>
      <w:divBdr>
        <w:top w:val="none" w:sz="0" w:space="0" w:color="auto"/>
        <w:left w:val="none" w:sz="0" w:space="0" w:color="auto"/>
        <w:bottom w:val="none" w:sz="0" w:space="0" w:color="auto"/>
        <w:right w:val="none" w:sz="0" w:space="0" w:color="auto"/>
      </w:divBdr>
    </w:div>
    <w:div w:id="1124351922">
      <w:bodyDiv w:val="1"/>
      <w:marLeft w:val="0"/>
      <w:marRight w:val="0"/>
      <w:marTop w:val="0"/>
      <w:marBottom w:val="0"/>
      <w:divBdr>
        <w:top w:val="none" w:sz="0" w:space="0" w:color="auto"/>
        <w:left w:val="none" w:sz="0" w:space="0" w:color="auto"/>
        <w:bottom w:val="none" w:sz="0" w:space="0" w:color="auto"/>
        <w:right w:val="none" w:sz="0" w:space="0" w:color="auto"/>
      </w:divBdr>
    </w:div>
    <w:div w:id="1134180605">
      <w:bodyDiv w:val="1"/>
      <w:marLeft w:val="0"/>
      <w:marRight w:val="0"/>
      <w:marTop w:val="0"/>
      <w:marBottom w:val="0"/>
      <w:divBdr>
        <w:top w:val="none" w:sz="0" w:space="0" w:color="auto"/>
        <w:left w:val="none" w:sz="0" w:space="0" w:color="auto"/>
        <w:bottom w:val="none" w:sz="0" w:space="0" w:color="auto"/>
        <w:right w:val="none" w:sz="0" w:space="0" w:color="auto"/>
      </w:divBdr>
    </w:div>
    <w:div w:id="1160998247">
      <w:bodyDiv w:val="1"/>
      <w:marLeft w:val="0"/>
      <w:marRight w:val="0"/>
      <w:marTop w:val="0"/>
      <w:marBottom w:val="0"/>
      <w:divBdr>
        <w:top w:val="none" w:sz="0" w:space="0" w:color="auto"/>
        <w:left w:val="none" w:sz="0" w:space="0" w:color="auto"/>
        <w:bottom w:val="none" w:sz="0" w:space="0" w:color="auto"/>
        <w:right w:val="none" w:sz="0" w:space="0" w:color="auto"/>
      </w:divBdr>
    </w:div>
    <w:div w:id="1179156367">
      <w:bodyDiv w:val="1"/>
      <w:marLeft w:val="0"/>
      <w:marRight w:val="0"/>
      <w:marTop w:val="0"/>
      <w:marBottom w:val="0"/>
      <w:divBdr>
        <w:top w:val="none" w:sz="0" w:space="0" w:color="auto"/>
        <w:left w:val="none" w:sz="0" w:space="0" w:color="auto"/>
        <w:bottom w:val="none" w:sz="0" w:space="0" w:color="auto"/>
        <w:right w:val="none" w:sz="0" w:space="0" w:color="auto"/>
      </w:divBdr>
    </w:div>
    <w:div w:id="1182739283">
      <w:bodyDiv w:val="1"/>
      <w:marLeft w:val="0"/>
      <w:marRight w:val="0"/>
      <w:marTop w:val="0"/>
      <w:marBottom w:val="0"/>
      <w:divBdr>
        <w:top w:val="none" w:sz="0" w:space="0" w:color="auto"/>
        <w:left w:val="none" w:sz="0" w:space="0" w:color="auto"/>
        <w:bottom w:val="none" w:sz="0" w:space="0" w:color="auto"/>
        <w:right w:val="none" w:sz="0" w:space="0" w:color="auto"/>
      </w:divBdr>
    </w:div>
    <w:div w:id="1198469337">
      <w:bodyDiv w:val="1"/>
      <w:marLeft w:val="0"/>
      <w:marRight w:val="0"/>
      <w:marTop w:val="0"/>
      <w:marBottom w:val="0"/>
      <w:divBdr>
        <w:top w:val="none" w:sz="0" w:space="0" w:color="auto"/>
        <w:left w:val="none" w:sz="0" w:space="0" w:color="auto"/>
        <w:bottom w:val="none" w:sz="0" w:space="0" w:color="auto"/>
        <w:right w:val="none" w:sz="0" w:space="0" w:color="auto"/>
      </w:divBdr>
    </w:div>
    <w:div w:id="1223174221">
      <w:bodyDiv w:val="1"/>
      <w:marLeft w:val="0"/>
      <w:marRight w:val="0"/>
      <w:marTop w:val="0"/>
      <w:marBottom w:val="0"/>
      <w:divBdr>
        <w:top w:val="none" w:sz="0" w:space="0" w:color="auto"/>
        <w:left w:val="none" w:sz="0" w:space="0" w:color="auto"/>
        <w:bottom w:val="none" w:sz="0" w:space="0" w:color="auto"/>
        <w:right w:val="none" w:sz="0" w:space="0" w:color="auto"/>
      </w:divBdr>
    </w:div>
    <w:div w:id="1226376299">
      <w:bodyDiv w:val="1"/>
      <w:marLeft w:val="0"/>
      <w:marRight w:val="0"/>
      <w:marTop w:val="0"/>
      <w:marBottom w:val="0"/>
      <w:divBdr>
        <w:top w:val="none" w:sz="0" w:space="0" w:color="auto"/>
        <w:left w:val="none" w:sz="0" w:space="0" w:color="auto"/>
        <w:bottom w:val="none" w:sz="0" w:space="0" w:color="auto"/>
        <w:right w:val="none" w:sz="0" w:space="0" w:color="auto"/>
      </w:divBdr>
    </w:div>
    <w:div w:id="1248806672">
      <w:bodyDiv w:val="1"/>
      <w:marLeft w:val="0"/>
      <w:marRight w:val="0"/>
      <w:marTop w:val="0"/>
      <w:marBottom w:val="0"/>
      <w:divBdr>
        <w:top w:val="none" w:sz="0" w:space="0" w:color="auto"/>
        <w:left w:val="none" w:sz="0" w:space="0" w:color="auto"/>
        <w:bottom w:val="none" w:sz="0" w:space="0" w:color="auto"/>
        <w:right w:val="none" w:sz="0" w:space="0" w:color="auto"/>
      </w:divBdr>
    </w:div>
    <w:div w:id="1252424543">
      <w:bodyDiv w:val="1"/>
      <w:marLeft w:val="0"/>
      <w:marRight w:val="0"/>
      <w:marTop w:val="0"/>
      <w:marBottom w:val="0"/>
      <w:divBdr>
        <w:top w:val="none" w:sz="0" w:space="0" w:color="auto"/>
        <w:left w:val="none" w:sz="0" w:space="0" w:color="auto"/>
        <w:bottom w:val="none" w:sz="0" w:space="0" w:color="auto"/>
        <w:right w:val="none" w:sz="0" w:space="0" w:color="auto"/>
      </w:divBdr>
    </w:div>
    <w:div w:id="1277063605">
      <w:bodyDiv w:val="1"/>
      <w:marLeft w:val="0"/>
      <w:marRight w:val="0"/>
      <w:marTop w:val="0"/>
      <w:marBottom w:val="0"/>
      <w:divBdr>
        <w:top w:val="none" w:sz="0" w:space="0" w:color="auto"/>
        <w:left w:val="none" w:sz="0" w:space="0" w:color="auto"/>
        <w:bottom w:val="none" w:sz="0" w:space="0" w:color="auto"/>
        <w:right w:val="none" w:sz="0" w:space="0" w:color="auto"/>
      </w:divBdr>
    </w:div>
    <w:div w:id="1280142168">
      <w:bodyDiv w:val="1"/>
      <w:marLeft w:val="0"/>
      <w:marRight w:val="0"/>
      <w:marTop w:val="0"/>
      <w:marBottom w:val="0"/>
      <w:divBdr>
        <w:top w:val="none" w:sz="0" w:space="0" w:color="auto"/>
        <w:left w:val="none" w:sz="0" w:space="0" w:color="auto"/>
        <w:bottom w:val="none" w:sz="0" w:space="0" w:color="auto"/>
        <w:right w:val="none" w:sz="0" w:space="0" w:color="auto"/>
      </w:divBdr>
    </w:div>
    <w:div w:id="1282346705">
      <w:bodyDiv w:val="1"/>
      <w:marLeft w:val="0"/>
      <w:marRight w:val="0"/>
      <w:marTop w:val="0"/>
      <w:marBottom w:val="0"/>
      <w:divBdr>
        <w:top w:val="none" w:sz="0" w:space="0" w:color="auto"/>
        <w:left w:val="none" w:sz="0" w:space="0" w:color="auto"/>
        <w:bottom w:val="none" w:sz="0" w:space="0" w:color="auto"/>
        <w:right w:val="none" w:sz="0" w:space="0" w:color="auto"/>
      </w:divBdr>
    </w:div>
    <w:div w:id="1287007093">
      <w:bodyDiv w:val="1"/>
      <w:marLeft w:val="0"/>
      <w:marRight w:val="0"/>
      <w:marTop w:val="0"/>
      <w:marBottom w:val="0"/>
      <w:divBdr>
        <w:top w:val="none" w:sz="0" w:space="0" w:color="auto"/>
        <w:left w:val="none" w:sz="0" w:space="0" w:color="auto"/>
        <w:bottom w:val="none" w:sz="0" w:space="0" w:color="auto"/>
        <w:right w:val="none" w:sz="0" w:space="0" w:color="auto"/>
      </w:divBdr>
    </w:div>
    <w:div w:id="1287662780">
      <w:bodyDiv w:val="1"/>
      <w:marLeft w:val="0"/>
      <w:marRight w:val="0"/>
      <w:marTop w:val="0"/>
      <w:marBottom w:val="0"/>
      <w:divBdr>
        <w:top w:val="none" w:sz="0" w:space="0" w:color="auto"/>
        <w:left w:val="none" w:sz="0" w:space="0" w:color="auto"/>
        <w:bottom w:val="none" w:sz="0" w:space="0" w:color="auto"/>
        <w:right w:val="none" w:sz="0" w:space="0" w:color="auto"/>
      </w:divBdr>
    </w:div>
    <w:div w:id="1289048284">
      <w:bodyDiv w:val="1"/>
      <w:marLeft w:val="0"/>
      <w:marRight w:val="0"/>
      <w:marTop w:val="0"/>
      <w:marBottom w:val="0"/>
      <w:divBdr>
        <w:top w:val="none" w:sz="0" w:space="0" w:color="auto"/>
        <w:left w:val="none" w:sz="0" w:space="0" w:color="auto"/>
        <w:bottom w:val="none" w:sz="0" w:space="0" w:color="auto"/>
        <w:right w:val="none" w:sz="0" w:space="0" w:color="auto"/>
      </w:divBdr>
    </w:div>
    <w:div w:id="1311132960">
      <w:bodyDiv w:val="1"/>
      <w:marLeft w:val="0"/>
      <w:marRight w:val="0"/>
      <w:marTop w:val="0"/>
      <w:marBottom w:val="0"/>
      <w:divBdr>
        <w:top w:val="none" w:sz="0" w:space="0" w:color="auto"/>
        <w:left w:val="none" w:sz="0" w:space="0" w:color="auto"/>
        <w:bottom w:val="none" w:sz="0" w:space="0" w:color="auto"/>
        <w:right w:val="none" w:sz="0" w:space="0" w:color="auto"/>
      </w:divBdr>
    </w:div>
    <w:div w:id="1311397094">
      <w:bodyDiv w:val="1"/>
      <w:marLeft w:val="0"/>
      <w:marRight w:val="0"/>
      <w:marTop w:val="0"/>
      <w:marBottom w:val="0"/>
      <w:divBdr>
        <w:top w:val="none" w:sz="0" w:space="0" w:color="auto"/>
        <w:left w:val="none" w:sz="0" w:space="0" w:color="auto"/>
        <w:bottom w:val="none" w:sz="0" w:space="0" w:color="auto"/>
        <w:right w:val="none" w:sz="0" w:space="0" w:color="auto"/>
      </w:divBdr>
    </w:div>
    <w:div w:id="1315135782">
      <w:bodyDiv w:val="1"/>
      <w:marLeft w:val="0"/>
      <w:marRight w:val="0"/>
      <w:marTop w:val="0"/>
      <w:marBottom w:val="0"/>
      <w:divBdr>
        <w:top w:val="none" w:sz="0" w:space="0" w:color="auto"/>
        <w:left w:val="none" w:sz="0" w:space="0" w:color="auto"/>
        <w:bottom w:val="none" w:sz="0" w:space="0" w:color="auto"/>
        <w:right w:val="none" w:sz="0" w:space="0" w:color="auto"/>
      </w:divBdr>
    </w:div>
    <w:div w:id="1323196859">
      <w:bodyDiv w:val="1"/>
      <w:marLeft w:val="0"/>
      <w:marRight w:val="0"/>
      <w:marTop w:val="0"/>
      <w:marBottom w:val="0"/>
      <w:divBdr>
        <w:top w:val="none" w:sz="0" w:space="0" w:color="auto"/>
        <w:left w:val="none" w:sz="0" w:space="0" w:color="auto"/>
        <w:bottom w:val="none" w:sz="0" w:space="0" w:color="auto"/>
        <w:right w:val="none" w:sz="0" w:space="0" w:color="auto"/>
      </w:divBdr>
    </w:div>
    <w:div w:id="1325864316">
      <w:bodyDiv w:val="1"/>
      <w:marLeft w:val="0"/>
      <w:marRight w:val="0"/>
      <w:marTop w:val="0"/>
      <w:marBottom w:val="0"/>
      <w:divBdr>
        <w:top w:val="none" w:sz="0" w:space="0" w:color="auto"/>
        <w:left w:val="none" w:sz="0" w:space="0" w:color="auto"/>
        <w:bottom w:val="none" w:sz="0" w:space="0" w:color="auto"/>
        <w:right w:val="none" w:sz="0" w:space="0" w:color="auto"/>
      </w:divBdr>
    </w:div>
    <w:div w:id="1344479477">
      <w:bodyDiv w:val="1"/>
      <w:marLeft w:val="0"/>
      <w:marRight w:val="0"/>
      <w:marTop w:val="0"/>
      <w:marBottom w:val="0"/>
      <w:divBdr>
        <w:top w:val="none" w:sz="0" w:space="0" w:color="auto"/>
        <w:left w:val="none" w:sz="0" w:space="0" w:color="auto"/>
        <w:bottom w:val="none" w:sz="0" w:space="0" w:color="auto"/>
        <w:right w:val="none" w:sz="0" w:space="0" w:color="auto"/>
      </w:divBdr>
    </w:div>
    <w:div w:id="1350909439">
      <w:bodyDiv w:val="1"/>
      <w:marLeft w:val="0"/>
      <w:marRight w:val="0"/>
      <w:marTop w:val="0"/>
      <w:marBottom w:val="0"/>
      <w:divBdr>
        <w:top w:val="none" w:sz="0" w:space="0" w:color="auto"/>
        <w:left w:val="none" w:sz="0" w:space="0" w:color="auto"/>
        <w:bottom w:val="none" w:sz="0" w:space="0" w:color="auto"/>
        <w:right w:val="none" w:sz="0" w:space="0" w:color="auto"/>
      </w:divBdr>
    </w:div>
    <w:div w:id="1358773327">
      <w:bodyDiv w:val="1"/>
      <w:marLeft w:val="0"/>
      <w:marRight w:val="0"/>
      <w:marTop w:val="0"/>
      <w:marBottom w:val="0"/>
      <w:divBdr>
        <w:top w:val="none" w:sz="0" w:space="0" w:color="auto"/>
        <w:left w:val="none" w:sz="0" w:space="0" w:color="auto"/>
        <w:bottom w:val="none" w:sz="0" w:space="0" w:color="auto"/>
        <w:right w:val="none" w:sz="0" w:space="0" w:color="auto"/>
      </w:divBdr>
    </w:div>
    <w:div w:id="1363214725">
      <w:bodyDiv w:val="1"/>
      <w:marLeft w:val="0"/>
      <w:marRight w:val="0"/>
      <w:marTop w:val="0"/>
      <w:marBottom w:val="0"/>
      <w:divBdr>
        <w:top w:val="none" w:sz="0" w:space="0" w:color="auto"/>
        <w:left w:val="none" w:sz="0" w:space="0" w:color="auto"/>
        <w:bottom w:val="none" w:sz="0" w:space="0" w:color="auto"/>
        <w:right w:val="none" w:sz="0" w:space="0" w:color="auto"/>
      </w:divBdr>
    </w:div>
    <w:div w:id="1380319411">
      <w:bodyDiv w:val="1"/>
      <w:marLeft w:val="0"/>
      <w:marRight w:val="0"/>
      <w:marTop w:val="0"/>
      <w:marBottom w:val="0"/>
      <w:divBdr>
        <w:top w:val="none" w:sz="0" w:space="0" w:color="auto"/>
        <w:left w:val="none" w:sz="0" w:space="0" w:color="auto"/>
        <w:bottom w:val="none" w:sz="0" w:space="0" w:color="auto"/>
        <w:right w:val="none" w:sz="0" w:space="0" w:color="auto"/>
      </w:divBdr>
    </w:div>
    <w:div w:id="1396119868">
      <w:bodyDiv w:val="1"/>
      <w:marLeft w:val="0"/>
      <w:marRight w:val="0"/>
      <w:marTop w:val="0"/>
      <w:marBottom w:val="0"/>
      <w:divBdr>
        <w:top w:val="none" w:sz="0" w:space="0" w:color="auto"/>
        <w:left w:val="none" w:sz="0" w:space="0" w:color="auto"/>
        <w:bottom w:val="none" w:sz="0" w:space="0" w:color="auto"/>
        <w:right w:val="none" w:sz="0" w:space="0" w:color="auto"/>
      </w:divBdr>
    </w:div>
    <w:div w:id="1412386251">
      <w:bodyDiv w:val="1"/>
      <w:marLeft w:val="0"/>
      <w:marRight w:val="0"/>
      <w:marTop w:val="0"/>
      <w:marBottom w:val="0"/>
      <w:divBdr>
        <w:top w:val="none" w:sz="0" w:space="0" w:color="auto"/>
        <w:left w:val="none" w:sz="0" w:space="0" w:color="auto"/>
        <w:bottom w:val="none" w:sz="0" w:space="0" w:color="auto"/>
        <w:right w:val="none" w:sz="0" w:space="0" w:color="auto"/>
      </w:divBdr>
    </w:div>
    <w:div w:id="1415123839">
      <w:bodyDiv w:val="1"/>
      <w:marLeft w:val="0"/>
      <w:marRight w:val="0"/>
      <w:marTop w:val="0"/>
      <w:marBottom w:val="0"/>
      <w:divBdr>
        <w:top w:val="none" w:sz="0" w:space="0" w:color="auto"/>
        <w:left w:val="none" w:sz="0" w:space="0" w:color="auto"/>
        <w:bottom w:val="none" w:sz="0" w:space="0" w:color="auto"/>
        <w:right w:val="none" w:sz="0" w:space="0" w:color="auto"/>
      </w:divBdr>
    </w:div>
    <w:div w:id="1450511497">
      <w:bodyDiv w:val="1"/>
      <w:marLeft w:val="0"/>
      <w:marRight w:val="0"/>
      <w:marTop w:val="0"/>
      <w:marBottom w:val="0"/>
      <w:divBdr>
        <w:top w:val="none" w:sz="0" w:space="0" w:color="auto"/>
        <w:left w:val="none" w:sz="0" w:space="0" w:color="auto"/>
        <w:bottom w:val="none" w:sz="0" w:space="0" w:color="auto"/>
        <w:right w:val="none" w:sz="0" w:space="0" w:color="auto"/>
      </w:divBdr>
    </w:div>
    <w:div w:id="1466852100">
      <w:bodyDiv w:val="1"/>
      <w:marLeft w:val="0"/>
      <w:marRight w:val="0"/>
      <w:marTop w:val="0"/>
      <w:marBottom w:val="0"/>
      <w:divBdr>
        <w:top w:val="none" w:sz="0" w:space="0" w:color="auto"/>
        <w:left w:val="none" w:sz="0" w:space="0" w:color="auto"/>
        <w:bottom w:val="none" w:sz="0" w:space="0" w:color="auto"/>
        <w:right w:val="none" w:sz="0" w:space="0" w:color="auto"/>
      </w:divBdr>
    </w:div>
    <w:div w:id="1470395365">
      <w:bodyDiv w:val="1"/>
      <w:marLeft w:val="0"/>
      <w:marRight w:val="0"/>
      <w:marTop w:val="0"/>
      <w:marBottom w:val="0"/>
      <w:divBdr>
        <w:top w:val="none" w:sz="0" w:space="0" w:color="auto"/>
        <w:left w:val="none" w:sz="0" w:space="0" w:color="auto"/>
        <w:bottom w:val="none" w:sz="0" w:space="0" w:color="auto"/>
        <w:right w:val="none" w:sz="0" w:space="0" w:color="auto"/>
      </w:divBdr>
    </w:div>
    <w:div w:id="1490829856">
      <w:bodyDiv w:val="1"/>
      <w:marLeft w:val="0"/>
      <w:marRight w:val="0"/>
      <w:marTop w:val="0"/>
      <w:marBottom w:val="0"/>
      <w:divBdr>
        <w:top w:val="none" w:sz="0" w:space="0" w:color="auto"/>
        <w:left w:val="none" w:sz="0" w:space="0" w:color="auto"/>
        <w:bottom w:val="none" w:sz="0" w:space="0" w:color="auto"/>
        <w:right w:val="none" w:sz="0" w:space="0" w:color="auto"/>
      </w:divBdr>
    </w:div>
    <w:div w:id="1497186820">
      <w:bodyDiv w:val="1"/>
      <w:marLeft w:val="0"/>
      <w:marRight w:val="0"/>
      <w:marTop w:val="0"/>
      <w:marBottom w:val="0"/>
      <w:divBdr>
        <w:top w:val="none" w:sz="0" w:space="0" w:color="auto"/>
        <w:left w:val="none" w:sz="0" w:space="0" w:color="auto"/>
        <w:bottom w:val="none" w:sz="0" w:space="0" w:color="auto"/>
        <w:right w:val="none" w:sz="0" w:space="0" w:color="auto"/>
      </w:divBdr>
    </w:div>
    <w:div w:id="1498182161">
      <w:bodyDiv w:val="1"/>
      <w:marLeft w:val="0"/>
      <w:marRight w:val="0"/>
      <w:marTop w:val="0"/>
      <w:marBottom w:val="0"/>
      <w:divBdr>
        <w:top w:val="none" w:sz="0" w:space="0" w:color="auto"/>
        <w:left w:val="none" w:sz="0" w:space="0" w:color="auto"/>
        <w:bottom w:val="none" w:sz="0" w:space="0" w:color="auto"/>
        <w:right w:val="none" w:sz="0" w:space="0" w:color="auto"/>
      </w:divBdr>
    </w:div>
    <w:div w:id="1505634350">
      <w:bodyDiv w:val="1"/>
      <w:marLeft w:val="0"/>
      <w:marRight w:val="0"/>
      <w:marTop w:val="0"/>
      <w:marBottom w:val="0"/>
      <w:divBdr>
        <w:top w:val="none" w:sz="0" w:space="0" w:color="auto"/>
        <w:left w:val="none" w:sz="0" w:space="0" w:color="auto"/>
        <w:bottom w:val="none" w:sz="0" w:space="0" w:color="auto"/>
        <w:right w:val="none" w:sz="0" w:space="0" w:color="auto"/>
      </w:divBdr>
    </w:div>
    <w:div w:id="1515729952">
      <w:bodyDiv w:val="1"/>
      <w:marLeft w:val="0"/>
      <w:marRight w:val="0"/>
      <w:marTop w:val="0"/>
      <w:marBottom w:val="0"/>
      <w:divBdr>
        <w:top w:val="none" w:sz="0" w:space="0" w:color="auto"/>
        <w:left w:val="none" w:sz="0" w:space="0" w:color="auto"/>
        <w:bottom w:val="none" w:sz="0" w:space="0" w:color="auto"/>
        <w:right w:val="none" w:sz="0" w:space="0" w:color="auto"/>
      </w:divBdr>
    </w:div>
    <w:div w:id="1518469607">
      <w:bodyDiv w:val="1"/>
      <w:marLeft w:val="0"/>
      <w:marRight w:val="0"/>
      <w:marTop w:val="0"/>
      <w:marBottom w:val="0"/>
      <w:divBdr>
        <w:top w:val="none" w:sz="0" w:space="0" w:color="auto"/>
        <w:left w:val="none" w:sz="0" w:space="0" w:color="auto"/>
        <w:bottom w:val="none" w:sz="0" w:space="0" w:color="auto"/>
        <w:right w:val="none" w:sz="0" w:space="0" w:color="auto"/>
      </w:divBdr>
    </w:div>
    <w:div w:id="1524781980">
      <w:bodyDiv w:val="1"/>
      <w:marLeft w:val="0"/>
      <w:marRight w:val="0"/>
      <w:marTop w:val="0"/>
      <w:marBottom w:val="0"/>
      <w:divBdr>
        <w:top w:val="none" w:sz="0" w:space="0" w:color="auto"/>
        <w:left w:val="none" w:sz="0" w:space="0" w:color="auto"/>
        <w:bottom w:val="none" w:sz="0" w:space="0" w:color="auto"/>
        <w:right w:val="none" w:sz="0" w:space="0" w:color="auto"/>
      </w:divBdr>
    </w:div>
    <w:div w:id="1539470600">
      <w:bodyDiv w:val="1"/>
      <w:marLeft w:val="0"/>
      <w:marRight w:val="0"/>
      <w:marTop w:val="0"/>
      <w:marBottom w:val="0"/>
      <w:divBdr>
        <w:top w:val="none" w:sz="0" w:space="0" w:color="auto"/>
        <w:left w:val="none" w:sz="0" w:space="0" w:color="auto"/>
        <w:bottom w:val="none" w:sz="0" w:space="0" w:color="auto"/>
        <w:right w:val="none" w:sz="0" w:space="0" w:color="auto"/>
      </w:divBdr>
    </w:div>
    <w:div w:id="1553734396">
      <w:bodyDiv w:val="1"/>
      <w:marLeft w:val="0"/>
      <w:marRight w:val="0"/>
      <w:marTop w:val="0"/>
      <w:marBottom w:val="0"/>
      <w:divBdr>
        <w:top w:val="none" w:sz="0" w:space="0" w:color="auto"/>
        <w:left w:val="none" w:sz="0" w:space="0" w:color="auto"/>
        <w:bottom w:val="none" w:sz="0" w:space="0" w:color="auto"/>
        <w:right w:val="none" w:sz="0" w:space="0" w:color="auto"/>
      </w:divBdr>
    </w:div>
    <w:div w:id="1559364837">
      <w:bodyDiv w:val="1"/>
      <w:marLeft w:val="0"/>
      <w:marRight w:val="0"/>
      <w:marTop w:val="0"/>
      <w:marBottom w:val="0"/>
      <w:divBdr>
        <w:top w:val="none" w:sz="0" w:space="0" w:color="auto"/>
        <w:left w:val="none" w:sz="0" w:space="0" w:color="auto"/>
        <w:bottom w:val="none" w:sz="0" w:space="0" w:color="auto"/>
        <w:right w:val="none" w:sz="0" w:space="0" w:color="auto"/>
      </w:divBdr>
    </w:div>
    <w:div w:id="1588884035">
      <w:bodyDiv w:val="1"/>
      <w:marLeft w:val="0"/>
      <w:marRight w:val="0"/>
      <w:marTop w:val="0"/>
      <w:marBottom w:val="0"/>
      <w:divBdr>
        <w:top w:val="none" w:sz="0" w:space="0" w:color="auto"/>
        <w:left w:val="none" w:sz="0" w:space="0" w:color="auto"/>
        <w:bottom w:val="none" w:sz="0" w:space="0" w:color="auto"/>
        <w:right w:val="none" w:sz="0" w:space="0" w:color="auto"/>
      </w:divBdr>
    </w:div>
    <w:div w:id="1600410584">
      <w:bodyDiv w:val="1"/>
      <w:marLeft w:val="0"/>
      <w:marRight w:val="0"/>
      <w:marTop w:val="0"/>
      <w:marBottom w:val="0"/>
      <w:divBdr>
        <w:top w:val="none" w:sz="0" w:space="0" w:color="auto"/>
        <w:left w:val="none" w:sz="0" w:space="0" w:color="auto"/>
        <w:bottom w:val="none" w:sz="0" w:space="0" w:color="auto"/>
        <w:right w:val="none" w:sz="0" w:space="0" w:color="auto"/>
      </w:divBdr>
    </w:div>
    <w:div w:id="1604268635">
      <w:bodyDiv w:val="1"/>
      <w:marLeft w:val="0"/>
      <w:marRight w:val="0"/>
      <w:marTop w:val="0"/>
      <w:marBottom w:val="0"/>
      <w:divBdr>
        <w:top w:val="none" w:sz="0" w:space="0" w:color="auto"/>
        <w:left w:val="none" w:sz="0" w:space="0" w:color="auto"/>
        <w:bottom w:val="none" w:sz="0" w:space="0" w:color="auto"/>
        <w:right w:val="none" w:sz="0" w:space="0" w:color="auto"/>
      </w:divBdr>
    </w:div>
    <w:div w:id="1609509884">
      <w:bodyDiv w:val="1"/>
      <w:marLeft w:val="0"/>
      <w:marRight w:val="0"/>
      <w:marTop w:val="0"/>
      <w:marBottom w:val="0"/>
      <w:divBdr>
        <w:top w:val="none" w:sz="0" w:space="0" w:color="auto"/>
        <w:left w:val="none" w:sz="0" w:space="0" w:color="auto"/>
        <w:bottom w:val="none" w:sz="0" w:space="0" w:color="auto"/>
        <w:right w:val="none" w:sz="0" w:space="0" w:color="auto"/>
      </w:divBdr>
    </w:div>
    <w:div w:id="1612205992">
      <w:bodyDiv w:val="1"/>
      <w:marLeft w:val="0"/>
      <w:marRight w:val="0"/>
      <w:marTop w:val="0"/>
      <w:marBottom w:val="0"/>
      <w:divBdr>
        <w:top w:val="none" w:sz="0" w:space="0" w:color="auto"/>
        <w:left w:val="none" w:sz="0" w:space="0" w:color="auto"/>
        <w:bottom w:val="none" w:sz="0" w:space="0" w:color="auto"/>
        <w:right w:val="none" w:sz="0" w:space="0" w:color="auto"/>
      </w:divBdr>
    </w:div>
    <w:div w:id="1613979865">
      <w:bodyDiv w:val="1"/>
      <w:marLeft w:val="0"/>
      <w:marRight w:val="0"/>
      <w:marTop w:val="0"/>
      <w:marBottom w:val="0"/>
      <w:divBdr>
        <w:top w:val="none" w:sz="0" w:space="0" w:color="auto"/>
        <w:left w:val="none" w:sz="0" w:space="0" w:color="auto"/>
        <w:bottom w:val="none" w:sz="0" w:space="0" w:color="auto"/>
        <w:right w:val="none" w:sz="0" w:space="0" w:color="auto"/>
      </w:divBdr>
    </w:div>
    <w:div w:id="1619683603">
      <w:bodyDiv w:val="1"/>
      <w:marLeft w:val="0"/>
      <w:marRight w:val="0"/>
      <w:marTop w:val="0"/>
      <w:marBottom w:val="0"/>
      <w:divBdr>
        <w:top w:val="none" w:sz="0" w:space="0" w:color="auto"/>
        <w:left w:val="none" w:sz="0" w:space="0" w:color="auto"/>
        <w:bottom w:val="none" w:sz="0" w:space="0" w:color="auto"/>
        <w:right w:val="none" w:sz="0" w:space="0" w:color="auto"/>
      </w:divBdr>
    </w:div>
    <w:div w:id="1629819357">
      <w:bodyDiv w:val="1"/>
      <w:marLeft w:val="0"/>
      <w:marRight w:val="0"/>
      <w:marTop w:val="0"/>
      <w:marBottom w:val="0"/>
      <w:divBdr>
        <w:top w:val="none" w:sz="0" w:space="0" w:color="auto"/>
        <w:left w:val="none" w:sz="0" w:space="0" w:color="auto"/>
        <w:bottom w:val="none" w:sz="0" w:space="0" w:color="auto"/>
        <w:right w:val="none" w:sz="0" w:space="0" w:color="auto"/>
      </w:divBdr>
    </w:div>
    <w:div w:id="1633949328">
      <w:bodyDiv w:val="1"/>
      <w:marLeft w:val="0"/>
      <w:marRight w:val="0"/>
      <w:marTop w:val="0"/>
      <w:marBottom w:val="0"/>
      <w:divBdr>
        <w:top w:val="none" w:sz="0" w:space="0" w:color="auto"/>
        <w:left w:val="none" w:sz="0" w:space="0" w:color="auto"/>
        <w:bottom w:val="none" w:sz="0" w:space="0" w:color="auto"/>
        <w:right w:val="none" w:sz="0" w:space="0" w:color="auto"/>
      </w:divBdr>
    </w:div>
    <w:div w:id="1647396887">
      <w:bodyDiv w:val="1"/>
      <w:marLeft w:val="0"/>
      <w:marRight w:val="0"/>
      <w:marTop w:val="0"/>
      <w:marBottom w:val="0"/>
      <w:divBdr>
        <w:top w:val="none" w:sz="0" w:space="0" w:color="auto"/>
        <w:left w:val="none" w:sz="0" w:space="0" w:color="auto"/>
        <w:bottom w:val="none" w:sz="0" w:space="0" w:color="auto"/>
        <w:right w:val="none" w:sz="0" w:space="0" w:color="auto"/>
      </w:divBdr>
    </w:div>
    <w:div w:id="1650396940">
      <w:bodyDiv w:val="1"/>
      <w:marLeft w:val="0"/>
      <w:marRight w:val="0"/>
      <w:marTop w:val="0"/>
      <w:marBottom w:val="0"/>
      <w:divBdr>
        <w:top w:val="none" w:sz="0" w:space="0" w:color="auto"/>
        <w:left w:val="none" w:sz="0" w:space="0" w:color="auto"/>
        <w:bottom w:val="none" w:sz="0" w:space="0" w:color="auto"/>
        <w:right w:val="none" w:sz="0" w:space="0" w:color="auto"/>
      </w:divBdr>
    </w:div>
    <w:div w:id="1659260480">
      <w:bodyDiv w:val="1"/>
      <w:marLeft w:val="0"/>
      <w:marRight w:val="0"/>
      <w:marTop w:val="0"/>
      <w:marBottom w:val="0"/>
      <w:divBdr>
        <w:top w:val="none" w:sz="0" w:space="0" w:color="auto"/>
        <w:left w:val="none" w:sz="0" w:space="0" w:color="auto"/>
        <w:bottom w:val="none" w:sz="0" w:space="0" w:color="auto"/>
        <w:right w:val="none" w:sz="0" w:space="0" w:color="auto"/>
      </w:divBdr>
    </w:div>
    <w:div w:id="1663508640">
      <w:bodyDiv w:val="1"/>
      <w:marLeft w:val="0"/>
      <w:marRight w:val="0"/>
      <w:marTop w:val="0"/>
      <w:marBottom w:val="0"/>
      <w:divBdr>
        <w:top w:val="none" w:sz="0" w:space="0" w:color="auto"/>
        <w:left w:val="none" w:sz="0" w:space="0" w:color="auto"/>
        <w:bottom w:val="none" w:sz="0" w:space="0" w:color="auto"/>
        <w:right w:val="none" w:sz="0" w:space="0" w:color="auto"/>
      </w:divBdr>
    </w:div>
    <w:div w:id="1673333678">
      <w:bodyDiv w:val="1"/>
      <w:marLeft w:val="0"/>
      <w:marRight w:val="0"/>
      <w:marTop w:val="0"/>
      <w:marBottom w:val="0"/>
      <w:divBdr>
        <w:top w:val="none" w:sz="0" w:space="0" w:color="auto"/>
        <w:left w:val="none" w:sz="0" w:space="0" w:color="auto"/>
        <w:bottom w:val="none" w:sz="0" w:space="0" w:color="auto"/>
        <w:right w:val="none" w:sz="0" w:space="0" w:color="auto"/>
      </w:divBdr>
    </w:div>
    <w:div w:id="1673993144">
      <w:bodyDiv w:val="1"/>
      <w:marLeft w:val="0"/>
      <w:marRight w:val="0"/>
      <w:marTop w:val="0"/>
      <w:marBottom w:val="0"/>
      <w:divBdr>
        <w:top w:val="none" w:sz="0" w:space="0" w:color="auto"/>
        <w:left w:val="none" w:sz="0" w:space="0" w:color="auto"/>
        <w:bottom w:val="none" w:sz="0" w:space="0" w:color="auto"/>
        <w:right w:val="none" w:sz="0" w:space="0" w:color="auto"/>
      </w:divBdr>
    </w:div>
    <w:div w:id="1675448174">
      <w:bodyDiv w:val="1"/>
      <w:marLeft w:val="0"/>
      <w:marRight w:val="0"/>
      <w:marTop w:val="0"/>
      <w:marBottom w:val="0"/>
      <w:divBdr>
        <w:top w:val="none" w:sz="0" w:space="0" w:color="auto"/>
        <w:left w:val="none" w:sz="0" w:space="0" w:color="auto"/>
        <w:bottom w:val="none" w:sz="0" w:space="0" w:color="auto"/>
        <w:right w:val="none" w:sz="0" w:space="0" w:color="auto"/>
      </w:divBdr>
    </w:div>
    <w:div w:id="1690788108">
      <w:bodyDiv w:val="1"/>
      <w:marLeft w:val="0"/>
      <w:marRight w:val="0"/>
      <w:marTop w:val="0"/>
      <w:marBottom w:val="0"/>
      <w:divBdr>
        <w:top w:val="none" w:sz="0" w:space="0" w:color="auto"/>
        <w:left w:val="none" w:sz="0" w:space="0" w:color="auto"/>
        <w:bottom w:val="none" w:sz="0" w:space="0" w:color="auto"/>
        <w:right w:val="none" w:sz="0" w:space="0" w:color="auto"/>
      </w:divBdr>
    </w:div>
    <w:div w:id="1694844338">
      <w:bodyDiv w:val="1"/>
      <w:marLeft w:val="0"/>
      <w:marRight w:val="0"/>
      <w:marTop w:val="0"/>
      <w:marBottom w:val="0"/>
      <w:divBdr>
        <w:top w:val="none" w:sz="0" w:space="0" w:color="auto"/>
        <w:left w:val="none" w:sz="0" w:space="0" w:color="auto"/>
        <w:bottom w:val="none" w:sz="0" w:space="0" w:color="auto"/>
        <w:right w:val="none" w:sz="0" w:space="0" w:color="auto"/>
      </w:divBdr>
    </w:div>
    <w:div w:id="1700161807">
      <w:bodyDiv w:val="1"/>
      <w:marLeft w:val="0"/>
      <w:marRight w:val="0"/>
      <w:marTop w:val="0"/>
      <w:marBottom w:val="0"/>
      <w:divBdr>
        <w:top w:val="none" w:sz="0" w:space="0" w:color="auto"/>
        <w:left w:val="none" w:sz="0" w:space="0" w:color="auto"/>
        <w:bottom w:val="none" w:sz="0" w:space="0" w:color="auto"/>
        <w:right w:val="none" w:sz="0" w:space="0" w:color="auto"/>
      </w:divBdr>
    </w:div>
    <w:div w:id="1710521460">
      <w:bodyDiv w:val="1"/>
      <w:marLeft w:val="0"/>
      <w:marRight w:val="0"/>
      <w:marTop w:val="0"/>
      <w:marBottom w:val="0"/>
      <w:divBdr>
        <w:top w:val="none" w:sz="0" w:space="0" w:color="auto"/>
        <w:left w:val="none" w:sz="0" w:space="0" w:color="auto"/>
        <w:bottom w:val="none" w:sz="0" w:space="0" w:color="auto"/>
        <w:right w:val="none" w:sz="0" w:space="0" w:color="auto"/>
      </w:divBdr>
    </w:div>
    <w:div w:id="1714428309">
      <w:bodyDiv w:val="1"/>
      <w:marLeft w:val="0"/>
      <w:marRight w:val="0"/>
      <w:marTop w:val="0"/>
      <w:marBottom w:val="0"/>
      <w:divBdr>
        <w:top w:val="none" w:sz="0" w:space="0" w:color="auto"/>
        <w:left w:val="none" w:sz="0" w:space="0" w:color="auto"/>
        <w:bottom w:val="none" w:sz="0" w:space="0" w:color="auto"/>
        <w:right w:val="none" w:sz="0" w:space="0" w:color="auto"/>
      </w:divBdr>
    </w:div>
    <w:div w:id="1727995046">
      <w:bodyDiv w:val="1"/>
      <w:marLeft w:val="0"/>
      <w:marRight w:val="0"/>
      <w:marTop w:val="0"/>
      <w:marBottom w:val="0"/>
      <w:divBdr>
        <w:top w:val="none" w:sz="0" w:space="0" w:color="auto"/>
        <w:left w:val="none" w:sz="0" w:space="0" w:color="auto"/>
        <w:bottom w:val="none" w:sz="0" w:space="0" w:color="auto"/>
        <w:right w:val="none" w:sz="0" w:space="0" w:color="auto"/>
      </w:divBdr>
    </w:div>
    <w:div w:id="1731030657">
      <w:bodyDiv w:val="1"/>
      <w:marLeft w:val="0"/>
      <w:marRight w:val="0"/>
      <w:marTop w:val="0"/>
      <w:marBottom w:val="0"/>
      <w:divBdr>
        <w:top w:val="none" w:sz="0" w:space="0" w:color="auto"/>
        <w:left w:val="none" w:sz="0" w:space="0" w:color="auto"/>
        <w:bottom w:val="none" w:sz="0" w:space="0" w:color="auto"/>
        <w:right w:val="none" w:sz="0" w:space="0" w:color="auto"/>
      </w:divBdr>
    </w:div>
    <w:div w:id="1731269074">
      <w:bodyDiv w:val="1"/>
      <w:marLeft w:val="0"/>
      <w:marRight w:val="0"/>
      <w:marTop w:val="0"/>
      <w:marBottom w:val="0"/>
      <w:divBdr>
        <w:top w:val="none" w:sz="0" w:space="0" w:color="auto"/>
        <w:left w:val="none" w:sz="0" w:space="0" w:color="auto"/>
        <w:bottom w:val="none" w:sz="0" w:space="0" w:color="auto"/>
        <w:right w:val="none" w:sz="0" w:space="0" w:color="auto"/>
      </w:divBdr>
    </w:div>
    <w:div w:id="1735197377">
      <w:bodyDiv w:val="1"/>
      <w:marLeft w:val="0"/>
      <w:marRight w:val="0"/>
      <w:marTop w:val="0"/>
      <w:marBottom w:val="0"/>
      <w:divBdr>
        <w:top w:val="none" w:sz="0" w:space="0" w:color="auto"/>
        <w:left w:val="none" w:sz="0" w:space="0" w:color="auto"/>
        <w:bottom w:val="none" w:sz="0" w:space="0" w:color="auto"/>
        <w:right w:val="none" w:sz="0" w:space="0" w:color="auto"/>
      </w:divBdr>
    </w:div>
    <w:div w:id="1760370540">
      <w:bodyDiv w:val="1"/>
      <w:marLeft w:val="0"/>
      <w:marRight w:val="0"/>
      <w:marTop w:val="0"/>
      <w:marBottom w:val="0"/>
      <w:divBdr>
        <w:top w:val="none" w:sz="0" w:space="0" w:color="auto"/>
        <w:left w:val="none" w:sz="0" w:space="0" w:color="auto"/>
        <w:bottom w:val="none" w:sz="0" w:space="0" w:color="auto"/>
        <w:right w:val="none" w:sz="0" w:space="0" w:color="auto"/>
      </w:divBdr>
    </w:div>
    <w:div w:id="1774931855">
      <w:bodyDiv w:val="1"/>
      <w:marLeft w:val="0"/>
      <w:marRight w:val="0"/>
      <w:marTop w:val="0"/>
      <w:marBottom w:val="0"/>
      <w:divBdr>
        <w:top w:val="none" w:sz="0" w:space="0" w:color="auto"/>
        <w:left w:val="none" w:sz="0" w:space="0" w:color="auto"/>
        <w:bottom w:val="none" w:sz="0" w:space="0" w:color="auto"/>
        <w:right w:val="none" w:sz="0" w:space="0" w:color="auto"/>
      </w:divBdr>
    </w:div>
    <w:div w:id="1799565333">
      <w:bodyDiv w:val="1"/>
      <w:marLeft w:val="0"/>
      <w:marRight w:val="0"/>
      <w:marTop w:val="0"/>
      <w:marBottom w:val="0"/>
      <w:divBdr>
        <w:top w:val="none" w:sz="0" w:space="0" w:color="auto"/>
        <w:left w:val="none" w:sz="0" w:space="0" w:color="auto"/>
        <w:bottom w:val="none" w:sz="0" w:space="0" w:color="auto"/>
        <w:right w:val="none" w:sz="0" w:space="0" w:color="auto"/>
      </w:divBdr>
    </w:div>
    <w:div w:id="1803186510">
      <w:bodyDiv w:val="1"/>
      <w:marLeft w:val="0"/>
      <w:marRight w:val="0"/>
      <w:marTop w:val="0"/>
      <w:marBottom w:val="0"/>
      <w:divBdr>
        <w:top w:val="none" w:sz="0" w:space="0" w:color="auto"/>
        <w:left w:val="none" w:sz="0" w:space="0" w:color="auto"/>
        <w:bottom w:val="none" w:sz="0" w:space="0" w:color="auto"/>
        <w:right w:val="none" w:sz="0" w:space="0" w:color="auto"/>
      </w:divBdr>
    </w:div>
    <w:div w:id="1805149043">
      <w:bodyDiv w:val="1"/>
      <w:marLeft w:val="0"/>
      <w:marRight w:val="0"/>
      <w:marTop w:val="0"/>
      <w:marBottom w:val="0"/>
      <w:divBdr>
        <w:top w:val="none" w:sz="0" w:space="0" w:color="auto"/>
        <w:left w:val="none" w:sz="0" w:space="0" w:color="auto"/>
        <w:bottom w:val="none" w:sz="0" w:space="0" w:color="auto"/>
        <w:right w:val="none" w:sz="0" w:space="0" w:color="auto"/>
      </w:divBdr>
    </w:div>
    <w:div w:id="1816992151">
      <w:bodyDiv w:val="1"/>
      <w:marLeft w:val="0"/>
      <w:marRight w:val="0"/>
      <w:marTop w:val="0"/>
      <w:marBottom w:val="0"/>
      <w:divBdr>
        <w:top w:val="none" w:sz="0" w:space="0" w:color="auto"/>
        <w:left w:val="none" w:sz="0" w:space="0" w:color="auto"/>
        <w:bottom w:val="none" w:sz="0" w:space="0" w:color="auto"/>
        <w:right w:val="none" w:sz="0" w:space="0" w:color="auto"/>
      </w:divBdr>
    </w:div>
    <w:div w:id="1828593341">
      <w:bodyDiv w:val="1"/>
      <w:marLeft w:val="0"/>
      <w:marRight w:val="0"/>
      <w:marTop w:val="0"/>
      <w:marBottom w:val="0"/>
      <w:divBdr>
        <w:top w:val="none" w:sz="0" w:space="0" w:color="auto"/>
        <w:left w:val="none" w:sz="0" w:space="0" w:color="auto"/>
        <w:bottom w:val="none" w:sz="0" w:space="0" w:color="auto"/>
        <w:right w:val="none" w:sz="0" w:space="0" w:color="auto"/>
      </w:divBdr>
    </w:div>
    <w:div w:id="1833134327">
      <w:bodyDiv w:val="1"/>
      <w:marLeft w:val="0"/>
      <w:marRight w:val="0"/>
      <w:marTop w:val="0"/>
      <w:marBottom w:val="0"/>
      <w:divBdr>
        <w:top w:val="none" w:sz="0" w:space="0" w:color="auto"/>
        <w:left w:val="none" w:sz="0" w:space="0" w:color="auto"/>
        <w:bottom w:val="none" w:sz="0" w:space="0" w:color="auto"/>
        <w:right w:val="none" w:sz="0" w:space="0" w:color="auto"/>
      </w:divBdr>
    </w:div>
    <w:div w:id="1848590855">
      <w:bodyDiv w:val="1"/>
      <w:marLeft w:val="0"/>
      <w:marRight w:val="0"/>
      <w:marTop w:val="0"/>
      <w:marBottom w:val="0"/>
      <w:divBdr>
        <w:top w:val="none" w:sz="0" w:space="0" w:color="auto"/>
        <w:left w:val="none" w:sz="0" w:space="0" w:color="auto"/>
        <w:bottom w:val="none" w:sz="0" w:space="0" w:color="auto"/>
        <w:right w:val="none" w:sz="0" w:space="0" w:color="auto"/>
      </w:divBdr>
    </w:div>
    <w:div w:id="1880193930">
      <w:bodyDiv w:val="1"/>
      <w:marLeft w:val="0"/>
      <w:marRight w:val="0"/>
      <w:marTop w:val="0"/>
      <w:marBottom w:val="0"/>
      <w:divBdr>
        <w:top w:val="none" w:sz="0" w:space="0" w:color="auto"/>
        <w:left w:val="none" w:sz="0" w:space="0" w:color="auto"/>
        <w:bottom w:val="none" w:sz="0" w:space="0" w:color="auto"/>
        <w:right w:val="none" w:sz="0" w:space="0" w:color="auto"/>
      </w:divBdr>
    </w:div>
    <w:div w:id="1894847558">
      <w:bodyDiv w:val="1"/>
      <w:marLeft w:val="0"/>
      <w:marRight w:val="0"/>
      <w:marTop w:val="0"/>
      <w:marBottom w:val="0"/>
      <w:divBdr>
        <w:top w:val="none" w:sz="0" w:space="0" w:color="auto"/>
        <w:left w:val="none" w:sz="0" w:space="0" w:color="auto"/>
        <w:bottom w:val="none" w:sz="0" w:space="0" w:color="auto"/>
        <w:right w:val="none" w:sz="0" w:space="0" w:color="auto"/>
      </w:divBdr>
    </w:div>
    <w:div w:id="1911651493">
      <w:bodyDiv w:val="1"/>
      <w:marLeft w:val="0"/>
      <w:marRight w:val="0"/>
      <w:marTop w:val="0"/>
      <w:marBottom w:val="0"/>
      <w:divBdr>
        <w:top w:val="none" w:sz="0" w:space="0" w:color="auto"/>
        <w:left w:val="none" w:sz="0" w:space="0" w:color="auto"/>
        <w:bottom w:val="none" w:sz="0" w:space="0" w:color="auto"/>
        <w:right w:val="none" w:sz="0" w:space="0" w:color="auto"/>
      </w:divBdr>
    </w:div>
    <w:div w:id="1922983797">
      <w:bodyDiv w:val="1"/>
      <w:marLeft w:val="0"/>
      <w:marRight w:val="0"/>
      <w:marTop w:val="0"/>
      <w:marBottom w:val="0"/>
      <w:divBdr>
        <w:top w:val="none" w:sz="0" w:space="0" w:color="auto"/>
        <w:left w:val="none" w:sz="0" w:space="0" w:color="auto"/>
        <w:bottom w:val="none" w:sz="0" w:space="0" w:color="auto"/>
        <w:right w:val="none" w:sz="0" w:space="0" w:color="auto"/>
      </w:divBdr>
    </w:div>
    <w:div w:id="1929538851">
      <w:bodyDiv w:val="1"/>
      <w:marLeft w:val="0"/>
      <w:marRight w:val="0"/>
      <w:marTop w:val="0"/>
      <w:marBottom w:val="0"/>
      <w:divBdr>
        <w:top w:val="none" w:sz="0" w:space="0" w:color="auto"/>
        <w:left w:val="none" w:sz="0" w:space="0" w:color="auto"/>
        <w:bottom w:val="none" w:sz="0" w:space="0" w:color="auto"/>
        <w:right w:val="none" w:sz="0" w:space="0" w:color="auto"/>
      </w:divBdr>
    </w:div>
    <w:div w:id="1948543256">
      <w:bodyDiv w:val="1"/>
      <w:marLeft w:val="0"/>
      <w:marRight w:val="0"/>
      <w:marTop w:val="0"/>
      <w:marBottom w:val="0"/>
      <w:divBdr>
        <w:top w:val="none" w:sz="0" w:space="0" w:color="auto"/>
        <w:left w:val="none" w:sz="0" w:space="0" w:color="auto"/>
        <w:bottom w:val="none" w:sz="0" w:space="0" w:color="auto"/>
        <w:right w:val="none" w:sz="0" w:space="0" w:color="auto"/>
      </w:divBdr>
    </w:div>
    <w:div w:id="1952515465">
      <w:bodyDiv w:val="1"/>
      <w:marLeft w:val="0"/>
      <w:marRight w:val="0"/>
      <w:marTop w:val="0"/>
      <w:marBottom w:val="0"/>
      <w:divBdr>
        <w:top w:val="none" w:sz="0" w:space="0" w:color="auto"/>
        <w:left w:val="none" w:sz="0" w:space="0" w:color="auto"/>
        <w:bottom w:val="none" w:sz="0" w:space="0" w:color="auto"/>
        <w:right w:val="none" w:sz="0" w:space="0" w:color="auto"/>
      </w:divBdr>
    </w:div>
    <w:div w:id="1964572706">
      <w:bodyDiv w:val="1"/>
      <w:marLeft w:val="0"/>
      <w:marRight w:val="0"/>
      <w:marTop w:val="0"/>
      <w:marBottom w:val="0"/>
      <w:divBdr>
        <w:top w:val="none" w:sz="0" w:space="0" w:color="auto"/>
        <w:left w:val="none" w:sz="0" w:space="0" w:color="auto"/>
        <w:bottom w:val="none" w:sz="0" w:space="0" w:color="auto"/>
        <w:right w:val="none" w:sz="0" w:space="0" w:color="auto"/>
      </w:divBdr>
    </w:div>
    <w:div w:id="1967928403">
      <w:bodyDiv w:val="1"/>
      <w:marLeft w:val="0"/>
      <w:marRight w:val="0"/>
      <w:marTop w:val="0"/>
      <w:marBottom w:val="0"/>
      <w:divBdr>
        <w:top w:val="none" w:sz="0" w:space="0" w:color="auto"/>
        <w:left w:val="none" w:sz="0" w:space="0" w:color="auto"/>
        <w:bottom w:val="none" w:sz="0" w:space="0" w:color="auto"/>
        <w:right w:val="none" w:sz="0" w:space="0" w:color="auto"/>
      </w:divBdr>
    </w:div>
    <w:div w:id="1970546752">
      <w:bodyDiv w:val="1"/>
      <w:marLeft w:val="0"/>
      <w:marRight w:val="0"/>
      <w:marTop w:val="0"/>
      <w:marBottom w:val="0"/>
      <w:divBdr>
        <w:top w:val="none" w:sz="0" w:space="0" w:color="auto"/>
        <w:left w:val="none" w:sz="0" w:space="0" w:color="auto"/>
        <w:bottom w:val="none" w:sz="0" w:space="0" w:color="auto"/>
        <w:right w:val="none" w:sz="0" w:space="0" w:color="auto"/>
      </w:divBdr>
    </w:div>
    <w:div w:id="1977759179">
      <w:bodyDiv w:val="1"/>
      <w:marLeft w:val="0"/>
      <w:marRight w:val="0"/>
      <w:marTop w:val="0"/>
      <w:marBottom w:val="0"/>
      <w:divBdr>
        <w:top w:val="none" w:sz="0" w:space="0" w:color="auto"/>
        <w:left w:val="none" w:sz="0" w:space="0" w:color="auto"/>
        <w:bottom w:val="none" w:sz="0" w:space="0" w:color="auto"/>
        <w:right w:val="none" w:sz="0" w:space="0" w:color="auto"/>
      </w:divBdr>
    </w:div>
    <w:div w:id="1996373603">
      <w:bodyDiv w:val="1"/>
      <w:marLeft w:val="0"/>
      <w:marRight w:val="0"/>
      <w:marTop w:val="0"/>
      <w:marBottom w:val="0"/>
      <w:divBdr>
        <w:top w:val="none" w:sz="0" w:space="0" w:color="auto"/>
        <w:left w:val="none" w:sz="0" w:space="0" w:color="auto"/>
        <w:bottom w:val="none" w:sz="0" w:space="0" w:color="auto"/>
        <w:right w:val="none" w:sz="0" w:space="0" w:color="auto"/>
      </w:divBdr>
    </w:div>
    <w:div w:id="2002076876">
      <w:bodyDiv w:val="1"/>
      <w:marLeft w:val="0"/>
      <w:marRight w:val="0"/>
      <w:marTop w:val="0"/>
      <w:marBottom w:val="0"/>
      <w:divBdr>
        <w:top w:val="none" w:sz="0" w:space="0" w:color="auto"/>
        <w:left w:val="none" w:sz="0" w:space="0" w:color="auto"/>
        <w:bottom w:val="none" w:sz="0" w:space="0" w:color="auto"/>
        <w:right w:val="none" w:sz="0" w:space="0" w:color="auto"/>
      </w:divBdr>
    </w:div>
    <w:div w:id="2004432569">
      <w:bodyDiv w:val="1"/>
      <w:marLeft w:val="0"/>
      <w:marRight w:val="0"/>
      <w:marTop w:val="0"/>
      <w:marBottom w:val="0"/>
      <w:divBdr>
        <w:top w:val="none" w:sz="0" w:space="0" w:color="auto"/>
        <w:left w:val="none" w:sz="0" w:space="0" w:color="auto"/>
        <w:bottom w:val="none" w:sz="0" w:space="0" w:color="auto"/>
        <w:right w:val="none" w:sz="0" w:space="0" w:color="auto"/>
      </w:divBdr>
    </w:div>
    <w:div w:id="2010595492">
      <w:bodyDiv w:val="1"/>
      <w:marLeft w:val="0"/>
      <w:marRight w:val="0"/>
      <w:marTop w:val="0"/>
      <w:marBottom w:val="0"/>
      <w:divBdr>
        <w:top w:val="none" w:sz="0" w:space="0" w:color="auto"/>
        <w:left w:val="none" w:sz="0" w:space="0" w:color="auto"/>
        <w:bottom w:val="none" w:sz="0" w:space="0" w:color="auto"/>
        <w:right w:val="none" w:sz="0" w:space="0" w:color="auto"/>
      </w:divBdr>
    </w:div>
    <w:div w:id="2026589218">
      <w:bodyDiv w:val="1"/>
      <w:marLeft w:val="0"/>
      <w:marRight w:val="0"/>
      <w:marTop w:val="0"/>
      <w:marBottom w:val="0"/>
      <w:divBdr>
        <w:top w:val="none" w:sz="0" w:space="0" w:color="auto"/>
        <w:left w:val="none" w:sz="0" w:space="0" w:color="auto"/>
        <w:bottom w:val="none" w:sz="0" w:space="0" w:color="auto"/>
        <w:right w:val="none" w:sz="0" w:space="0" w:color="auto"/>
      </w:divBdr>
    </w:div>
    <w:div w:id="2026898960">
      <w:bodyDiv w:val="1"/>
      <w:marLeft w:val="0"/>
      <w:marRight w:val="0"/>
      <w:marTop w:val="0"/>
      <w:marBottom w:val="0"/>
      <w:divBdr>
        <w:top w:val="none" w:sz="0" w:space="0" w:color="auto"/>
        <w:left w:val="none" w:sz="0" w:space="0" w:color="auto"/>
        <w:bottom w:val="none" w:sz="0" w:space="0" w:color="auto"/>
        <w:right w:val="none" w:sz="0" w:space="0" w:color="auto"/>
      </w:divBdr>
    </w:div>
    <w:div w:id="2035033278">
      <w:bodyDiv w:val="1"/>
      <w:marLeft w:val="0"/>
      <w:marRight w:val="0"/>
      <w:marTop w:val="0"/>
      <w:marBottom w:val="0"/>
      <w:divBdr>
        <w:top w:val="none" w:sz="0" w:space="0" w:color="auto"/>
        <w:left w:val="none" w:sz="0" w:space="0" w:color="auto"/>
        <w:bottom w:val="none" w:sz="0" w:space="0" w:color="auto"/>
        <w:right w:val="none" w:sz="0" w:space="0" w:color="auto"/>
      </w:divBdr>
    </w:div>
    <w:div w:id="2068449206">
      <w:bodyDiv w:val="1"/>
      <w:marLeft w:val="0"/>
      <w:marRight w:val="0"/>
      <w:marTop w:val="0"/>
      <w:marBottom w:val="0"/>
      <w:divBdr>
        <w:top w:val="none" w:sz="0" w:space="0" w:color="auto"/>
        <w:left w:val="none" w:sz="0" w:space="0" w:color="auto"/>
        <w:bottom w:val="none" w:sz="0" w:space="0" w:color="auto"/>
        <w:right w:val="none" w:sz="0" w:space="0" w:color="auto"/>
      </w:divBdr>
    </w:div>
    <w:div w:id="2070300365">
      <w:bodyDiv w:val="1"/>
      <w:marLeft w:val="0"/>
      <w:marRight w:val="0"/>
      <w:marTop w:val="0"/>
      <w:marBottom w:val="0"/>
      <w:divBdr>
        <w:top w:val="none" w:sz="0" w:space="0" w:color="auto"/>
        <w:left w:val="none" w:sz="0" w:space="0" w:color="auto"/>
        <w:bottom w:val="none" w:sz="0" w:space="0" w:color="auto"/>
        <w:right w:val="none" w:sz="0" w:space="0" w:color="auto"/>
      </w:divBdr>
    </w:div>
    <w:div w:id="2099329001">
      <w:bodyDiv w:val="1"/>
      <w:marLeft w:val="0"/>
      <w:marRight w:val="0"/>
      <w:marTop w:val="0"/>
      <w:marBottom w:val="0"/>
      <w:divBdr>
        <w:top w:val="none" w:sz="0" w:space="0" w:color="auto"/>
        <w:left w:val="none" w:sz="0" w:space="0" w:color="auto"/>
        <w:bottom w:val="none" w:sz="0" w:space="0" w:color="auto"/>
        <w:right w:val="none" w:sz="0" w:space="0" w:color="auto"/>
      </w:divBdr>
    </w:div>
    <w:div w:id="2107801116">
      <w:bodyDiv w:val="1"/>
      <w:marLeft w:val="0"/>
      <w:marRight w:val="0"/>
      <w:marTop w:val="0"/>
      <w:marBottom w:val="0"/>
      <w:divBdr>
        <w:top w:val="none" w:sz="0" w:space="0" w:color="auto"/>
        <w:left w:val="none" w:sz="0" w:space="0" w:color="auto"/>
        <w:bottom w:val="none" w:sz="0" w:space="0" w:color="auto"/>
        <w:right w:val="none" w:sz="0" w:space="0" w:color="auto"/>
      </w:divBdr>
    </w:div>
    <w:div w:id="2112893537">
      <w:bodyDiv w:val="1"/>
      <w:marLeft w:val="0"/>
      <w:marRight w:val="0"/>
      <w:marTop w:val="0"/>
      <w:marBottom w:val="0"/>
      <w:divBdr>
        <w:top w:val="none" w:sz="0" w:space="0" w:color="auto"/>
        <w:left w:val="none" w:sz="0" w:space="0" w:color="auto"/>
        <w:bottom w:val="none" w:sz="0" w:space="0" w:color="auto"/>
        <w:right w:val="none" w:sz="0" w:space="0" w:color="auto"/>
      </w:divBdr>
    </w:div>
    <w:div w:id="2114671194">
      <w:bodyDiv w:val="1"/>
      <w:marLeft w:val="0"/>
      <w:marRight w:val="0"/>
      <w:marTop w:val="0"/>
      <w:marBottom w:val="0"/>
      <w:divBdr>
        <w:top w:val="none" w:sz="0" w:space="0" w:color="auto"/>
        <w:left w:val="none" w:sz="0" w:space="0" w:color="auto"/>
        <w:bottom w:val="none" w:sz="0" w:space="0" w:color="auto"/>
        <w:right w:val="none" w:sz="0" w:space="0" w:color="auto"/>
      </w:divBdr>
    </w:div>
    <w:div w:id="2125420442">
      <w:bodyDiv w:val="1"/>
      <w:marLeft w:val="0"/>
      <w:marRight w:val="0"/>
      <w:marTop w:val="0"/>
      <w:marBottom w:val="0"/>
      <w:divBdr>
        <w:top w:val="none" w:sz="0" w:space="0" w:color="auto"/>
        <w:left w:val="none" w:sz="0" w:space="0" w:color="auto"/>
        <w:bottom w:val="none" w:sz="0" w:space="0" w:color="auto"/>
        <w:right w:val="none" w:sz="0" w:space="0" w:color="auto"/>
      </w:divBdr>
    </w:div>
    <w:div w:id="214211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79B"/>
    <w:rsid w:val="001D15F0"/>
    <w:rsid w:val="00A06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679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2</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10</b:RefOrder>
  </b:Source>
  <b:Source>
    <b:Tag>Hyu2007PIP</b:Tag>
    <b:SourceType>JournalArticle</b:SourceType>
    <b:Guid>{D221D6D4-2956-406E-BB21-55A0BC063D30}</b:Guid>
    <b:Title>A new similarity measure for collaborative filtering to alleviate the new user cold-starting problem</b:Title>
    <b:JournalName>Information Sciences</b:JournalName>
    <b:Year>2008</b:Year>
    <b:Pages>37-51</b:Pages>
    <b:Author>
      <b:Author>
        <b:NameList>
          <b:Person>
            <b:Last>Hyung</b:Last>
            <b:Middle>Ahn</b:Middle>
            <b:First>Jun</b:First>
          </b:Person>
        </b:NameList>
      </b:Author>
      <b:Editor>
        <b:NameList>
          <b:Person>
            <b:Last>Pedrycz</b:Last>
            <b:First>W.</b:First>
          </b:Person>
        </b:NameList>
      </b:Editor>
    </b:Author>
    <b:Month>January</b:Month>
    <b:Day>2</b:Day>
    <b:Publisher>Elsevier</b:Publisher>
    <b:Volume>178</b:Volume>
    <b:Issue>1</b:Issue>
    <b:StandardNumber>Journal ISSN: 0020-0255</b:StandardNumber>
    <b:Comments>Available at https://github.com/tolleiv/thesis/blob/master/Research/Papers/__Ahn07%20-%20A%20new%20similarity%20measure%20for%20collaborative%20filtering%20to%20alleviate%20the%20new%20user%20cold-starting%20problem.pdf</b:Comments>
    <b:YearAccessed>2019</b:YearAccessed>
    <b:MonthAccessed>August</b:MonthAccessed>
    <b:DayAccessed>16</b:DayAccessed>
    <b:URL>https://www.sciencedirect.com/science/article/pii/S0020025507003751</b:URL>
    <b:DOI>10.1016/j.ins.2007.07.024</b:DOI>
    <b:RefOrder>14</b:RefOrder>
  </b:Source>
  <b:Source>
    <b:Tag>Choi2013PC</b:Tag>
    <b:SourceType>JournalArticle</b:SourceType>
    <b:Guid>{47254A35-4008-40A2-8701-EC4A7A4710B0}</b:Guid>
    <b:Title>A new similarity function for selecting neighbors for each target item in collaborative filtering</b:Title>
    <b:JournalName>Knowledge-Based Systems</b:JournalName>
    <b:Year>2013</b:Year>
    <b:Pages>146-153</b:Pages>
    <b:Month>January</b:Month>
    <b:Publisher>Elsevier</b:Publisher>
    <b:Volume>37</b:Volume>
    <b:Issue>2013</b:Issue>
    <b:StandardNumber>Journal ISSN: 0950-7051</b:StandardNumber>
    <b:Comments>Available at https://www.semanticscholar.org/paper/A-new-similarity-function-for-selecting-neighbors-Choi-Suh/798ff629806837183807540a604d04a8fa8413f5</b:Comments>
    <b:YearAccessed>2019</b:YearAccessed>
    <b:MonthAccessed>August</b:MonthAccessed>
    <b:DayAccessed>16</b:DayAccessed>
    <b:URL>https://www.sciencedirect.com/science/article/abs/pii/S0950705112002079</b:URL>
    <b:DOI>10.1016/j.knosys.2012.07.019</b:DOI>
    <b:Author>
      <b:Author>
        <b:NameList>
          <b:Person>
            <b:Last>Choi</b:Last>
            <b:First>Keunho</b:First>
          </b:Person>
          <b:Person>
            <b:Last>Suh</b:Last>
            <b:First>Yongmoo</b:First>
          </b:Person>
        </b:NameList>
      </b:Author>
      <b:Editor>
        <b:NameList>
          <b:Person>
            <b:Last>Fujita</b:Last>
            <b:First>Hamido</b:First>
          </b:Person>
          <b:Person>
            <b:Last>Lu</b:Last>
            <b:First>Jie</b:First>
          </b:Person>
        </b:NameList>
      </b:Editor>
    </b:Author>
    <b:RefOrder>12</b:RefOrder>
  </b:Source>
  <b:Source>
    <b:Tag>Patra2015SimCF</b:Tag>
    <b:SourceType>JournalArticle</b:SourceType>
    <b:Guid>{84E8762E-A3FE-479D-9129-2EE4C0D681C7}</b:Guid>
    <b:Title>A new similarity measure using Bhattacharyya coefficient for collaborative filtering in sparse data</b:Title>
    <b:JournalName>Knowledge-Based Systems</b:JournalName>
    <b:Year>2015</b:Year>
    <b:Pages>163-177</b:Pages>
    <b:Month>March</b:Month>
    <b:Day>1</b:Day>
    <b:Publisher>Elsevier</b:Publisher>
    <b:Volume>82</b:Volume>
    <b:YearAccessed>2019</b:YearAccessed>
    <b:MonthAccessed>January</b:MonthAccessed>
    <b:DayAccessed>22</b:DayAccessed>
    <b:URL>https://www.sciencedirect.com/science/article/abs/pii/S0950705115000830</b:URL>
    <b:DOI>10.1016/j.knosys.2015.03.001</b:DOI>
    <b:Author>
      <b:Author>
        <b:NameList>
          <b:Person>
            <b:Last>Patra</b:Last>
            <b:Middle>Kr.</b:Middle>
            <b:First>Bidyut</b:First>
          </b:Person>
          <b:Person>
            <b:Last>Launonen</b:Last>
            <b:First>Raimo</b:First>
          </b:Person>
          <b:Person>
            <b:Last>Ollikainen</b:Last>
            <b:First>Ville</b:First>
          </b:Person>
          <b:Person>
            <b:Last>Nandi</b:Last>
            <b:First>Sukumar</b:First>
          </b:Person>
        </b:NameList>
      </b:Author>
      <b:Editor>
        <b:NameList>
          <b:Person>
            <b:Last>Fujita</b:Last>
            <b:First>H.</b:First>
          </b:Person>
          <b:Person>
            <b:Last>Lu</b:Last>
            <b:First>Jie</b:First>
          </b:Person>
        </b:NameList>
      </b:Editor>
    </b:Author>
    <b:RefOrder>13</b:RefOrder>
  </b:Source>
  <b:Source>
    <b:Tag>Suryakant2016CjacMD</b:Tag>
    <b:SourceType>JournalArticle</b:SourceType>
    <b:Guid>{98B3AAC1-E981-4DD0-937C-1FF9044372BE}</b:Guid>
    <b:Title>A New Similarity Measure Based on Mean Measure of Divergence for Collaborative Filtering in Sparse Environment</b:Title>
    <b:JournalName>Procedia Computer Science</b:JournalName>
    <b:Author>
      <b:Author>
        <b:NameList>
          <b:Person>
            <b:Last>Suryakant</b:Last>
          </b:Person>
          <b:Person>
            <b:Last>Mahara</b:Last>
            <b:First>Tripti</b:First>
          </b:Person>
        </b:NameList>
      </b:Author>
      <b:Editor>
        <b:NameList>
          <b:Person>
            <b:Last>Venugopal</b:Last>
            <b:Middle>K</b:Middle>
            <b:First>R</b:First>
          </b:Person>
          <b:Person>
            <b:Last>Buyya</b:Last>
            <b:First>Rajkumar</b:First>
          </b:Person>
          <b:Person>
            <b:Last>Patnaik</b:Last>
            <b:Middle>L</b:Middle>
            <b:First>M</b:First>
          </b:Person>
        </b:NameList>
      </b:Editor>
    </b:Author>
    <b:Year>2016</b:Year>
    <b:Pages>450-456</b:Pages>
    <b:Month>January</b:Month>
    <b:Publisher>Elsevier</b:Publisher>
    <b:Volume>89</b:Volume>
    <b:Issue>2016</b:Issue>
    <b:YearAccessed>2019</b:YearAccessed>
    <b:MonthAccessed>August</b:MonthAccessed>
    <b:DayAccessed>17</b:DayAccessed>
    <b:URL>https://www.sciencedirect.com/science/article/pii/S1877050916311644</b:URL>
    <b:DOI>10.1016/j.procs.2016.06.099</b:DOI>
    <b:City>Bangalore</b:City>
    <b:Comments>Twelfth International Multi-Conference on Information Processing-2016 (IMCIP-2016)</b:Comments>
    <b:RefOrder>17</b:RefOrder>
  </b:Source>
  <b:Source>
    <b:Tag>Harris2018MMD</b:Tag>
    <b:SourceType>JournalArticle</b:SourceType>
    <b:Guid>{4020F318-0E82-4607-B1D8-EBE9755B4A66}</b:Guid>
    <b:Title>Calculation of Smith's Mean Measure of Divergence for Intergroup Comparisons Using Nonmetric Data</b:Title>
    <b:JournalName>Dental Anthropology: A Publication of the Dental Anthropology Association</b:JournalName>
    <b:Year>2018</b:Year>
    <b:Pages>83-93</b:Pages>
    <b:City>Memphis</b:City>
    <b:Month>September</b:Month>
    <b:Day>7</b:Day>
    <b:Publisher>Dental Anthropology Association</b:Publisher>
    <b:Volume>17</b:Volume>
    <b:Issue>3</b:Issue>
    <b:StandardNumber>Journal ISSN: 1096-9411</b:StandardNumber>
    <b:Comments>Available at https://www.researchgate.net/publication/292460645_Calculation_of_Smith's_Mean_Measure_of_Divergence_for_Intergroup_Comparisons_Using_Nonmetric_Data</b:Comments>
    <b:YearAccessed>2019</b:YearAccessed>
    <b:MonthAccessed>August</b:MonthAccessed>
    <b:DayAccessed>20</b:DayAccessed>
    <b:URL>http://journal.dentalanthropology.org/index.php/jda/article/view/152</b:URL>
    <b:DOI>10.26575/daj.v17i3.152</b:DOI>
    <b:Author>
      <b:Author>
        <b:NameList>
          <b:Person>
            <b:Last>Harris</b:Last>
            <b:Middle>F.</b:Middle>
            <b:First>Edward</b:First>
          </b:Person>
          <b:Person>
            <b:Last>Sjøvold</b:Last>
            <b:First>Torstein</b:First>
          </b:Person>
        </b:NameList>
      </b:Author>
      <b:Editor>
        <b:NameList>
          <b:Person>
            <b:Last>Harris</b:Last>
            <b:Middle>F.</b:Middle>
            <b:First>Edward</b:First>
          </b:Person>
        </b:NameList>
      </b:Editor>
    </b:Author>
    <b:RefOrder>18</b:RefOrder>
  </b:Source>
  <b:Source>
    <b:Tag>Sun2017TMJ</b:Tag>
    <b:SourceType>JournalArticle</b:SourceType>
    <b:Guid>{260F8ECE-F26F-45D5-BF7D-A4A86A6F6713}</b:Guid>
    <b:Title>Integrating Triangle and Jaccard similarities for recommendation</b:Title>
    <b:JournalName>PLoS ONE</b:JournalName>
    <b:Year>2017</b:Year>
    <b:Pages>1-16</b:Pages>
    <b:Month>August</b:Month>
    <b:Day>17</b:Day>
    <b:Volume>12</b:Volume>
    <b:Issue>8</b:Issue>
    <b:URL>https://journals.plos.org/plosone/article?id=10.1371/journal.pone.0183570</b:URL>
    <b:DOI>10.1371/journal.pone.0183570</b:DOI>
    <b:Author>
      <b:Author>
        <b:NameList>
          <b:Person>
            <b:Last>Sun</b:Last>
            <b:First>Shuang-Bo</b:First>
          </b:Person>
          <b:Person>
            <b:Last>Zhang</b:Last>
            <b:First>Zhi-Heng</b:First>
          </b:Person>
          <b:Person>
            <b:Last>Dong</b:Last>
            <b:First>Xin-Ling</b:First>
          </b:Person>
          <b:Person>
            <b:Last>Zhang</b:Last>
            <b:First>Heng-Ru</b:First>
          </b:Person>
          <b:Person>
            <b:Last>Li</b:Last>
            <b:First>Tong-Jun</b:First>
          </b:Person>
          <b:Person>
            <b:Last>Zhang</b:Last>
            <b:First>Lin</b:First>
          </b:Person>
          <b:Person>
            <b:Last>Min</b:Last>
            <b:First>Fan</b:First>
          </b:Person>
        </b:NameList>
      </b:Author>
      <b:Editor>
        <b:NameList>
          <b:Person>
            <b:Last>Zou</b:Last>
            <b:First>Quan</b:First>
          </b:Person>
        </b:NameList>
      </b:Editor>
    </b:Author>
    <b:City>San Francisco</b:City>
    <b:Publisher>PLoS</b:Publisher>
    <b:YearAccessed>2019</b:YearAccessed>
    <b:MonthAccessed>August</b:MonthAccessed>
    <b:DayAccessed>17</b:DayAccessed>
    <b:RefOrder>19</b:RefOrder>
  </b:Source>
  <b:Source>
    <b:Tag>Feng2018S123</b:Tag>
    <b:SourceType>JournalArticle</b:SourceType>
    <b:Guid>{071C7AE6-1145-47C5-BC62-CD5F1BEE0378}</b:Guid>
    <b:Title>An improved collaborative filtering method based on similarity</b:Title>
    <b:JournalName>PLos ONE</b:JournalName>
    <b:Author>
      <b:Author>
        <b:NameList>
          <b:Person>
            <b:Last>Feng</b:Last>
            <b:First>Junmei</b:First>
          </b:Person>
          <b:Person>
            <b:Last>Fengs</b:Last>
            <b:First>Xiaoyi</b:First>
          </b:Person>
          <b:Person>
            <b:Last>Zhang</b:Last>
            <b:First>Ning</b:First>
          </b:Person>
          <b:Person>
            <b:Last>Peng</b:Last>
            <b:First>Jinye</b:First>
          </b:Person>
        </b:NameList>
      </b:Author>
      <b:Editor>
        <b:NameList>
          <b:Person>
            <b:Last>Wang</b:Last>
            <b:First>Hua</b:First>
          </b:Person>
        </b:NameList>
      </b:Editor>
    </b:Author>
    <b:Year>2018</b:Year>
    <b:Pages>1-18</b:Pages>
    <b:City>San Francisco</b:City>
    <b:Month>September</b:Month>
    <b:Day>24</b:Day>
    <b:Publisher>PLos</b:Publisher>
    <b:Volume>13</b:Volume>
    <b:Issue>10</b:Issue>
    <b:StandardNumber>Article number: 0204003</b:StandardNumber>
    <b:YearAccessed>2019</b:YearAccessed>
    <b:MonthAccessed>August</b:MonthAccessed>
    <b:DayAccessed>17</b:DayAccessed>
    <b:URL>https://journals.plos.org/plosone/article?id=10.1371/journal.pone.0204003</b:URL>
    <b:DOI>10.1371/journal.pone.0204003</b:DOI>
    <b:RefOrder>20</b:RefOrder>
  </b:Source>
  <b:Source>
    <b:Tag>Mu2019S123</b:Tag>
    <b:SourceType>JournalArticle</b:SourceType>
    <b:Guid>{1C78DD45-6E22-47B6-947A-D754EB500F60}</b:Guid>
    <b:Title>An Efficient Similarity Measure for Collaborative Filtering</b:Title>
    <b:JournalName>Procedia Computer Science</b:JournalName>
    <b:Year>2019</b:Year>
    <b:Pages>416-421</b:Pages>
    <b:Month>January</b:Month>
    <b:Publisher>Elsevier</b:Publisher>
    <b:Volume>147</b:Volume>
    <b:Issue>2019</b:Issue>
    <b:Comments>2018 International Conference on Identification, Information and Knowledge in the Internet of Things, IIKI 2018</b:Comments>
    <b:YearAccessed>2019</b:YearAccessed>
    <b:MonthAccessed>August</b:MonthAccessed>
    <b:DayAccessed>17</b:DayAccessed>
    <b:URL>https://www.sciencedirect.com/science/article/pii/S1877050919302807</b:URL>
    <b:DOI>10.1016/j.procs.2019.01.258</b:DOI>
    <b:Author>
      <b:Author>
        <b:NameList>
          <b:Person>
            <b:Last>Mu</b:Last>
            <b:First>Yi</b:First>
          </b:Person>
          <b:Person>
            <b:Last>Xiao</b:Last>
            <b:First>Nianhao</b:First>
          </b:Person>
          <b:Person>
            <b:Last>Tang</b:Last>
            <b:First>Ruichun</b:First>
          </b:Person>
          <b:Person>
            <b:Last>Luo</b:Last>
            <b:First>Liang</b:First>
          </b:Person>
          <b:Person>
            <b:Last>Yin</b:Last>
            <b:First>Xiaohan</b:First>
          </b:Person>
        </b:NameList>
      </b:Author>
      <b:Editor>
        <b:NameList>
          <b:Person>
            <b:Last>Bie</b:Last>
            <b:First>Rongfang</b:First>
          </b:Person>
          <b:Person>
            <b:Last>Sun</b:Last>
            <b:First>Yunchuan</b:First>
          </b:Person>
          <b:Person>
            <b:Last>Yu</b:Last>
            <b:First>Jiguo</b:First>
          </b:Person>
        </b:NameList>
      </b:Editor>
    </b:Author>
    <b:RefOrder>21</b:RefOrder>
  </b:Source>
  <b:Source>
    <b:Tag>Lin2013SMTP</b:Tag>
    <b:SourceType>JournalArticle</b:SourceType>
    <b:Guid>{B681E91C-2D37-4F0D-A8F7-A28551BF546E}</b:Guid>
    <b:Title>A Similarity Measure for Text Classification and Clustering</b:Title>
    <b:Pages>1575-1590</b:Pages>
    <b:Year>2013</b:Year>
    <b:Publisher>IEEE</b:Publisher>
    <b:Volume>26</b:Volume>
    <b:StandardNumber>Journal Print ISSN: 1041-4347, Journal Electronic ISSN: 1558-2191, CD-ROM ISSN: 2326-3865. Article INSPEC Accession Number: 14430035</b:StandardNumber>
    <b:YearAccessed>2018</b:YearAccessed>
    <b:MonthAccessed>November</b:MonthAccessed>
    <b:DayAccessed>11</b:DayAccessed>
    <b:URL>https://ieeexplore.ieee.org/document/6420834</b:URL>
    <b:DOI>10.1109/TKDE.2013.19</b:DOI>
    <b:JournalName>IEEE Transactions on Knowledge and Data Engineering</b:JournalName>
    <b:Month>January</b:Month>
    <b:Day>25</b:Day>
    <b:Issue>7</b:Issue>
    <b:Author>
      <b:Author>
        <b:NameList>
          <b:Person>
            <b:Last>Lin</b:Last>
            <b:First>Yung-Shen</b:First>
          </b:Person>
          <b:Person>
            <b:Last>Jiang</b:Last>
            <b:First>Jung-Yi</b:First>
          </b:Person>
          <b:Person>
            <b:Last>Lee</b:Last>
            <b:First>Shie-Jue</b:First>
          </b:Person>
        </b:NameList>
      </b:Author>
      <b:Editor>
        <b:NameList>
          <b:Person>
            <b:Last>Pei</b:Last>
            <b:First>Jian</b:First>
          </b:Person>
        </b:NameList>
      </b:Editor>
    </b:Author>
    <b:RefOrder>22</b:RefOrder>
  </b:Source>
  <b:Source>
    <b:Tag>Nguyen2019TA</b:Tag>
    <b:SourceType>JournalArticle</b:SourceType>
    <b:Guid>{7FB6FCB8-D3B6-4D86-8523-AF3896AAD7FE}</b:Guid>
    <b:Title>Advanced Cosine Measures for Collaborative Filtering</b:Title>
    <b:JournalName>Adaptation and Personalization (ADP)</b:JournalName>
    <b:Year>2019</b:Year>
    <b:Pages>21-41</b:Pages>
    <b:Month>October</b:Month>
    <b:Day>17</b:Day>
    <b:Publisher>International Technology and Science Publications (ITS)</b:Publisher>
    <b:Volume>1</b:Volume>
    <b:Issue>1</b:Issue>
    <b:YearAccessed>2019</b:YearAccessed>
    <b:MonthAccessed>October</b:MonthAccessed>
    <b:DayAccessed>17</b:DayAccessed>
    <b:URL>http://www.itspoa.com/itsadmin/Ll/LL.DE.asp?action=Paper_Information&amp;id=1780</b:URL>
    <b:DOI>10.31058/j.adp.2019.11002</b:DOI>
    <b:Author>
      <b:Author>
        <b:NameList>
          <b:Person>
            <b:Last>Nguyen</b:Last>
            <b:First>Loc</b:First>
          </b:Person>
          <b:Person>
            <b:Last>Amer</b:Last>
            <b:Middle>Abdullah</b:Middle>
            <b:First>Ali</b:First>
          </b:Person>
        </b:NameList>
      </b:Author>
      <b:Editor>
        <b:NameList>
          <b:Person>
            <b:Last>ITS</b:Last>
          </b:Person>
        </b:NameList>
      </b:Editor>
    </b:Author>
    <b:RefOrder>23</b:RefOrder>
  </b:Source>
  <b:Source>
    <b:Tag>Liang15</b:Tag>
    <b:SourceType>JournalArticle</b:SourceType>
    <b:Guid>{3E042D9A-AA91-4884-84CE-639626C60D86}</b:Guid>
    <b:Title>A singularity-based user similarity measure for recommender systems</b:Title>
    <b:JournalName>International Journal of Innovative Computing Information and Control</b:JournalName>
    <b:Year>2015</b:Year>
    <b:Pages>1629-1638</b:Pages>
    <b:Author>
      <b:Author>
        <b:NameList>
          <b:Person>
            <b:Last>Liang</b:Last>
            <b:First>Shunpan</b:First>
          </b:Person>
          <b:Person>
            <b:Last>Ma</b:Last>
            <b:First>Lin</b:First>
          </b:Person>
          <b:Person>
            <b:Last>Yuan</b:Last>
            <b:First>Fuyong</b:First>
          </b:Person>
        </b:NameList>
      </b:Author>
    </b:Author>
    <b:Month>10</b:Month>
    <b:Publisher>ICIC International</b:Publisher>
    <b:Volume>11</b:Volume>
    <b:Issue>5</b:Issue>
    <b:StandardNumber>Journal ISSN: 1349-4198</b:StandardNumber>
    <b:Comments>Also available at https://www.researchgate.net/publication/283744468_A_singularity-based_user_similarity_measure_for_recommender_systems</b:Comments>
    <b:YearAccessed>2019</b:YearAccessed>
    <b:MonthAccessed>10</b:MonthAccessed>
    <b:DayAccessed>06</b:DayAccessed>
    <b:URL>http://www.ijicic.org/ijicic-110511.pdf</b:URL>
    <b:DOI>10.24507/ijicic.11.05.1629</b:DOI>
    <b:RefOrder>3</b:RefOrder>
  </b:Source>
  <b:Source>
    <b:Tag>Lee17JI</b:Tag>
    <b:SourceType>ConferenceProceedings</b:SourceType>
    <b:Guid>{B949E898-39F0-40FD-B15E-126AEDC30C10}</b:Guid>
    <b:Title>Improving Jaccard Index for Measuring Similarity in Collaborative Filtering</b:Title>
    <b:Year>2017</b:Year>
    <b:Pages>799 - 806</b:Pages>
    <b:ConferenceName>Information Science and Applications 2017 (ICISA 2017)</b:ConferenceName>
    <b:City>Macau</b:City>
    <b:Publisher>Springer</b:Publisher>
    <b:Author>
      <b:Author>
        <b:NameList>
          <b:Person>
            <b:Last>Lee</b:Last>
            <b:First>Soojung</b:First>
          </b:Person>
        </b:NameList>
      </b:Author>
      <b:Editor>
        <b:NameList>
          <b:Person>
            <b:Last>Kim</b:Last>
            <b:First>Kuinam</b:First>
          </b:Person>
          <b:Person>
            <b:Last>Joukov</b:Last>
            <b:First>Nikolai</b:First>
          </b:Person>
        </b:NameList>
      </b:Editor>
    </b:Author>
    <b:Volume>424</b:Volume>
    <b:StandardNumber>Proceedings Print ISBN: 978-981-10-4153-2, Proceedings Online ISBN: 978-981-10-4154-9</b:StandardNumber>
    <b:YearAccessed>2021</b:YearAccessed>
    <b:MonthAccessed>February</b:MonthAccessed>
    <b:DayAccessed>14</b:DayAccessed>
    <b:URL>https://link.springer.com/chapter/10.1007/978-981-10-4154-9_93</b:URL>
    <b:DOI>10.1007/978-981-10-4154-9_93</b:DOI>
    <b:RefOrder>4</b:RefOrder>
  </b:Source>
  <b:Source>
    <b:Tag>Ayu20RJ</b:Tag>
    <b:SourceType>JournalArticle</b:SourceType>
    <b:Guid>{A82E3A77-9A96-4623-8CBB-3DBA4C9456A5}</b:Guid>
    <b:Title>An Efective Model for Jaccard Coefcient to Increase the Performance of Collaborative Filtering</b:Title>
    <b:Pages>9997 - 10017</b:Pages>
    <b:Year>2020</b:Year>
    <b:Publisher>Springer</b:Publisher>
    <b:JournalName>Arabian Journal for Science and Engineering</b:JournalName>
    <b:Author>
      <b:Author>
        <b:NameList>
          <b:Person>
            <b:Last>Ayub</b:Last>
            <b:First>Mubbashir</b:First>
          </b:Person>
          <b:Person>
            <b:Last>Ghazanfar</b:Last>
            <b:Middle>Mustansar</b:Middle>
            <b:First>Ali</b:First>
          </b:Person>
          <b:Person>
            <b:Last>Khan</b:Last>
            <b:First>Tasawer</b:First>
          </b:Person>
          <b:Person>
            <b:Last>Saleem</b:Last>
            <b:First>Asjad</b:First>
          </b:Person>
        </b:NameList>
      </b:Author>
      <b:Editor>
        <b:NameList>
          <b:Person>
            <b:Last>Ali</b:Last>
            <b:Middle>M. El</b:Middle>
            <b:First>Bassam</b:First>
          </b:Person>
        </b:NameList>
      </b:Editor>
    </b:Author>
    <b:Month>May</b:Month>
    <b:Day>12</b:Day>
    <b:Volume>45</b:Volume>
    <b:Issue>12</b:Issue>
    <b:Comments>Available at https://www.researchgate.net/publication/341332048_An_Effective_Model_for_Jaccard_Coefficient_to_Increase_the_Performance_of_Collaborative_Filtering</b:Comments>
    <b:YearAccessed>2021</b:YearAccessed>
    <b:MonthAccessed>February</b:MonthAccessed>
    <b:DayAccessed>17</b:DayAccessed>
    <b:URL>https://link.springer.com/article/10.1007/s13369-020-04568-6</b:URL>
    <b:DOI>10.1007/s13369-020-04568-6</b:DOI>
    <b:RefOrder>5</b:RefOrder>
  </b:Source>
  <b:Source>
    <b:Tag>Bag21RJ</b:Tag>
    <b:SourceType>JournalArticle</b:SourceType>
    <b:Guid>{106F9A64-8B50-46EA-8BDF-BB8547BE43F4}</b:Guid>
    <b:Title>An Efective Model for Jaccard Coefcient to Increase the Performance of Collaborative Filtering</b:Title>
    <b:JournalName>Information Sciences</b:JournalName>
    <b:Year>2019</b:Year>
    <b:Pages>53 - 64</b:Pages>
    <b:Month>January</b:Month>
    <b:Day>11</b:Day>
    <b:Publisher>Elsevier</b:Publisher>
    <b:Volume>483</b:Volume>
    <b:Issue>May 2019</b:Issue>
    <b:StandardNumber>Journal ISSN: 0020-0255</b:StandardNumber>
    <b:Comments>Available at https://www.researchgate.net/publication/330171725_An_efficient_recommendation_generation_using_relevant_Jaccard_similarity</b:Comments>
    <b:YearAccessed>2021</b:YearAccessed>
    <b:MonthAccessed>February</b:MonthAccessed>
    <b:DayAccessed>14</b:DayAccessed>
    <b:URL>https://www.sciencedirect.com/science/article/abs/pii/S0020025519300325</b:URL>
    <b:DOI>10.1016/j.ins.2019.01.023</b:DOI>
    <b:Author>
      <b:Author>
        <b:NameList>
          <b:Person>
            <b:Last>Bag</b:Last>
            <b:First>Sujoy</b:First>
          </b:Person>
          <b:Person>
            <b:Last>Kumar</b:Last>
            <b:Middle>Krishna</b:Middle>
            <b:First>Sri</b:First>
          </b:Person>
          <b:Person>
            <b:Last>Tiwari</b:Last>
            <b:Middle>Kumar</b:Middle>
            <b:First>Manoj</b:First>
          </b:Person>
        </b:NameList>
      </b:Author>
      <b:Editor>
        <b:NameList>
          <b:Person>
            <b:Last>Pedrycz</b:Last>
            <b:First>W.</b:First>
          </b:Person>
        </b:NameList>
      </b:Editor>
    </b:Author>
    <b:RefOrder>6</b:RefOrder>
  </b:Source>
  <b:Source>
    <b:Tag>Ayu19IPWR</b:Tag>
    <b:SourceType>JournalArticle</b:SourceType>
    <b:Guid>{DE2D832B-F07D-4F44-B230-A52FB2204B8C}</b:Guid>
    <b:Title>Modeling user rating preference behavior to improve the performance of the collaborative filtering based recommender systems</b:Title>
    <b:JournalName>PLoS ONE</b:JournalName>
    <b:Year>2019</b:Year>
    <b:Pages>e0220129</b:Pages>
    <b:Month>August</b:Month>
    <b:Day>1</b:Day>
    <b:Publisher>Public Library of Science San Francisco</b:Publisher>
    <b:Volume>14</b:Volume>
    <b:Issue>8</b:Issue>
    <b:StandardNumber>Article number: e0220129</b:StandardNumber>
    <b:YearAccessed>2020</b:YearAccessed>
    <b:MonthAccessed>March</b:MonthAccessed>
    <b:DayAccessed>a4</b:DayAccessed>
    <b:URL>https://journals.plos.org/plosone/article?id=10.1371/journal.pone.0220129</b:URL>
    <b:DOI>10.1371/journal.pone.0220129</b:DOI>
    <b:Author>
      <b:Author>
        <b:NameList>
          <b:Person>
            <b:Last>Ayub</b:Last>
            <b:First>Mubbashir</b:First>
          </b:Person>
          <b:Person>
            <b:Last>Ghazanfar</b:Last>
            <b:Middle>Ali</b:Middle>
            <b:First>Mustansar</b:First>
          </b:Person>
          <b:Person>
            <b:Last>Mehmood</b:Last>
            <b:First>Zahid</b:First>
          </b:Person>
          <b:Person>
            <b:Last>Saba</b:Last>
            <b:First>Tanzila</b:First>
          </b:Person>
          <b:Person>
            <b:Last>Alharbey</b:Last>
            <b:First>Riad</b:First>
          </b:Person>
          <b:Person>
            <b:Last>Munshi</b:Last>
            <b:Middle>Mahdi</b:Middle>
            <b:First>Asmaa</b:First>
          </b:Person>
          <b:Person>
            <b:Last>Alrige</b:Last>
            <b:Middle>Abdullateef</b:Middle>
            <b:First>Mayda</b:First>
          </b:Person>
        </b:NameList>
      </b:Author>
    </b:Author>
    <b:RefOrder>11</b:RefOrder>
  </b:Source>
  <b:Source>
    <b:Tag>Chen16RA</b:Tag>
    <b:SourceType>JournalArticle</b:SourceType>
    <b:Guid>{C17A0C7D-5DA3-423D-BCB7-B56AF1C37D63}</b:Guid>
    <b:Title>A vertex similarity index for better personalized recommendation</b:Title>
    <b:JournalName>Physica A</b:JournalName>
    <b:Year>2016</b:Year>
    <b:Pages>607 - 615</b:Pages>
    <b:Month>October</b:Month>
    <b:Day>3</b:Day>
    <b:Publisher>Elsevier</b:Publisher>
    <b:Volume>466</b:Volume>
    <b:Issue>2017</b:Issue>
    <b:StandardNumber>Journal ISSN: 0378-4371</b:StandardNumber>
    <b:Comments>Available at https://arxiv.org/abs/1510.02348</b:Comments>
    <b:YearAccessed>2021</b:YearAccessed>
    <b:MonthAccessed>April</b:MonthAccessed>
    <b:DayAccessed>18</b:DayAccessed>
    <b:URL>https://www.sciencedirect.com/science/article/abs/pii/S0378437116306823</b:URL>
    <b:DOI>10.1016/j.physa.2016.09.057</b:DOI>
    <b:Author>
      <b:Author>
        <b:NameList>
          <b:Person>
            <b:Last>Chen</b:Last>
            <b:First>Ling-Jiao</b:First>
          </b:Person>
          <b:Person>
            <b:Last>Zhang</b:Last>
            <b:First>Zi-Ke</b:First>
          </b:Person>
          <b:Person>
            <b:Last>Liu</b:Last>
            <b:First>Jin-Hu</b:First>
          </b:Person>
          <b:Person>
            <b:Last>Gao</b:Last>
            <b:First>Jian</b:First>
          </b:Person>
          <b:Person>
            <b:Last>Zhou</b:Last>
            <b:First>Tao</b:First>
          </b:Person>
        </b:NameList>
      </b:Author>
      <b:Editor>
        <b:NameList>
          <b:Person>
            <b:Last>Capel</b:Last>
            <b:Middle>W.</b:Middle>
            <b:First>H.</b:First>
          </b:Person>
        </b:NameList>
      </b:Editor>
    </b:Author>
    <b:RefOrder>24</b:RefOrder>
  </b:Source>
  <b:Source>
    <b:Tag>Man20MPIP</b:Tag>
    <b:SourceType>JournalArticle</b:SourceType>
    <b:Guid>{1AA6FAC2-AB38-4BA9-9F42-4AE8B940C112}</b:Guid>
    <b:Title>A new user similarity measure in a new prediction model for collaborative filtering</b:Title>
    <b:JournalName>Applied Intelligence</b:JournalName>
    <b:Year>2020</b:Year>
    <b:Pages>586 - 615</b:Pages>
    <b:Month>August</b:Month>
    <b:Day>22</b:Day>
    <b:Publisher>Springer</b:Publisher>
    <b:YearAccessed>2020</b:YearAccessed>
    <b:MonthAccessed>September</b:MonthAccessed>
    <b:DayAccessed>25</b:DayAccessed>
    <b:DOI>10.1007/s10489-020-01811-3</b:DOI>
    <b:Author>
      <b:Author>
        <b:NameList>
          <b:Person>
            <b:Last>Manochandar</b:Last>
            <b:First>S.</b:First>
          </b:Person>
          <b:Person>
            <b:Last>Punniyamoorthy</b:Last>
            <b:First>M.</b:First>
          </b:Person>
        </b:NameList>
      </b:Author>
      <b:Editor>
        <b:NameList>
          <b:Person>
            <b:Last>Ali</b:Last>
            <b:First>Moonis</b:First>
          </b:Person>
          <b:Person>
            <b:Last>Fujita</b:Last>
            <b:First>Hamido</b:First>
          </b:Person>
        </b:NameList>
      </b:Editor>
    </b:Author>
    <b:Volume>51</b:Volume>
    <b:Issue>1</b:Issue>
    <b:StandardNumber>Journal Electronic ISSN: 1573-7497, Print ISSN: 0924-669X</b:StandardNumber>
    <b:Comments>Available at https://www.sciencedirect.com/science/article/pii/S0950705113003560</b:Comments>
    <b:RefOrder>15</b:RefOrder>
  </b:Source>
  <b:Source>
    <b:Tag>Lee18MEntropy</b:Tag>
    <b:SourceType>ConferenceProceedings</b:SourceType>
    <b:Guid>{D3843FB9-05DE-4B52-9192-D49900BAB633}</b:Guid>
    <b:Title>Entropy-weighted similarity measures for collaborative recommender systems</b:Title>
    <b:Year>2018</b:Year>
    <b:Pages>1-6</b:Pages>
    <b:Publisher>AIP Publishing</b:Publisher>
    <b:Volume>1982</b:Volume>
    <b:YearAccessed>2019</b:YearAccessed>
    <b:MonthAccessed>December</b:MonthAccessed>
    <b:DayAccessed>26</b:DayAccessed>
    <b:URL>https://aip.scitation.org/doi/pdf/10.1063/1.5045417</b:URL>
    <b:DOI>10.1063/1.5045417</b:DOI>
    <b:ConferenceName>AIP Conference Proceedings</b:ConferenceName>
    <b:Author>
      <b:Author>
        <b:NameList>
          <b:Person>
            <b:Last>Lee</b:Last>
            <b:First>Soojung</b:First>
          </b:Person>
        </b:NameList>
      </b:Author>
    </b:Author>
    <b:RefOrder>25</b:RefOrder>
  </b:Source>
  <b:Source>
    <b:Tag>Deng18KL</b:Tag>
    <b:SourceType>JournalArticle</b:SourceType>
    <b:Guid>{778F7A98-BE34-4AC6-8CF2-26009ED67881}</b:Guid>
    <b:Title>A similarity measure based on Kullback-Leibler divergence for collaborative filtering in sparse data</b:Title>
    <b:Pages>656-675</b:Pages>
    <b:Year>2018</b:Year>
    <b:Publisher>SAGE</b:Publisher>
    <b:Volume>45</b:Volume>
    <b:YearAccessed>2020</b:YearAccessed>
    <b:MonthAccessed>May</b:MonthAccessed>
    <b:DayAccessed>5</b:DayAccessed>
    <b:DOI>10.1177/0165551518808188</b:DOI>
    <b:Author>
      <b:Author>
        <b:NameList>
          <b:Person>
            <b:Last>Deng</b:Last>
            <b:First>Jiangzhou</b:First>
          </b:Person>
          <b:Person>
            <b:Last>Wang</b:Last>
            <b:First>Yong</b:First>
          </b:Person>
          <b:Person>
            <b:Last>Guo</b:Last>
            <b:First>Junpeng</b:First>
          </b:Person>
          <b:Person>
            <b:Last>Deng</b:Last>
            <b:First>Yongheng</b:First>
          </b:Person>
          <b:Person>
            <b:Last>Gao</b:Last>
            <b:First>Jerry</b:First>
          </b:Person>
          <b:Person>
            <b:Last>Park</b:Last>
            <b:First>Younghee</b:First>
          </b:Person>
        </b:NameList>
      </b:Author>
    </b:Author>
    <b:JournalName>Journal of Information Science</b:JournalName>
    <b:Issue>5</b:Issue>
    <b:Month>October</b:Month>
    <b:Day>29</b:Day>
    <b:Comments>Available at https://journals.sagepub.com/doi/full/10.1177/0165551518808188</b:Comments>
    <b:URL>https://journals.sagepub.com/doi/abs/10.1177/0165551518808188</b:URL>
    <b:RefOrder>26</b:RefOrder>
  </b:Source>
  <b:Source>
    <b:Tag>Gaz19OS</b:Tag>
    <b:SourceType>JournalArticle</b:SourceType>
    <b:Guid>{94351854-039B-4D14-8EA8-8FFE8ADCBF59}</b:Guid>
    <b:Title>A new similarity measure for collaborative filtering based recommender systems</b:Title>
    <b:JournalName>Knowledge-Based Systems</b:JournalName>
    <b:Year>2019</b:Year>
    <b:Month>September</b:Month>
    <b:Day>25</b:Day>
    <b:Publisher>Elsevier</b:Publisher>
    <b:Volume>188</b:Volume>
    <b:Issue>2020</b:Issue>
    <b:StandardNumber>Journal ISSN: 0950-7051, Article number: 105058</b:StandardNumber>
    <b:Comments>Available at https://www.researchgate.net/publication/335988033_A_new_Similarity_Measure_for_Collaborative_Filtering_based_Recommender_Systems</b:Comments>
    <b:YearAccessed>2019</b:YearAccessed>
    <b:MonthAccessed>November</b:MonthAccessed>
    <b:DayAccessed>18</b:DayAccessed>
    <b:URL>https://www.sciencedirect.com/science/article/abs/pii/S0950705119304484</b:URL>
    <b:DOI>10.1016/j.knosys.2019.105058</b:DOI>
    <b:Author>
      <b:Author>
        <b:NameList>
          <b:Person>
            <b:Last>Gazdar</b:Last>
            <b:First>Achraf</b:First>
          </b:Person>
          <b:Person>
            <b:Last>Hidri</b:Last>
            <b:First>Lotfi</b:First>
          </b:Person>
        </b:NameList>
      </b:Author>
      <b:Editor>
        <b:NameList>
          <b:Person>
            <b:Last>Lu</b:Last>
            <b:First>J.</b:First>
          </b:Person>
        </b:NameList>
      </b:Editor>
    </b:Author>
    <b:RefOrder>8</b:RefOrder>
  </b:Source>
  <b:Source>
    <b:Tag>Ver20SMC</b:Tag>
    <b:SourceType>JournalArticle</b:SourceType>
    <b:Guid>{738A48F3-C8C0-4054-A4E4-8555F2C69B8A}</b:Guid>
    <b:Title>A New Similarity Measure Based on Simple Matching Coefficient for Improving the Accuracy of Collaborative Recommendations</b:Title>
    <b:JournalName>International Journal of Information Technology and Computer Science</b:JournalName>
    <b:Year>2019</b:Year>
    <b:Pages>37-49</b:Pages>
    <b:Publisher>MECS Press</b:Publisher>
    <b:Volume>11</b:Volume>
    <b:Issue>6</b:Issue>
    <b:StandardNumber>ISSN: 2074-9007 (Print), ISSN: 2074-9015 (Online)</b:StandardNumber>
    <b:Comments>Available at http://www.mecs-press.org/ijitcs/ijitcs-v11-n6/IJITCS-V11-N6-5.pdf</b:Comments>
    <b:YearAccessed>2020</b:YearAccessed>
    <b:MonthAccessed>May</b:MonthAccessed>
    <b:DayAccessed>17</b:DayAccessed>
    <b:URL>https://www.mecs-press.org/ijitcs/ijitcs-v11-n6/v11n6-5.html</b:URL>
    <b:DOI>10.5815/ijitcs.2019.06.05</b:DOI>
    <b:Author>
      <b:Author>
        <b:NameList>
          <b:Person>
            <b:Last>Verma</b:Last>
            <b:First>Vijay</b:First>
          </b:Person>
          <b:Person>
            <b:Last>Aggarwal</b:Last>
            <b:Middle>Kumar</b:Middle>
            <b:First>Rajesh</b:First>
          </b:Person>
        </b:NameList>
      </b:Author>
      <b:Editor>
        <b:NameList>
          <b:Person>
            <b:Last>He</b:Last>
            <b:First>Matthew</b:First>
          </b:Person>
          <b:Person>
            <b:Last>Bodyanskiy</b:Last>
            <b:Middle>V.</b:Middle>
            <b:First>Yevgeniy</b:First>
          </b:Person>
        </b:NameList>
      </b:Editor>
    </b:Author>
    <b:RefOrder>27</b:RefOrder>
  </b:Source>
  <b:Source>
    <b:Tag>Bobadilla11SM</b:Tag>
    <b:SourceType>JournalArticle</b:SourceType>
    <b:Guid>{2756D057-36A5-40E6-907F-72E7D95F19D3}</b:Guid>
    <b:Title>A collaborative filtering similarity measure based on singularities</b:Title>
    <b:JournalName>Information Processing and Management</b:JournalName>
    <b:Year>2012</b:Year>
    <b:Pages> 204-217</b:Pages>
    <b:Month>March</b:Month>
    <b:Publisher>Elsevier</b:Publisher>
    <b:Volume>48</b:Volume>
    <b:Issue>2</b:Issue>
    <b:URL>https://www.sciencedirect.com/science/article/abs/pii/S0306457311000409</b:URL>
    <b:DOI>10.1016/j.ipm.2011.03.007</b:DOI>
    <b:Author>
      <b:Author>
        <b:NameList>
          <b:Person>
            <b:Last>Bobadilla</b:Last>
            <b:First>Jesús</b:First>
          </b:Person>
          <b:Person>
            <b:Last>Ortega</b:Last>
            <b:First>Fernando</b:First>
          </b:Person>
          <b:Person>
            <b:Last>Hernando</b:Last>
            <b:First>Antonio</b:First>
          </b:Person>
        </b:NameList>
      </b:Author>
    </b:Author>
    <b:RefOrder>29</b:RefOrder>
  </b:Source>
  <b:Source>
    <b:Tag>Tan17</b:Tag>
    <b:SourceType>JournalArticle</b:SourceType>
    <b:Guid>{1661EA79-9612-47CD-94F9-7D03CA0463EC}</b:Guid>
    <b:Title>An Efficient Similarity Measure for User-Based Collaborative Filtering Recommender Systems Inspired by the Physical Resonance Principle</b:Title>
    <b:JournalName>IEEE Access</b:JournalName>
    <b:Year>2017</b:Year>
    <b:Pages>27211 - 27228</b:Pages>
    <b:Month>November</b:Month>
    <b:Day>29</b:Day>
    <b:Publisher>IEEE</b:Publisher>
    <b:Volume>5</b:Volume>
    <b:URL>https://ieeexplore.ieee.org/iel7/6287639/6514899/08123927.pdf</b:URL>
    <b:DOI>10.1109/ACCESS.2017.2778424</b:DOI>
    <b:Author>
      <b:Author>
        <b:NameList>
          <b:Person>
            <b:Last>Tan</b:Last>
            <b:First>Zhenhua</b:First>
          </b:Person>
          <b:Person>
            <b:Last>He</b:Last>
            <b:First>Liangliang</b:First>
          </b:Person>
        </b:NameList>
      </b:Author>
    </b:Author>
    <b:RefOrder>28</b:RefOrder>
  </b:Source>
  <b:Source>
    <b:Tag>Jindal22JacRA</b:Tag>
    <b:SourceType>ConferenceProceedings</b:SourceType>
    <b:Guid>{A70F3520-5A89-4BA2-B589-C14834AB0DCD}</b:Guid>
    <b:Title>Joyful Jaccard: An Analysis of Jaccard-Based Similarity Measures in Collaborative Recommendations</b:Title>
    <b:Year>2022</b:Year>
    <b:ConferenceName>International Conference on Artificial Intelligence and Sustainable Engineering: Select Proceedings of AISE 2020</b:ConferenceName>
    <b:Publisher>Springer Nature</b:Publisher>
    <b:Volume>1</b:Volume>
    <b:URL>https://link.springer.com/chapter/10.1007/978-981-16-8542-2_3</b:URL>
    <b:DOI>10.1007/978-981-16-8542-2_3</b:DOI>
    <b:Author>
      <b:Author>
        <b:NameList>
          <b:Person>
            <b:Last>Jindal</b:Last>
            <b:First>Anisha</b:First>
          </b:Person>
          <b:Person>
            <b:Last>Sharma</b:Last>
            <b:First>Naveen</b:First>
          </b:Person>
          <b:Person>
            <b:Last>Verma</b:Last>
            <b:First>Vijay</b:First>
          </b:Person>
        </b:NameList>
      </b:Author>
    </b:Author>
    <b:RefOrder>7</b:RefOrder>
  </b:Source>
  <b:Source>
    <b:Tag>Jin20CLAG</b:Tag>
    <b:SourceType>JournalArticle</b:SourceType>
    <b:Guid>{DCB6344B-AC55-409E-97AE-4226210DB78C}</b:Guid>
    <b:Title>A New Similarity Computing Model of Collaborative Filtering</b:Title>
    <b:Pages>17594 - 17604</b:Pages>
    <b:Year>2020</b:Year>
    <b:Publisher>IEEE</b:Publisher>
    <b:Volume>8</b:Volume>
    <b:URL>https://ieeexplore.ieee.org/document/8955876</b:URL>
    <b:DOI>10.1109/ACCESS.2020.2965595</b:DOI>
    <b:JournalName>IEEE Access</b:JournalName>
    <b:Month>January</b:Month>
    <b:Day>10</b:Day>
    <b:Author>
      <b:Author>
        <b:NameList>
          <b:Person>
            <b:Last>Jin</b:Last>
            <b:First>Qibing</b:First>
          </b:Person>
          <b:Person>
            <b:Last>Zhang</b:Last>
            <b:First>Yue</b:First>
          </b:Person>
          <b:Person>
            <b:Last>Cai</b:Last>
            <b:First>Wu</b:First>
          </b:Person>
          <b:Person>
            <b:Last>Zhang</b:Last>
            <b:First>Yuming</b:First>
          </b:Person>
        </b:NameList>
      </b:Author>
    </b:Author>
    <b:RefOrder>30</b:RefOrder>
  </b:Source>
  <b:Source>
    <b:Tag>Moghadam19EXP</b:Tag>
    <b:SourceType>JournalArticle</b:SourceType>
    <b:Guid>{1D79CE77-3C6C-4429-B982-7B618A357821}</b:Guid>
    <b:Title>An exponential similarity measure for collaborative filtering</b:Title>
    <b:JournalName>SN Applied Sciences</b:JournalName>
    <b:Year>2019</b:Year>
    <b:Pages>1-4</b:Pages>
    <b:Month>September</b:Month>
    <b:Day>6</b:Day>
    <b:Publisher>Springer Nature</b:Publisher>
    <b:Volume>1</b:Volume>
    <b:Issue>10</b:Issue>
    <b:URL>https://link.springer.com/article/10.1007/s42452-019-1142-8</b:URL>
    <b:DOI>10.1007/s42452-019-1142-8</b:DOI>
    <b:Author>
      <b:Author>
        <b:NameList>
          <b:Person>
            <b:Last>Moghadam</b:Last>
            <b:Middle>Heidary</b:Middle>
            <b:First>Parsa</b:First>
          </b:Person>
          <b:Person>
            <b:Last>Heidari</b:Last>
            <b:First>Vahid</b:First>
          </b:Person>
          <b:Person>
            <b:Last>Moeini</b:Last>
            <b:First>Ali</b:First>
          </b:Person>
          <b:Person>
            <b:Last>Kamandi</b:Last>
            <b:First>Ali</b:First>
          </b:Person>
        </b:NameList>
      </b:Author>
    </b:Author>
    <b:RefOrder>31</b:RefOrder>
  </b:Source>
  <b:Source>
    <b:Tag>AlShamri21JacHT</b:Tag>
    <b:SourceType>JournalArticle</b:SourceType>
    <b:Guid>{352996B4-F27A-4C59-9013-183924AE4EDB}</b:Guid>
    <b:Title>Similarity modifers for enhancing the recommender system performance</b:Title>
    <b:JournalName>Applied Intelligence</b:JournalName>
    <b:Year>2021</b:Year>
    <b:Month>October</b:Month>
    <b:Day>30</b:Day>
    <b:Publisher>Springer</b:Publisher>
    <b:URL>https://link.springer.com/article/10.1007/s10489-021-02900-7</b:URL>
    <b:DOI>10.1007/s10489-021-02900-7</b:DOI>
    <b:Author>
      <b:Author>
        <b:NameList>
          <b:Person>
            <b:Last>Al‑Shamri</b:Last>
            <b:Middle>H.</b:Middle>
            <b:First>Mohammad Yahya</b:First>
          </b:Person>
        </b:NameList>
      </b:Author>
    </b:Author>
    <b:RefOrder>9</b:RefOrder>
  </b:Source>
  <b:Source>
    <b:Tag>Singh22BCFJ2</b:Tag>
    <b:SourceType>JournalArticle</b:SourceType>
    <b:Guid>{1C2B908C-144B-4479-9944-95A519976E1D}</b:Guid>
    <b:Title>An improved item-based collaborative filtering using a modified Bhattacharyya coefficient and user–user similarity as weight</b:Title>
    <b:JournalName>Knowledge and Information Systems</b:JournalName>
    <b:Year>2022</b:Year>
    <b:Pages>665-701</b:Pages>
    <b:Month>January</b:Month>
    <b:Day>25</b:Day>
    <b:Publisher>Springer</b:Publisher>
    <b:Volume>64</b:Volume>
    <b:URL>https://link.springer.com/article/10.1007/s10115-021-01651-8</b:URL>
    <b:DOI>10.1007/s10115-021-01651-8</b:DOI>
    <b:Author>
      <b:Author>
        <b:NameList>
          <b:Person>
            <b:Last>Singh</b:Last>
            <b:Middle>Kumar</b:Middle>
            <b:First>Pradeep</b:First>
          </b:Person>
          <b:Person>
            <b:Last>Sinha</b:Last>
            <b:First>Shreyashee</b:First>
          </b:Person>
          <b:Person>
            <b:Last>Choudhury</b:Last>
            <b:First>Prasenjit</b:First>
          </b:Person>
        </b:NameList>
      </b:Author>
    </b:Author>
    <b:RefOrder>16</b:RefOrder>
  </b:Source>
  <b:Source>
    <b:Tag>Do2010CF</b:Tag>
    <b:SourceType>ConferenceProceedings</b:SourceType>
    <b:Guid>{32A98002-2E43-4FBF-9ABE-6CD086F7EAAD}</b:Guid>
    <b:Title>Model-based Approach for Collaborative Filtering</b:Title>
    <b:Year>2010</b:Year>
    <b:Pages>217-225</b:Pages>
    <b:City>Ho Chi Minh</b:City>
    <b:Publisher>Ho Chi Minh University of Information Technology</b:Publisher>
    <b:URL>https://goo.gl/BHu7ge</b:URL>
    <b:ConferenceName>Proceedings of The 6th International Conference on Information Technology for Education (IT@EDU2010)</b:ConferenceName>
    <b:Author>
      <b:Author>
        <b:NameList>
          <b:Person>
            <b:Last>Do</b:Last>
            <b:Middle>Thi</b:Middle>
            <b:First>Minh-Phung</b:First>
          </b:Person>
          <b:Person>
            <b:Last>Nguyen</b:Last>
            <b:Middle>Van</b:Middle>
            <b:First>Dung</b:First>
          </b:Person>
          <b:Person>
            <b:Last>Nguyen</b:Last>
            <b:First>Loc</b:First>
          </b:Person>
        </b:NameList>
      </b:Author>
    </b:Author>
    <b:RefOrder>2</b:RefOrder>
  </b:Source>
</b:Sources>
</file>

<file path=customXml/itemProps1.xml><?xml version="1.0" encoding="utf-8"?>
<ds:datastoreItem xmlns:ds="http://schemas.openxmlformats.org/officeDocument/2006/customXml" ds:itemID="{3099455C-92A0-467D-87AA-2850BFBB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2864</TotalTime>
  <Pages>35</Pages>
  <Words>14291</Words>
  <Characters>81462</Characters>
  <Application>Microsoft Office Word</Application>
  <DocSecurity>0</DocSecurity>
  <Lines>678</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756</cp:revision>
  <cp:lastPrinted>2022-12-26T08:36:00Z</cp:lastPrinted>
  <dcterms:created xsi:type="dcterms:W3CDTF">2021-07-06T12:47:00Z</dcterms:created>
  <dcterms:modified xsi:type="dcterms:W3CDTF">2025-02-05T12:03:00Z</dcterms:modified>
</cp:coreProperties>
</file>