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End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End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End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52651B"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52651B"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52651B"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52651B"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r w:rsidR="00B25EEC" w:rsidRPr="00E66981">
        <w:rPr>
          <w:i/>
          <w:iCs/>
        </w:rPr>
        <w:t>C</w:t>
      </w:r>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r w:rsidR="00387491" w:rsidRPr="00253B4D">
        <w:rPr>
          <w:i/>
          <w:iCs/>
        </w:rPr>
        <w:t>BU07.NHMS.Amer</w:t>
      </w:r>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End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52651B"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52651B"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52651B"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52651B"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52651B"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52651B"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3C2326F"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rsidR="00892B96">
        <w:t>as</w:t>
      </w:r>
      <w:r>
        <w:t xml:space="preserve"> the number</w:t>
      </w:r>
      <w:r w:rsidR="000D5A98">
        <w:t>s</w:t>
      </w:r>
      <w:r>
        <w:t xml:space="preserve"> of items which are </w:t>
      </w:r>
      <w:r w:rsidR="00892B96">
        <w:t xml:space="preserve">not </w:t>
      </w:r>
      <w:r>
        <w:t>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52651B">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7001022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w:t>
      </w:r>
      <w:sdt>
        <w:sdtPr>
          <w:id w:val="-226994420"/>
          <w:citation/>
        </w:sdtPr>
        <w:sdtEndPr/>
        <w:sdtContent>
          <w:r w:rsidR="00D95782">
            <w:fldChar w:fldCharType="begin"/>
          </w:r>
          <w:r w:rsidR="00D95782">
            <w:instrText xml:space="preserve"> CITATION Bag21RJ \l 1033 </w:instrText>
          </w:r>
          <w:r w:rsidR="00D95782">
            <w:fldChar w:fldCharType="separate"/>
          </w:r>
          <w:r w:rsidR="00D95782">
            <w:rPr>
              <w:noProof/>
            </w:rPr>
            <w:t>(Bag, Kumar, &amp; Tiwari, 2019)</w:t>
          </w:r>
          <w:r w:rsidR="00D95782">
            <w:fldChar w:fldCharType="end"/>
          </w:r>
        </w:sdtContent>
      </w:sdt>
      <w:r w:rsidR="00D95782">
        <w:t xml:space="preserve"> </w:t>
      </w:r>
      <w:r>
        <w:t xml:space="preserve">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End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892B96">
        <w:tc>
          <w:tcPr>
            <w:tcW w:w="8230"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796"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637297B8" w:rsidR="0011419F" w:rsidRDefault="00892B96" w:rsidP="0011419F">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723450">
        <w:t xml:space="preserve"> The reasonable proof of </w:t>
      </w:r>
      <w:proofErr w:type="spellStart"/>
      <w:r w:rsidR="00723450">
        <w:t>JacEDS</w:t>
      </w:r>
      <w:proofErr w:type="spellEnd"/>
      <w:r w:rsidR="00723450">
        <w:t xml:space="preserve"> is that </w:t>
      </w:r>
      <w:proofErr w:type="spellStart"/>
      <w:r w:rsidR="00723450">
        <w:t>JacEDS</w:t>
      </w:r>
      <w:proofErr w:type="spellEnd"/>
      <w:r w:rsidR="00723450">
        <w:t xml:space="preserve"> proves traditional </w:t>
      </w:r>
      <w:proofErr w:type="spellStart"/>
      <w:r w:rsidR="00723450">
        <w:t>Jaccard</w:t>
      </w:r>
      <w:proofErr w:type="spellEnd"/>
      <w:r w:rsidR="00723450">
        <w:t xml:space="preserve"> by concerning both items rated by users and items not rated by users whereas </w:t>
      </w:r>
      <w:proofErr w:type="spellStart"/>
      <w:r w:rsidR="00723450">
        <w:t>Jaccard</w:t>
      </w:r>
      <w:proofErr w:type="spellEnd"/>
      <w:r w:rsidR="00723450">
        <w:t xml:space="preserve"> only focuses on rated items. </w:t>
      </w:r>
      <w:r w:rsidR="009225CD">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216F1BEF"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71BD3E4A"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61B2E">
        <w:t xml:space="preserve">In equation of </w:t>
      </w:r>
      <w:proofErr w:type="spellStart"/>
      <w:r w:rsidR="00061B2E">
        <w:t>JacDual</w:t>
      </w:r>
      <w:proofErr w:type="spellEnd"/>
      <w:r w:rsidR="00061B2E">
        <w:t xml:space="preserve"> measure, the expression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en>
        </m:f>
      </m:oMath>
      <w:r w:rsidR="00061B2E">
        <w:t xml:space="preserve"> is exactly traditional Jaccard and the expression </w:t>
      </w:r>
      <m:oMath>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en>
        </m:f>
      </m:oMath>
      <w:r w:rsidR="00061B2E">
        <w:t xml:space="preserve"> implies the </w:t>
      </w:r>
      <w:r w:rsidR="00061B2E">
        <w:lastRenderedPageBreak/>
        <w:t xml:space="preserve">similarity in rating between two users with regards to implicit inversion. Indeed, the term </w:t>
      </w:r>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061B2E">
        <w:t xml:space="preserve"> indicates the number of common rated items in implicit inversion whereas the term </w:t>
      </w:r>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061B2E">
        <w:t xml:space="preserve"> indicates cardinality of the union of rated items in implicit inversion. </w:t>
      </w:r>
      <w:r w:rsidR="00243B38">
        <w:t xml:space="preserve">Therefore, the concept “duality” in </w:t>
      </w:r>
      <w:proofErr w:type="spellStart"/>
      <w:r w:rsidR="00243B38">
        <w:t>JacDual</w:t>
      </w:r>
      <w:proofErr w:type="spellEnd"/>
      <w:r w:rsidR="00243B38">
        <w:t xml:space="preserve"> measure implies the duality of explicit </w:t>
      </w:r>
      <w:proofErr w:type="spellStart"/>
      <w:r w:rsidR="00243B38">
        <w:t>Jaccard</w:t>
      </w:r>
      <w:proofErr w:type="spellEnd"/>
      <w:r w:rsidR="00243B38">
        <w:t xml:space="preserve"> and implicit </w:t>
      </w:r>
      <w:proofErr w:type="spellStart"/>
      <w:r w:rsidR="00243B38">
        <w:t>Jaccard</w:t>
      </w:r>
      <w:proofErr w:type="spellEnd"/>
      <w:r w:rsidR="00243B38">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End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End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52651B"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52651B"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52651B"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52651B"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52651B"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52651B"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52651B"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52651B"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52651B"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52651B"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52651B"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52651B"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52651B"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52651B"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52651B"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52651B"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52651B"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52651B"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52651B"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lastRenderedPageBreak/>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52651B"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w:t>
      </w:r>
      <w:r w:rsidR="00BA44CB">
        <w:lastRenderedPageBreak/>
        <w:t xml:space="preserve">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52651B"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52651B"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End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 xml:space="preserve">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End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BC</w:t>
      </w:r>
      <w:r w:rsidR="005662BF">
        <w:t>(</w:t>
      </w:r>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r>
        <w:t>bc</w:t>
      </w:r>
      <w:proofErr w:type="spellEnd"/>
      <w:r>
        <w:t>(</w:t>
      </w:r>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users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r w:rsidR="0088607E">
        <w:t>loc</w:t>
      </w:r>
      <w:proofErr w:type="spellEnd"/>
      <w:r w:rsidR="0088607E">
        <w:t>(</w:t>
      </w:r>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End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(8.4)</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AE2D62">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(8.5)</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End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End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AE2D62">
            <m:oMathPara>
              <m:oMath>
                <m:r>
                  <m:rPr>
                    <m:sty m:val="p"/>
                  </m:rPr>
                  <w:rPr>
                    <w:rFonts w:ascii="Cambria Math" w:hAnsi="Cambria Math"/>
                  </w:rPr>
                  <m:t>BCF2J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(8.6)</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52651B"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52651B"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52651B"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52651B"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sidRPr="002D7768">
        <w:rPr>
          <w:iCs/>
        </w:rPr>
        <w:t>SMD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F2523C">
        <w:tc>
          <w:tcPr>
            <w:tcW w:w="8230"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796" w:type="dxa"/>
            <w:vAlign w:val="center"/>
          </w:tcPr>
          <w:p w14:paraId="78DB0A16" w14:textId="14D44E36" w:rsidR="0080117C" w:rsidRDefault="005C28B4" w:rsidP="004629BF">
            <w:pPr>
              <w:jc w:val="right"/>
            </w:pPr>
            <w:r>
              <w:t>(1</w:t>
            </w:r>
            <w:r w:rsidR="001609A1">
              <w:t>4</w:t>
            </w:r>
            <w:r>
              <w:t>.1)</w:t>
            </w:r>
          </w:p>
        </w:tc>
      </w:tr>
    </w:tbl>
    <w:p w14:paraId="30316C45" w14:textId="77777777" w:rsidR="00F2523C" w:rsidRPr="00FE5680" w:rsidRDefault="00F2523C" w:rsidP="00F2523C">
      <w:pPr>
        <w:rPr>
          <w:highlight w:val="yellow"/>
        </w:rPr>
      </w:pPr>
      <w:r w:rsidRPr="00FE5680">
        <w:rPr>
          <w:highlight w:val="yellow"/>
        </w:rPr>
        <w:t xml:space="preserve">Now we interpret SMD measure in context of rating matrix. Let </w:t>
      </w:r>
      <w:r w:rsidRPr="00FE5680">
        <w:rPr>
          <w:i/>
          <w:iCs/>
          <w:highlight w:val="yellow"/>
        </w:rPr>
        <w:t>I</w:t>
      </w:r>
      <w:r w:rsidRPr="00FE5680">
        <w:rPr>
          <w:highlight w:val="yellow"/>
          <w:vertAlign w:val="subscript"/>
        </w:rPr>
        <w:t>1</w:t>
      </w:r>
      <w:r w:rsidRPr="00FE5680">
        <w:rPr>
          <w:highlight w:val="yellow"/>
        </w:rPr>
        <w:t xml:space="preserve"> and </w:t>
      </w:r>
      <w:r w:rsidRPr="00FE5680">
        <w:rPr>
          <w:i/>
          <w:iCs/>
          <w:highlight w:val="yellow"/>
        </w:rPr>
        <w:t>I</w:t>
      </w:r>
      <w:r w:rsidRPr="00FE5680">
        <w:rPr>
          <w:highlight w:val="yellow"/>
          <w:vertAlign w:val="subscript"/>
        </w:rPr>
        <w:t>2</w:t>
      </w:r>
      <w:r w:rsidRPr="00FE5680">
        <w:rPr>
          <w:highlight w:val="yellow"/>
        </w:rPr>
        <w:t xml:space="preserve"> be set of indices of items that user 1 and user 2 rated, respectively, we have:</w:t>
      </w:r>
    </w:p>
    <w:p w14:paraId="52846B5F" w14:textId="7D659E38" w:rsidR="00F2523C" w:rsidRPr="00FE5680" w:rsidRDefault="0052651B" w:rsidP="00F2523C">
      <w:pPr>
        <w:rPr>
          <w:highlight w:val="yellow"/>
        </w:rPr>
      </w:pPr>
      <m:oMathPara>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m:rPr>
              <m:aln/>
            </m:rP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m:rPr>
              <m:sty m:val="p"/>
            </m:rPr>
            <w:rPr>
              <w:highlight w:val="yellow"/>
            </w:rPr>
            <w:br/>
          </m:r>
        </m:oMath>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m:rPr>
              <m:aln/>
            </m:rP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r>
            <m:rPr>
              <m:sty m:val="p"/>
            </m:rPr>
            <w:rPr>
              <w:highlight w:val="yellow"/>
            </w:rPr>
            <w:br/>
          </m:r>
        </m:oMath>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12</m:t>
              </m:r>
            </m:sub>
          </m:sSub>
          <m:r>
            <m:rPr>
              <m:aln/>
            </m:rP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m:rPr>
              <m:sty m:val="p"/>
            </m:rPr>
            <w:rPr>
              <w:highlight w:val="yellow"/>
            </w:rPr>
            <w:br/>
          </m:r>
        </m:oMath>
        <m:oMath>
          <m:r>
            <w:rPr>
              <w:rFonts w:ascii="Cambria Math" w:hAnsi="Cambria Math"/>
              <w:highlight w:val="yellow"/>
            </w:rPr>
            <m:t>N</m:t>
          </m:r>
          <m:r>
            <m:rPr>
              <m:aln/>
            </m:rP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m:rPr>
              <m:sty m:val="p"/>
            </m:rPr>
            <w:rPr>
              <w:highlight w:val="yellow"/>
            </w:rPr>
            <w:br/>
          </m:r>
        </m:oMath>
        <m:oMath>
          <m:r>
            <w:rPr>
              <w:rFonts w:ascii="Cambria Math" w:hAnsi="Cambria Math"/>
              <w:highlight w:val="yellow"/>
            </w:rPr>
            <m:t>F</m:t>
          </m:r>
          <m:r>
            <m:rPr>
              <m:aln/>
            </m:rPr>
            <w:rPr>
              <w:rFonts w:ascii="Cambria Math" w:hAnsi="Cambria Math"/>
              <w:highlight w:val="yellow"/>
            </w:rPr>
            <m:t>=N-</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oMath>
      </m:oMathPara>
    </w:p>
    <w:p w14:paraId="3D17EB89" w14:textId="77777777" w:rsidR="00F2523C" w:rsidRPr="00FE5680" w:rsidRDefault="00F2523C" w:rsidP="00F2523C">
      <w:pPr>
        <w:rPr>
          <w:highlight w:val="yellow"/>
        </w:rPr>
      </w:pPr>
      <w:r w:rsidRPr="00FE5680">
        <w:rPr>
          <w:highlight w:val="yellow"/>
        </w:rPr>
        <w:t>Therefore, we obtain:</w:t>
      </w:r>
    </w:p>
    <w:p w14:paraId="59B3C04F" w14:textId="77777777" w:rsidR="00F2523C" w:rsidRPr="00FE5680" w:rsidRDefault="00F2523C" w:rsidP="00F2523C">
      <w:pPr>
        <w:rPr>
          <w:highlight w:val="yellow"/>
        </w:rPr>
      </w:pPr>
      <m:oMathPara>
        <m:oMathParaPr>
          <m:jc m:val="left"/>
        </m:oMathParaPr>
        <m:oMath>
          <m:r>
            <m:rPr>
              <m:sty m:val="p"/>
            </m:rPr>
            <w:rPr>
              <w:rFonts w:ascii="Cambria Math" w:hAnsi="Cambria Math"/>
              <w:highlight w:val="yellow"/>
            </w:rPr>
            <m:t>SMD</m:t>
          </m:r>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den>
                  </m:f>
                </m:e>
              </m:d>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2</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en>
                  </m:f>
                </m:e>
              </m:d>
            </m:num>
            <m:den>
              <m:r>
                <w:rPr>
                  <w:rFonts w:ascii="Cambria Math" w:hAnsi="Cambria Math"/>
                  <w:highlight w:val="yellow"/>
                </w:rPr>
                <m:t>2</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2</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en>
              </m:f>
            </m:num>
            <m:den>
              <m:r>
                <w:rPr>
                  <w:rFonts w:ascii="Cambria Math" w:hAnsi="Cambria Math"/>
                  <w:highlight w:val="yellow"/>
                </w:rPr>
                <m:t>2</m:t>
              </m:r>
            </m:den>
          </m:f>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0.5</m:t>
                  </m:r>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en>
              </m:f>
            </m:e>
          </m:d>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oMath>
      </m:oMathPara>
    </w:p>
    <w:p w14:paraId="5FE572DC" w14:textId="77777777" w:rsidR="00F2523C" w:rsidRPr="00FE5680" w:rsidRDefault="00F2523C" w:rsidP="00F2523C">
      <w:pPr>
        <w:rPr>
          <w:highlight w:val="yellow"/>
        </w:rPr>
      </w:pPr>
      <w:r w:rsidRPr="00FE5680">
        <w:rPr>
          <w:highlight w:val="yellow"/>
        </w:rPr>
        <w:t>Let,</w:t>
      </w:r>
    </w:p>
    <w:p w14:paraId="00744BCD" w14:textId="77777777" w:rsidR="00F2523C" w:rsidRPr="00FE5680" w:rsidRDefault="00F2523C" w:rsidP="00F2523C">
      <w:pPr>
        <w:rPr>
          <w:highlight w:val="yellow"/>
        </w:rPr>
      </w:pPr>
      <m:oMathPara>
        <m:oMath>
          <m:r>
            <m:rPr>
              <m:sty m:val="p"/>
            </m:rPr>
            <w:rPr>
              <w:rFonts w:ascii="Cambria Math" w:hAnsi="Cambria Math"/>
              <w:highlight w:val="yellow"/>
            </w:rPr>
            <m:t>SMD</m:t>
          </m:r>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0.5</m:t>
                  </m:r>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en>
              </m:f>
            </m:e>
          </m:d>
          <m:r>
            <w:rPr>
              <w:rFonts w:ascii="Cambria Math" w:hAnsi="Cambria Math"/>
              <w:highlight w:val="yellow"/>
            </w:rPr>
            <m:t>A</m:t>
          </m:r>
        </m:oMath>
      </m:oMathPara>
    </w:p>
    <w:p w14:paraId="088C9DD7" w14:textId="77777777" w:rsidR="00F2523C" w:rsidRPr="00FE5680" w:rsidRDefault="00F2523C" w:rsidP="00F2523C">
      <w:pPr>
        <w:rPr>
          <w:highlight w:val="yellow"/>
        </w:rPr>
      </w:pPr>
      <w:r w:rsidRPr="00FE5680">
        <w:rPr>
          <w:highlight w:val="yellow"/>
        </w:rPr>
        <w:t>Where,</w:t>
      </w:r>
    </w:p>
    <w:p w14:paraId="158FF496" w14:textId="77777777" w:rsidR="00F2523C" w:rsidRPr="002A5047" w:rsidRDefault="00F2523C" w:rsidP="00F2523C">
      <m:oMathPara>
        <m:oMath>
          <m:r>
            <w:rPr>
              <w:rFonts w:ascii="Cambria Math" w:hAnsi="Cambria Math"/>
              <w:highlight w:val="yellow"/>
            </w:rPr>
            <w:lastRenderedPageBreak/>
            <m:t>A=</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oMath>
      </m:oMathPara>
    </w:p>
    <w:p w14:paraId="6D3733CE" w14:textId="3E73C0A8" w:rsidR="0080117C" w:rsidRDefault="0080117C" w:rsidP="0080117C">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52651B"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w:t>
      </w:r>
      <w:r w:rsidR="00F557FC" w:rsidRPr="006363FB">
        <w:rPr>
          <w:i/>
        </w:rPr>
        <w:t>j</w:t>
      </w:r>
      <w:r w:rsidR="00F557FC">
        <w:t xml:space="preserve">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27AF35D1" w14:textId="77777777" w:rsidR="006363FB" w:rsidRPr="00FE5680" w:rsidRDefault="006363FB" w:rsidP="006363FB">
      <w:pPr>
        <w:rPr>
          <w:highlight w:val="yellow"/>
        </w:rPr>
      </w:pPr>
      <w:r w:rsidRPr="00FE5680">
        <w:rPr>
          <w:highlight w:val="yellow"/>
        </w:rPr>
        <w:t xml:space="preserve">Essentially, </w:t>
      </w:r>
      <w:proofErr w:type="spellStart"/>
      <w:r w:rsidRPr="00FE5680">
        <w:rPr>
          <w:highlight w:val="yellow"/>
        </w:rPr>
        <w:t>Amer</w:t>
      </w:r>
      <w:proofErr w:type="spellEnd"/>
      <w:r w:rsidRPr="00FE5680">
        <w:rPr>
          <w:highlight w:val="yellow"/>
        </w:rPr>
        <w:t xml:space="preserve"> is derived from SMD by replacing the intersection cardinality </w:t>
      </w:r>
      <m:oMath>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oMath>
      <w:r w:rsidRPr="00FE5680">
        <w:rPr>
          <w:highlight w:val="yellow"/>
        </w:rPr>
        <w:t xml:space="preserve"> by sum of inc1(</w:t>
      </w:r>
      <w:r w:rsidRPr="00FE5680">
        <w:rPr>
          <w:i/>
          <w:iCs/>
          <w:highlight w:val="yellow"/>
        </w:rPr>
        <w:t>u</w:t>
      </w:r>
      <w:r w:rsidRPr="00FE5680">
        <w:rPr>
          <w:highlight w:val="yellow"/>
          <w:vertAlign w:val="subscript"/>
        </w:rPr>
        <w:t>1</w:t>
      </w:r>
      <w:r w:rsidRPr="00FE5680">
        <w:rPr>
          <w:highlight w:val="yellow"/>
        </w:rPr>
        <w:t xml:space="preserve">, </w:t>
      </w:r>
      <w:r w:rsidRPr="00FE5680">
        <w:rPr>
          <w:i/>
          <w:iCs/>
          <w:highlight w:val="yellow"/>
        </w:rPr>
        <w:t>u</w:t>
      </w:r>
      <w:r w:rsidRPr="00FE5680">
        <w:rPr>
          <w:highlight w:val="yellow"/>
          <w:vertAlign w:val="subscript"/>
        </w:rPr>
        <w:t>2</w:t>
      </w:r>
      <w:r w:rsidRPr="00FE5680">
        <w:rPr>
          <w:highlight w:val="yellow"/>
        </w:rPr>
        <w:t xml:space="preserve">, </w:t>
      </w:r>
      <w:r w:rsidRPr="00FE5680">
        <w:rPr>
          <w:i/>
          <w:iCs/>
          <w:highlight w:val="yellow"/>
        </w:rPr>
        <w:t>j</w:t>
      </w:r>
      <w:r w:rsidRPr="00FE5680">
        <w:rPr>
          <w:highlight w:val="yellow"/>
        </w:rPr>
        <w:t>) and inc2(</w:t>
      </w:r>
      <w:r w:rsidRPr="00FE5680">
        <w:rPr>
          <w:i/>
          <w:iCs/>
          <w:highlight w:val="yellow"/>
        </w:rPr>
        <w:t>u</w:t>
      </w:r>
      <w:r w:rsidRPr="00FE5680">
        <w:rPr>
          <w:highlight w:val="yellow"/>
          <w:vertAlign w:val="subscript"/>
        </w:rPr>
        <w:t>1</w:t>
      </w:r>
      <w:r w:rsidRPr="00FE5680">
        <w:rPr>
          <w:highlight w:val="yellow"/>
        </w:rPr>
        <w:t xml:space="preserve">, </w:t>
      </w:r>
      <w:r w:rsidRPr="00FE5680">
        <w:rPr>
          <w:i/>
          <w:iCs/>
          <w:highlight w:val="yellow"/>
        </w:rPr>
        <w:t>u</w:t>
      </w:r>
      <w:r w:rsidRPr="00FE5680">
        <w:rPr>
          <w:highlight w:val="yellow"/>
          <w:vertAlign w:val="subscript"/>
        </w:rPr>
        <w:t>2</w:t>
      </w:r>
      <w:r w:rsidRPr="00FE5680">
        <w:rPr>
          <w:highlight w:val="yellow"/>
        </w:rPr>
        <w:t xml:space="preserve">, </w:t>
      </w:r>
      <w:r w:rsidRPr="00FE5680">
        <w:rPr>
          <w:i/>
          <w:iCs/>
          <w:highlight w:val="yellow"/>
        </w:rPr>
        <w:t>j</w:t>
      </w:r>
      <w:r w:rsidRPr="00FE5680">
        <w:rPr>
          <w:highlight w:val="yellow"/>
        </w:rPr>
        <w:t xml:space="preserve">) over </w:t>
      </w:r>
      <w:r w:rsidRPr="00FE5680">
        <w:rPr>
          <w:i/>
          <w:iCs/>
          <w:highlight w:val="yellow"/>
        </w:rPr>
        <w:t>j</w:t>
      </w:r>
      <w:r w:rsidRPr="00FE5680">
        <w:rPr>
          <w:highlight w:val="yellow"/>
        </w:rPr>
        <w:t>. We define:</w:t>
      </w:r>
    </w:p>
    <w:p w14:paraId="07B05A7C" w14:textId="77777777" w:rsidR="006363FB" w:rsidRPr="00FE5680" w:rsidRDefault="006363FB" w:rsidP="006363FB">
      <w:pPr>
        <w:rPr>
          <w:highlight w:val="yellow"/>
        </w:rPr>
      </w:pPr>
      <m:oMathPara>
        <m:oMath>
          <m:r>
            <w:rPr>
              <w:rFonts w:ascii="Cambria Math" w:hAnsi="Cambria Math"/>
              <w:highlight w:val="yellow"/>
            </w:rPr>
            <w:lastRenderedPageBreak/>
            <m:t>A=</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nary>
            <m:naryPr>
              <m:chr m:val="∑"/>
              <m:limLoc m:val="undOvr"/>
              <m:supHide m:val="1"/>
              <m:ctrlPr>
                <w:rPr>
                  <w:rFonts w:ascii="Cambria Math" w:hAnsi="Cambria Math"/>
                  <w:i/>
                  <w:highlight w:val="yellow"/>
                </w:rPr>
              </m:ctrlPr>
            </m:naryPr>
            <m:sub>
              <m:r>
                <w:rPr>
                  <w:rFonts w:ascii="Cambria Math" w:hAnsi="Cambria Math"/>
                  <w:highlight w:val="yellow"/>
                </w:rPr>
                <m:t>j∈</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sub>
            <m:sup/>
            <m:e>
              <m:d>
                <m:dPr>
                  <m:ctrlPr>
                    <w:rPr>
                      <w:rFonts w:ascii="Cambria Math" w:hAnsi="Cambria Math"/>
                      <w:iCs/>
                      <w:highlight w:val="yellow"/>
                    </w:rPr>
                  </m:ctrlPr>
                </m:dPr>
                <m:e>
                  <m:r>
                    <m:rPr>
                      <m:sty m:val="p"/>
                    </m:rPr>
                    <w:rPr>
                      <w:rFonts w:ascii="Cambria Math" w:hAnsi="Cambria Math"/>
                      <w:highlight w:val="yellow"/>
                    </w:rPr>
                    <m:t>inc1</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r>
                        <w:rPr>
                          <w:rFonts w:ascii="Cambria Math" w:hAnsi="Cambria Math"/>
                          <w:highlight w:val="yellow"/>
                        </w:rPr>
                        <m:t>,j</m:t>
                      </m:r>
                    </m:e>
                  </m:d>
                  <m:r>
                    <w:rPr>
                      <w:rFonts w:ascii="Cambria Math" w:hAnsi="Cambria Math"/>
                      <w:highlight w:val="yellow"/>
                    </w:rPr>
                    <m:t>+</m:t>
                  </m:r>
                  <m:r>
                    <m:rPr>
                      <m:sty m:val="p"/>
                    </m:rPr>
                    <w:rPr>
                      <w:rFonts w:ascii="Cambria Math" w:hAnsi="Cambria Math"/>
                      <w:highlight w:val="yellow"/>
                    </w:rPr>
                    <m:t>inc2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r>
                        <w:rPr>
                          <w:rFonts w:ascii="Cambria Math" w:hAnsi="Cambria Math"/>
                          <w:highlight w:val="yellow"/>
                        </w:rPr>
                        <m:t>,j</m:t>
                      </m:r>
                    </m:e>
                  </m:d>
                </m:e>
              </m:d>
            </m:e>
          </m:nary>
        </m:oMath>
      </m:oMathPara>
    </w:p>
    <w:p w14:paraId="6C52B0AD" w14:textId="0808FB07" w:rsidR="006363FB" w:rsidRPr="00FE5680" w:rsidRDefault="006363FB" w:rsidP="00653685">
      <w:pPr>
        <w:rPr>
          <w:highlight w:val="yellow"/>
        </w:rPr>
      </w:pPr>
      <w:r w:rsidRPr="00FE5680">
        <w:rPr>
          <w:highlight w:val="yellow"/>
        </w:rPr>
        <w:t xml:space="preserve">The factor ½ occurs in </w:t>
      </w:r>
      <w:r w:rsidRPr="00FE5680">
        <w:rPr>
          <w:i/>
          <w:iCs/>
          <w:highlight w:val="yellow"/>
        </w:rPr>
        <w:t>A</w:t>
      </w:r>
      <w:r w:rsidRPr="00FE5680">
        <w:rPr>
          <w:highlight w:val="yellow"/>
        </w:rPr>
        <w:t xml:space="preserve"> because the sum of inc1(</w:t>
      </w:r>
      <w:r w:rsidRPr="00FE5680">
        <w:rPr>
          <w:i/>
          <w:iCs/>
          <w:highlight w:val="yellow"/>
        </w:rPr>
        <w:t>u</w:t>
      </w:r>
      <w:r w:rsidRPr="00FE5680">
        <w:rPr>
          <w:highlight w:val="yellow"/>
          <w:vertAlign w:val="subscript"/>
        </w:rPr>
        <w:t>1</w:t>
      </w:r>
      <w:r w:rsidRPr="00FE5680">
        <w:rPr>
          <w:highlight w:val="yellow"/>
        </w:rPr>
        <w:t xml:space="preserve">, </w:t>
      </w:r>
      <w:r w:rsidRPr="00FE5680">
        <w:rPr>
          <w:i/>
          <w:iCs/>
          <w:highlight w:val="yellow"/>
        </w:rPr>
        <w:t>u</w:t>
      </w:r>
      <w:r w:rsidRPr="00FE5680">
        <w:rPr>
          <w:highlight w:val="yellow"/>
          <w:vertAlign w:val="subscript"/>
        </w:rPr>
        <w:t>2</w:t>
      </w:r>
      <w:r w:rsidRPr="00FE5680">
        <w:rPr>
          <w:highlight w:val="yellow"/>
        </w:rPr>
        <w:t xml:space="preserve">, </w:t>
      </w:r>
      <w:r w:rsidRPr="00FE5680">
        <w:rPr>
          <w:i/>
          <w:iCs/>
          <w:highlight w:val="yellow"/>
        </w:rPr>
        <w:t>j</w:t>
      </w:r>
      <w:r w:rsidRPr="00FE5680">
        <w:rPr>
          <w:highlight w:val="yellow"/>
        </w:rPr>
        <w:t>) and inc2(</w:t>
      </w:r>
      <w:r w:rsidRPr="00FE5680">
        <w:rPr>
          <w:i/>
          <w:iCs/>
          <w:highlight w:val="yellow"/>
        </w:rPr>
        <w:t>u</w:t>
      </w:r>
      <w:r w:rsidRPr="00FE5680">
        <w:rPr>
          <w:highlight w:val="yellow"/>
          <w:vertAlign w:val="subscript"/>
        </w:rPr>
        <w:t>1</w:t>
      </w:r>
      <w:r w:rsidRPr="00FE5680">
        <w:rPr>
          <w:highlight w:val="yellow"/>
        </w:rPr>
        <w:t xml:space="preserve">, </w:t>
      </w:r>
      <w:r w:rsidRPr="00FE5680">
        <w:rPr>
          <w:i/>
          <w:iCs/>
          <w:highlight w:val="yellow"/>
        </w:rPr>
        <w:t>u</w:t>
      </w:r>
      <w:r w:rsidRPr="00FE5680">
        <w:rPr>
          <w:highlight w:val="yellow"/>
          <w:vertAlign w:val="subscript"/>
        </w:rPr>
        <w:t>2</w:t>
      </w:r>
      <w:r w:rsidRPr="00FE5680">
        <w:rPr>
          <w:highlight w:val="yellow"/>
        </w:rPr>
        <w:t xml:space="preserve">, </w:t>
      </w:r>
      <w:r w:rsidRPr="00FE5680">
        <w:rPr>
          <w:i/>
          <w:iCs/>
          <w:highlight w:val="yellow"/>
        </w:rPr>
        <w:t>j</w:t>
      </w:r>
      <w:r w:rsidRPr="00FE5680">
        <w:rPr>
          <w:highlight w:val="yellow"/>
        </w:rPr>
        <w:t xml:space="preserve">) aims to fold double the </w:t>
      </w:r>
      <w:proofErr w:type="spellStart"/>
      <w:r w:rsidRPr="00FE5680">
        <w:rPr>
          <w:highlight w:val="yellow"/>
        </w:rPr>
        <w:t>cooccurrence</w:t>
      </w:r>
      <w:proofErr w:type="spellEnd"/>
      <w:r w:rsidRPr="00FE5680">
        <w:rPr>
          <w:highlight w:val="yellow"/>
        </w:rPr>
        <w:t xml:space="preserve"> of two rated items. Therefore, </w:t>
      </w:r>
      <w:proofErr w:type="spellStart"/>
      <w:r w:rsidRPr="00FE5680">
        <w:rPr>
          <w:highlight w:val="yellow"/>
        </w:rPr>
        <w:t>Amer</w:t>
      </w:r>
      <w:proofErr w:type="spellEnd"/>
      <w:r w:rsidRPr="00FE5680">
        <w:rPr>
          <w:highlight w:val="yellow"/>
        </w:rPr>
        <w:t xml:space="preserve"> measure is defined as follows:</w:t>
      </w:r>
    </w:p>
    <w:p w14:paraId="5B92FA2F" w14:textId="3094B138" w:rsidR="006363FB" w:rsidRDefault="006363FB" w:rsidP="00653685">
      <m:oMathPara>
        <m:oMath>
          <m:r>
            <m:rPr>
              <m:sty m:val="p"/>
            </m:rPr>
            <w:rPr>
              <w:rFonts w:ascii="Cambria Math" w:hAnsi="Cambria Math"/>
              <w:highlight w:val="yellow"/>
            </w:rPr>
            <m:t>Amer</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0.5</m:t>
                  </m:r>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en>
              </m:f>
            </m:e>
          </m:d>
          <m:r>
            <w:rPr>
              <w:rFonts w:ascii="Cambria Math" w:hAnsi="Cambria Math"/>
              <w:highlight w:val="yellow"/>
            </w:rPr>
            <m:t>A</m:t>
          </m:r>
        </m:oMath>
      </m:oMathPara>
    </w:p>
    <w:p w14:paraId="09A0015B" w14:textId="277E08BD" w:rsidR="00F557FC" w:rsidRDefault="006363FB" w:rsidP="00653685">
      <w:r>
        <w:t xml:space="preserve">In other words, </w:t>
      </w:r>
      <w:proofErr w:type="spellStart"/>
      <w:r w:rsidR="00EF3EFA">
        <w:t>Amer</w:t>
      </w:r>
      <w:proofErr w:type="spellEnd"/>
      <w:r w:rsidR="00EF3EFA">
        <w:t xml:space="preserve"> is </w:t>
      </w:r>
      <w:r>
        <w:t xml:space="preserve">specified more succinctly </w:t>
      </w:r>
      <w:r w:rsidR="00EF3EFA">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7A1130">
        <w:tc>
          <w:tcPr>
            <w:tcW w:w="8230" w:type="dxa"/>
          </w:tcPr>
          <w:p w14:paraId="410DE887" w14:textId="535F8A82" w:rsidR="00A3207C" w:rsidRPr="00B75003" w:rsidRDefault="003B04D0" w:rsidP="006363FB">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796" w:type="dxa"/>
            <w:vAlign w:val="center"/>
          </w:tcPr>
          <w:p w14:paraId="4D9E63B3" w14:textId="1936ECC6" w:rsidR="00A3207C" w:rsidRDefault="00A3207C" w:rsidP="004629BF">
            <w:pPr>
              <w:jc w:val="right"/>
            </w:pPr>
            <w:r>
              <w:t>(1</w:t>
            </w:r>
            <w:r w:rsidR="001609A1">
              <w:t>4</w:t>
            </w:r>
            <w:r>
              <w:t>.</w:t>
            </w:r>
            <w:r w:rsidR="00CD67CB">
              <w:t>4</w:t>
            </w:r>
            <w:r>
              <w:t>)</w:t>
            </w:r>
          </w:p>
        </w:tc>
      </w:tr>
    </w:tbl>
    <w:p w14:paraId="2FF9FD5C" w14:textId="1B7ED82E" w:rsidR="007A1130" w:rsidRDefault="007A1130" w:rsidP="00FC4094">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according to </w:t>
      </w:r>
      <w:proofErr w:type="spellStart"/>
      <w:r>
        <w:t>Amer</w:t>
      </w:r>
      <w:proofErr w:type="spellEnd"/>
      <w:r>
        <w:t xml:space="preserve"> measure, we have:</w:t>
      </w:r>
    </w:p>
    <w:p w14:paraId="6C380A31" w14:textId="488DBFA4" w:rsidR="007A1130" w:rsidRDefault="00A770E5" w:rsidP="00FC4094">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9</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9</m:t>
              </m:r>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p w14:paraId="17AA1EBD" w14:textId="67EA6F9D" w:rsidR="007A1130" w:rsidRDefault="00087447" w:rsidP="00FC4094">
      <w:r>
        <w:t>We also have inc1(</w:t>
      </w:r>
      <w:r w:rsidRPr="00C9002B">
        <w:rPr>
          <w:i/>
          <w:iCs/>
        </w:rPr>
        <w:t>u</w:t>
      </w:r>
      <w:r w:rsidRPr="00C9002B">
        <w:rPr>
          <w:vertAlign w:val="subscript"/>
        </w:rPr>
        <w:t>1</w:t>
      </w:r>
      <w:r>
        <w:t xml:space="preserve">, </w:t>
      </w:r>
      <w:r w:rsidRPr="00C9002B">
        <w:rPr>
          <w:i/>
          <w:iCs/>
        </w:rPr>
        <w:t>u</w:t>
      </w:r>
      <w:r>
        <w:rPr>
          <w:vertAlign w:val="subscript"/>
        </w:rPr>
        <w:t>2</w:t>
      </w:r>
      <w:r>
        <w:t>, 1) = 1, inc2(</w:t>
      </w:r>
      <w:r w:rsidRPr="00C9002B">
        <w:rPr>
          <w:i/>
          <w:iCs/>
        </w:rPr>
        <w:t>u</w:t>
      </w:r>
      <w:r w:rsidRPr="00C9002B">
        <w:rPr>
          <w:vertAlign w:val="subscript"/>
        </w:rPr>
        <w:t>1</w:t>
      </w:r>
      <w:r>
        <w:t xml:space="preserve">, </w:t>
      </w:r>
      <w:r w:rsidRPr="00C9002B">
        <w:rPr>
          <w:i/>
          <w:iCs/>
        </w:rPr>
        <w:t>u</w:t>
      </w:r>
      <w:r>
        <w:rPr>
          <w:vertAlign w:val="subscript"/>
        </w:rPr>
        <w:t>2</w:t>
      </w:r>
      <w:r>
        <w:t>, 1)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2) = 0, inc2(</w:t>
      </w:r>
      <w:r w:rsidRPr="00C9002B">
        <w:rPr>
          <w:i/>
          <w:iCs/>
        </w:rPr>
        <w:t>u</w:t>
      </w:r>
      <w:r w:rsidRPr="00C9002B">
        <w:rPr>
          <w:vertAlign w:val="subscript"/>
        </w:rPr>
        <w:t>1</w:t>
      </w:r>
      <w:r>
        <w:t xml:space="preserve">, </w:t>
      </w:r>
      <w:r w:rsidRPr="00C9002B">
        <w:rPr>
          <w:i/>
          <w:iCs/>
        </w:rPr>
        <w:t>u</w:t>
      </w:r>
      <w:r>
        <w:rPr>
          <w:vertAlign w:val="subscript"/>
        </w:rPr>
        <w:t>2</w:t>
      </w:r>
      <w:r>
        <w:t>, 2)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3) = 1, inc2(</w:t>
      </w:r>
      <w:r w:rsidRPr="00C9002B">
        <w:rPr>
          <w:i/>
          <w:iCs/>
        </w:rPr>
        <w:t>u</w:t>
      </w:r>
      <w:r w:rsidRPr="00C9002B">
        <w:rPr>
          <w:vertAlign w:val="subscript"/>
        </w:rPr>
        <w:t>1</w:t>
      </w:r>
      <w:r>
        <w:t xml:space="preserve">, </w:t>
      </w:r>
      <w:r w:rsidRPr="00C9002B">
        <w:rPr>
          <w:i/>
          <w:iCs/>
        </w:rPr>
        <w:t>u</w:t>
      </w:r>
      <w:r>
        <w:rPr>
          <w:vertAlign w:val="subscript"/>
        </w:rPr>
        <w:t>2</w:t>
      </w:r>
      <w:r>
        <w:t>, 3) = 0, inc1(</w:t>
      </w:r>
      <w:r w:rsidRPr="00C9002B">
        <w:rPr>
          <w:i/>
          <w:iCs/>
        </w:rPr>
        <w:t>u</w:t>
      </w:r>
      <w:r w:rsidRPr="00C9002B">
        <w:rPr>
          <w:vertAlign w:val="subscript"/>
        </w:rPr>
        <w:t>1</w:t>
      </w:r>
      <w:r>
        <w:t xml:space="preserve">, </w:t>
      </w:r>
      <w:r w:rsidRPr="00C9002B">
        <w:rPr>
          <w:i/>
          <w:iCs/>
        </w:rPr>
        <w:t>u</w:t>
      </w:r>
      <w:r>
        <w:rPr>
          <w:vertAlign w:val="subscript"/>
        </w:rPr>
        <w:t>2</w:t>
      </w:r>
      <w:r>
        <w:t>, 4) = 1, inc2(</w:t>
      </w:r>
      <w:r w:rsidRPr="00C9002B">
        <w:rPr>
          <w:i/>
          <w:iCs/>
        </w:rPr>
        <w:t>u</w:t>
      </w:r>
      <w:r w:rsidRPr="00C9002B">
        <w:rPr>
          <w:vertAlign w:val="subscript"/>
        </w:rPr>
        <w:t>1</w:t>
      </w:r>
      <w:r>
        <w:t xml:space="preserve">, </w:t>
      </w:r>
      <w:r w:rsidRPr="00C9002B">
        <w:rPr>
          <w:i/>
          <w:iCs/>
        </w:rPr>
        <w:t>u</w:t>
      </w:r>
      <w:r>
        <w:rPr>
          <w:vertAlign w:val="subscript"/>
        </w:rPr>
        <w:t>2</w:t>
      </w:r>
      <w:r>
        <w:t>, 4) = 1,</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5) = 0, inc2(</w:t>
      </w:r>
      <w:r w:rsidRPr="00C9002B">
        <w:rPr>
          <w:i/>
          <w:iCs/>
        </w:rPr>
        <w:t>u</w:t>
      </w:r>
      <w:r w:rsidRPr="00C9002B">
        <w:rPr>
          <w:vertAlign w:val="subscript"/>
        </w:rPr>
        <w:t>1</w:t>
      </w:r>
      <w:r>
        <w:t xml:space="preserve">, </w:t>
      </w:r>
      <w:r w:rsidRPr="00C9002B">
        <w:rPr>
          <w:i/>
          <w:iCs/>
        </w:rPr>
        <w:t>u</w:t>
      </w:r>
      <w:r>
        <w:rPr>
          <w:vertAlign w:val="subscript"/>
        </w:rPr>
        <w:t>2</w:t>
      </w:r>
      <w:r>
        <w:t>, 5)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6) = 1, inc2(</w:t>
      </w:r>
      <w:r w:rsidRPr="00C9002B">
        <w:rPr>
          <w:i/>
          <w:iCs/>
        </w:rPr>
        <w:t>u</w:t>
      </w:r>
      <w:r w:rsidRPr="00C9002B">
        <w:rPr>
          <w:vertAlign w:val="subscript"/>
        </w:rPr>
        <w:t>1</w:t>
      </w:r>
      <w:r>
        <w:t xml:space="preserve">, </w:t>
      </w:r>
      <w:r w:rsidRPr="00C9002B">
        <w:rPr>
          <w:i/>
          <w:iCs/>
        </w:rPr>
        <w:t>u</w:t>
      </w:r>
      <w:r>
        <w:rPr>
          <w:vertAlign w:val="subscript"/>
        </w:rPr>
        <w:t>2</w:t>
      </w:r>
      <w:r>
        <w:t>, 6) = 0. Therefore,</w:t>
      </w:r>
    </w:p>
    <w:p w14:paraId="6CF13B20" w14:textId="005CA03E" w:rsidR="00087447" w:rsidRDefault="00087447" w:rsidP="00087447">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9</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9</m:t>
              </m:r>
            </m:den>
          </m:f>
          <m:d>
            <m:dPr>
              <m:ctrlPr>
                <w:rPr>
                  <w:rFonts w:ascii="Cambria Math" w:hAnsi="Cambria Math"/>
                  <w:i/>
                </w:rPr>
              </m:ctrlPr>
            </m:dP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1+0</m:t>
                  </m:r>
                </m:e>
              </m:d>
            </m:e>
          </m:d>
          <m:r>
            <w:rPr>
              <w:rFonts w:ascii="Cambria Math" w:hAnsi="Cambria Math"/>
            </w:rPr>
            <m:t>=</m:t>
          </m:r>
          <m:f>
            <m:fPr>
              <m:ctrlPr>
                <w:rPr>
                  <w:rFonts w:ascii="Cambria Math" w:hAnsi="Cambria Math"/>
                  <w:i/>
                </w:rPr>
              </m:ctrlPr>
            </m:fPr>
            <m:num>
              <m:r>
                <w:rPr>
                  <w:rFonts w:ascii="Cambria Math" w:hAnsi="Cambria Math"/>
                </w:rPr>
                <m:t>0.75*5</m:t>
              </m:r>
            </m:num>
            <m:den>
              <m:r>
                <w:rPr>
                  <w:rFonts w:ascii="Cambria Math" w:hAnsi="Cambria Math"/>
                </w:rPr>
                <m:t>9</m:t>
              </m:r>
            </m:den>
          </m:f>
          <m:r>
            <w:rPr>
              <w:rFonts w:ascii="Cambria Math" w:hAnsi="Cambria Math"/>
            </w:rPr>
            <m:t>≅0.42</m:t>
          </m:r>
        </m:oMath>
      </m:oMathPara>
    </w:p>
    <w:p w14:paraId="51A6FFA3" w14:textId="63B19DA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lastRenderedPageBreak/>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46CC89F5"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w:t>
      </w:r>
      <w:r w:rsidR="00F347E1" w:rsidRPr="00F347E1">
        <w:t xml:space="preserve"> as well as standard deviations are removed from equation of EMX</w:t>
      </w:r>
      <w:r>
        <w:t xml:space="preserve">.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lastRenderedPageBreak/>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52651B"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52651B"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52651B"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52651B"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52651B"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52651B"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52651B"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52651B"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52651B"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52651B"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52651B"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r>
        <w:t>sim</w:t>
      </w:r>
      <w:r w:rsidRPr="00062E4C">
        <w:rPr>
          <w:vertAlign w:val="subscript"/>
        </w:rPr>
        <w:t>item</w:t>
      </w:r>
      <w:proofErr w:type="spellEnd"/>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52651B"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52651B"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52651B"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DF2EAE">
        <w:tc>
          <w:tcPr>
            <w:tcW w:w="8230" w:type="dxa"/>
          </w:tcPr>
          <w:p w14:paraId="5EB389CD" w14:textId="63A08D6E"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796"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147972B0" w14:textId="4616D7BD" w:rsidR="00DF2EAE" w:rsidRDefault="00DF2EAE" w:rsidP="00695680">
      <w:r w:rsidRPr="00FE5680">
        <w:rPr>
          <w:highlight w:val="yellow"/>
        </w:rPr>
        <w:t xml:space="preserve">It is easy to recognize that </w:t>
      </w:r>
      <w:proofErr w:type="spellStart"/>
      <w:r w:rsidRPr="00FE5680">
        <w:rPr>
          <w:highlight w:val="yellow"/>
        </w:rPr>
        <w:t>ESim</w:t>
      </w:r>
      <w:proofErr w:type="spellEnd"/>
      <w:r w:rsidRPr="00FE5680">
        <w:rPr>
          <w:highlight w:val="yellow"/>
        </w:rPr>
        <w:t xml:space="preserve">, which is similar to NNSM, is a variant of cosine measure with support of </w:t>
      </w:r>
      <w:proofErr w:type="spellStart"/>
      <w:r w:rsidRPr="00FE5680">
        <w:rPr>
          <w:highlight w:val="yellow"/>
        </w:rPr>
        <w:t>Jaccard</w:t>
      </w:r>
      <w:proofErr w:type="spellEnd"/>
      <w:r w:rsidRPr="00FE5680">
        <w:rPr>
          <w:highlight w:val="yellow"/>
        </w:rPr>
        <w:t xml:space="preserve"> measure except that </w:t>
      </w:r>
      <w:proofErr w:type="spellStart"/>
      <w:r w:rsidRPr="00FE5680">
        <w:rPr>
          <w:highlight w:val="yellow"/>
        </w:rPr>
        <w:t>ESim</w:t>
      </w:r>
      <w:proofErr w:type="spellEnd"/>
      <w:r w:rsidRPr="00FE5680">
        <w:rPr>
          <w:highlight w:val="yellow"/>
        </w:rPr>
        <w:t xml:space="preserve"> does not concern the length of rating vector when it focuses on the </w:t>
      </w:r>
      <w:r w:rsidR="00FA3328" w:rsidRPr="00FE5680">
        <w:rPr>
          <w:highlight w:val="yellow"/>
        </w:rPr>
        <w:t xml:space="preserve">additional </w:t>
      </w:r>
      <w:r w:rsidRPr="00FE5680">
        <w:rPr>
          <w:highlight w:val="yellow"/>
        </w:rPr>
        <w:t>module of rating vectors</w:t>
      </w:r>
      <w:r>
        <w:t>. Recall that the equation of NNSM is:</w:t>
      </w:r>
    </w:p>
    <w:p w14:paraId="6F92391A" w14:textId="16F7B19D" w:rsidR="00DF2EAE" w:rsidRPr="00DF2EAE" w:rsidRDefault="00DF2EAE" w:rsidP="00695680">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4F90614B" w14:textId="319C03BA" w:rsidR="00DF2EAE" w:rsidRPr="00FE5680" w:rsidRDefault="00DF2EAE" w:rsidP="00DF2EAE">
      <w:pPr>
        <w:rPr>
          <w:highlight w:val="yellow"/>
        </w:rPr>
      </w:pPr>
      <w:r w:rsidRPr="00FE5680">
        <w:rPr>
          <w:highlight w:val="yellow"/>
        </w:rPr>
        <w:t xml:space="preserve">For example, given two rating vectors </w:t>
      </w:r>
      <w:r w:rsidRPr="00FE5680">
        <w:rPr>
          <w:i/>
          <w:iCs/>
          <w:highlight w:val="yellow"/>
        </w:rPr>
        <w:t>u</w:t>
      </w:r>
      <w:r w:rsidRPr="00FE5680">
        <w:rPr>
          <w:highlight w:val="yellow"/>
          <w:vertAlign w:val="subscript"/>
        </w:rPr>
        <w:t>1</w:t>
      </w:r>
      <w:r w:rsidRPr="00FE5680">
        <w:rPr>
          <w:highlight w:val="yellow"/>
        </w:rPr>
        <w:t xml:space="preserve"> = (</w:t>
      </w:r>
      <w:r w:rsidRPr="00FE5680">
        <w:rPr>
          <w:i/>
          <w:iCs/>
          <w:highlight w:val="yellow"/>
        </w:rPr>
        <w:t>r</w:t>
      </w:r>
      <w:r w:rsidRPr="00FE5680">
        <w:rPr>
          <w:highlight w:val="yellow"/>
          <w:vertAlign w:val="subscript"/>
        </w:rPr>
        <w:t>11</w:t>
      </w:r>
      <w:r w:rsidRPr="00FE5680">
        <w:rPr>
          <w:highlight w:val="yellow"/>
        </w:rPr>
        <w:t xml:space="preserve">=2, </w:t>
      </w:r>
      <w:r w:rsidRPr="00FE5680">
        <w:rPr>
          <w:i/>
          <w:iCs/>
          <w:highlight w:val="yellow"/>
        </w:rPr>
        <w:t>r</w:t>
      </w:r>
      <w:r w:rsidRPr="00FE5680">
        <w:rPr>
          <w:highlight w:val="yellow"/>
          <w:vertAlign w:val="subscript"/>
        </w:rPr>
        <w:t>12</w:t>
      </w:r>
      <w:r w:rsidRPr="00FE5680">
        <w:rPr>
          <w:highlight w:val="yellow"/>
        </w:rPr>
        <w:t xml:space="preserve">=5, </w:t>
      </w:r>
      <w:r w:rsidRPr="00FE5680">
        <w:rPr>
          <w:i/>
          <w:iCs/>
          <w:highlight w:val="yellow"/>
        </w:rPr>
        <w:t>r</w:t>
      </w:r>
      <w:r w:rsidRPr="00FE5680">
        <w:rPr>
          <w:highlight w:val="yellow"/>
          <w:vertAlign w:val="subscript"/>
        </w:rPr>
        <w:t>13</w:t>
      </w:r>
      <w:r w:rsidRPr="00FE5680">
        <w:rPr>
          <w:highlight w:val="yellow"/>
        </w:rPr>
        <w:t xml:space="preserve">=7, </w:t>
      </w:r>
      <w:r w:rsidRPr="00FE5680">
        <w:rPr>
          <w:i/>
          <w:iCs/>
          <w:highlight w:val="yellow"/>
        </w:rPr>
        <w:t>r</w:t>
      </w:r>
      <w:r w:rsidRPr="00FE5680">
        <w:rPr>
          <w:highlight w:val="yellow"/>
          <w:vertAlign w:val="subscript"/>
        </w:rPr>
        <w:t>14</w:t>
      </w:r>
      <w:r w:rsidRPr="00FE5680">
        <w:rPr>
          <w:highlight w:val="yellow"/>
        </w:rPr>
        <w:t xml:space="preserve">=8, </w:t>
      </w:r>
      <w:r w:rsidRPr="00FE5680">
        <w:rPr>
          <w:i/>
          <w:iCs/>
          <w:highlight w:val="yellow"/>
        </w:rPr>
        <w:t>r</w:t>
      </w:r>
      <w:r w:rsidRPr="00FE5680">
        <w:rPr>
          <w:highlight w:val="yellow"/>
          <w:vertAlign w:val="subscript"/>
        </w:rPr>
        <w:t>15</w:t>
      </w:r>
      <w:proofErr w:type="gramStart"/>
      <w:r w:rsidRPr="00FE5680">
        <w:rPr>
          <w:highlight w:val="yellow"/>
        </w:rPr>
        <w:t>=?,</w:t>
      </w:r>
      <w:proofErr w:type="gramEnd"/>
      <w:r w:rsidRPr="00FE5680">
        <w:rPr>
          <w:highlight w:val="yellow"/>
        </w:rPr>
        <w:t xml:space="preserve"> </w:t>
      </w:r>
      <w:r w:rsidRPr="00FE5680">
        <w:rPr>
          <w:i/>
          <w:iCs/>
          <w:highlight w:val="yellow"/>
        </w:rPr>
        <w:t>r</w:t>
      </w:r>
      <w:r w:rsidRPr="00FE5680">
        <w:rPr>
          <w:highlight w:val="yellow"/>
          <w:vertAlign w:val="subscript"/>
        </w:rPr>
        <w:t>16</w:t>
      </w:r>
      <w:r w:rsidRPr="00FE5680">
        <w:rPr>
          <w:highlight w:val="yellow"/>
        </w:rPr>
        <w:t xml:space="preserve">=9) and </w:t>
      </w:r>
      <w:r w:rsidRPr="00FE5680">
        <w:rPr>
          <w:i/>
          <w:iCs/>
          <w:highlight w:val="yellow"/>
        </w:rPr>
        <w:t>u</w:t>
      </w:r>
      <w:r w:rsidRPr="00FE5680">
        <w:rPr>
          <w:highlight w:val="yellow"/>
          <w:vertAlign w:val="subscript"/>
        </w:rPr>
        <w:t>2</w:t>
      </w:r>
      <w:r w:rsidRPr="00FE5680">
        <w:rPr>
          <w:highlight w:val="yellow"/>
        </w:rPr>
        <w:t xml:space="preserve"> = (</w:t>
      </w:r>
      <w:r w:rsidRPr="00FE5680">
        <w:rPr>
          <w:i/>
          <w:iCs/>
          <w:highlight w:val="yellow"/>
        </w:rPr>
        <w:t>r</w:t>
      </w:r>
      <w:r w:rsidRPr="00FE5680">
        <w:rPr>
          <w:highlight w:val="yellow"/>
          <w:vertAlign w:val="subscript"/>
        </w:rPr>
        <w:t>21</w:t>
      </w:r>
      <w:r w:rsidRPr="00FE5680">
        <w:rPr>
          <w:highlight w:val="yellow"/>
        </w:rPr>
        <w:t xml:space="preserve">=9, </w:t>
      </w:r>
      <w:r w:rsidRPr="00FE5680">
        <w:rPr>
          <w:i/>
          <w:iCs/>
          <w:highlight w:val="yellow"/>
        </w:rPr>
        <w:t>r</w:t>
      </w:r>
      <w:r w:rsidRPr="00FE5680">
        <w:rPr>
          <w:highlight w:val="yellow"/>
          <w:vertAlign w:val="subscript"/>
        </w:rPr>
        <w:t>22</w:t>
      </w:r>
      <w:r w:rsidRPr="00FE5680">
        <w:rPr>
          <w:highlight w:val="yellow"/>
        </w:rPr>
        <w:t xml:space="preserve">=?, </w:t>
      </w:r>
      <w:r w:rsidRPr="00FE5680">
        <w:rPr>
          <w:i/>
          <w:iCs/>
          <w:highlight w:val="yellow"/>
        </w:rPr>
        <w:t>r</w:t>
      </w:r>
      <w:r w:rsidRPr="00FE5680">
        <w:rPr>
          <w:highlight w:val="yellow"/>
          <w:vertAlign w:val="subscript"/>
        </w:rPr>
        <w:t>23</w:t>
      </w:r>
      <w:r w:rsidRPr="00FE5680">
        <w:rPr>
          <w:highlight w:val="yellow"/>
        </w:rPr>
        <w:t xml:space="preserve">=?, </w:t>
      </w:r>
      <w:r w:rsidRPr="00FE5680">
        <w:rPr>
          <w:i/>
          <w:iCs/>
          <w:highlight w:val="yellow"/>
        </w:rPr>
        <w:t>r</w:t>
      </w:r>
      <w:r w:rsidRPr="00FE5680">
        <w:rPr>
          <w:highlight w:val="yellow"/>
          <w:vertAlign w:val="subscript"/>
        </w:rPr>
        <w:t>24</w:t>
      </w:r>
      <w:r w:rsidRPr="00FE5680">
        <w:rPr>
          <w:highlight w:val="yellow"/>
        </w:rPr>
        <w:t xml:space="preserve">=6, </w:t>
      </w:r>
      <w:r w:rsidRPr="00FE5680">
        <w:rPr>
          <w:i/>
          <w:iCs/>
          <w:highlight w:val="yellow"/>
        </w:rPr>
        <w:t>r</w:t>
      </w:r>
      <w:r w:rsidRPr="00FE5680">
        <w:rPr>
          <w:highlight w:val="yellow"/>
          <w:vertAlign w:val="subscript"/>
        </w:rPr>
        <w:t>25</w:t>
      </w:r>
      <w:r w:rsidRPr="00FE5680">
        <w:rPr>
          <w:highlight w:val="yellow"/>
        </w:rPr>
        <w:t xml:space="preserve">=5, </w:t>
      </w:r>
      <w:r w:rsidRPr="00FE5680">
        <w:rPr>
          <w:i/>
          <w:iCs/>
          <w:highlight w:val="yellow"/>
        </w:rPr>
        <w:t>r</w:t>
      </w:r>
      <w:r w:rsidRPr="00FE5680">
        <w:rPr>
          <w:highlight w:val="yellow"/>
          <w:vertAlign w:val="subscript"/>
        </w:rPr>
        <w:t>26</w:t>
      </w:r>
      <w:r w:rsidRPr="00FE5680">
        <w:rPr>
          <w:highlight w:val="yellow"/>
        </w:rPr>
        <w:t xml:space="preserve">=1), we calculate </w:t>
      </w:r>
      <w:proofErr w:type="spellStart"/>
      <w:r w:rsidRPr="00FE5680">
        <w:rPr>
          <w:highlight w:val="yellow"/>
        </w:rPr>
        <w:t>ESim</w:t>
      </w:r>
      <w:proofErr w:type="spellEnd"/>
      <w:r w:rsidRPr="00FE5680">
        <w:rPr>
          <w:highlight w:val="yellow"/>
        </w:rPr>
        <w:t xml:space="preserve"> as follows:</w:t>
      </w:r>
    </w:p>
    <w:p w14:paraId="4947B3C9" w14:textId="6EAE0F27" w:rsidR="00DF2EAE" w:rsidRDefault="00FA3328" w:rsidP="00DF2EAE">
      <m:oMathPara>
        <m:oMath>
          <m:r>
            <m:rPr>
              <m:sty m:val="p"/>
            </m:rPr>
            <w:rPr>
              <w:rFonts w:ascii="Cambria Math" w:hAnsi="Cambria Math"/>
              <w:highlight w:val="yellow"/>
            </w:rPr>
            <m:t>ESim</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f>
            <m:fPr>
              <m:ctrlPr>
                <w:rPr>
                  <w:rFonts w:ascii="Cambria Math" w:hAnsi="Cambria Math"/>
                  <w:i/>
                  <w:highlight w:val="yellow"/>
                </w:rPr>
              </m:ctrlPr>
            </m:fPr>
            <m:num>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
                <m:dPr>
                  <m:ctrlPr>
                    <w:rPr>
                      <w:rFonts w:ascii="Cambria Math" w:hAnsi="Cambria Math"/>
                      <w:i/>
                      <w:highlight w:val="yellow"/>
                    </w:rPr>
                  </m:ctrlPr>
                </m:dPr>
                <m:e>
                  <m:r>
                    <w:rPr>
                      <w:rFonts w:ascii="Cambria Math" w:hAnsi="Cambria Math"/>
                      <w:highlight w:val="yellow"/>
                    </w:rPr>
                    <m:t>2*9+8*6+9*1</m:t>
                  </m:r>
                </m:e>
              </m:d>
            </m:num>
            <m:den>
              <m:d>
                <m:dPr>
                  <m:ctrlPr>
                    <w:rPr>
                      <w:rFonts w:ascii="Cambria Math" w:hAnsi="Cambria Math"/>
                      <w:i/>
                      <w:highlight w:val="yellow"/>
                    </w:rPr>
                  </m:ctrlPr>
                </m:dPr>
                <m:e>
                  <m:r>
                    <w:rPr>
                      <w:rFonts w:ascii="Cambria Math" w:hAnsi="Cambria Math"/>
                      <w:highlight w:val="yellow"/>
                    </w:rPr>
                    <m:t>2+5+7+8+9</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9+6+5+1</m:t>
                  </m:r>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3*75</m:t>
              </m:r>
            </m:num>
            <m:den>
              <m:r>
                <w:rPr>
                  <w:rFonts w:ascii="Cambria Math" w:hAnsi="Cambria Math"/>
                  <w:highlight w:val="yellow"/>
                </w:rPr>
                <m:t>31+21</m:t>
              </m:r>
            </m:den>
          </m:f>
          <m:r>
            <w:rPr>
              <w:rFonts w:ascii="Cambria Math" w:hAnsi="Cambria Math"/>
              <w:highlight w:val="yellow"/>
            </w:rPr>
            <m:t>≅4.33</m:t>
          </m:r>
        </m:oMath>
      </m:oMathPara>
    </w:p>
    <w:p w14:paraId="7D5CAE6C" w14:textId="12318702"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FA3328">
        <w:tc>
          <w:tcPr>
            <w:tcW w:w="8230"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48006B23" w14:textId="3ACF51AD" w:rsidR="00FA3328" w:rsidRPr="00FE5680" w:rsidRDefault="00FA3328" w:rsidP="00FA3328">
      <w:pPr>
        <w:rPr>
          <w:highlight w:val="yellow"/>
        </w:rPr>
      </w:pPr>
      <w:r w:rsidRPr="00FE5680">
        <w:rPr>
          <w:highlight w:val="yellow"/>
        </w:rPr>
        <w:t xml:space="preserve">It is easy to recognize that </w:t>
      </w:r>
      <w:proofErr w:type="spellStart"/>
      <w:r w:rsidRPr="00FE5680">
        <w:rPr>
          <w:highlight w:val="yellow"/>
        </w:rPr>
        <w:t>ZSim</w:t>
      </w:r>
      <w:proofErr w:type="spellEnd"/>
      <w:r w:rsidRPr="00FE5680">
        <w:rPr>
          <w:highlight w:val="yellow"/>
        </w:rPr>
        <w:t xml:space="preserve"> is more similar to Cosine than </w:t>
      </w:r>
      <w:proofErr w:type="spellStart"/>
      <w:r w:rsidRPr="00FE5680">
        <w:rPr>
          <w:highlight w:val="yellow"/>
        </w:rPr>
        <w:t>ESim</w:t>
      </w:r>
      <w:proofErr w:type="spellEnd"/>
      <w:r w:rsidRPr="00FE5680">
        <w:rPr>
          <w:highlight w:val="yellow"/>
        </w:rPr>
        <w:t xml:space="preserve">. For example, given two rating vectors </w:t>
      </w:r>
      <w:r w:rsidRPr="00FE5680">
        <w:rPr>
          <w:i/>
          <w:iCs/>
          <w:highlight w:val="yellow"/>
        </w:rPr>
        <w:t>u</w:t>
      </w:r>
      <w:r w:rsidRPr="00FE5680">
        <w:rPr>
          <w:highlight w:val="yellow"/>
          <w:vertAlign w:val="subscript"/>
        </w:rPr>
        <w:t>1</w:t>
      </w:r>
      <w:r w:rsidRPr="00FE5680">
        <w:rPr>
          <w:highlight w:val="yellow"/>
        </w:rPr>
        <w:t xml:space="preserve"> = (</w:t>
      </w:r>
      <w:r w:rsidRPr="00FE5680">
        <w:rPr>
          <w:i/>
          <w:iCs/>
          <w:highlight w:val="yellow"/>
        </w:rPr>
        <w:t>r</w:t>
      </w:r>
      <w:r w:rsidRPr="00FE5680">
        <w:rPr>
          <w:highlight w:val="yellow"/>
          <w:vertAlign w:val="subscript"/>
        </w:rPr>
        <w:t>11</w:t>
      </w:r>
      <w:r w:rsidRPr="00FE5680">
        <w:rPr>
          <w:highlight w:val="yellow"/>
        </w:rPr>
        <w:t xml:space="preserve">=2, </w:t>
      </w:r>
      <w:r w:rsidRPr="00FE5680">
        <w:rPr>
          <w:i/>
          <w:iCs/>
          <w:highlight w:val="yellow"/>
        </w:rPr>
        <w:t>r</w:t>
      </w:r>
      <w:r w:rsidRPr="00FE5680">
        <w:rPr>
          <w:highlight w:val="yellow"/>
          <w:vertAlign w:val="subscript"/>
        </w:rPr>
        <w:t>12</w:t>
      </w:r>
      <w:r w:rsidRPr="00FE5680">
        <w:rPr>
          <w:highlight w:val="yellow"/>
        </w:rPr>
        <w:t xml:space="preserve">=5, </w:t>
      </w:r>
      <w:r w:rsidRPr="00FE5680">
        <w:rPr>
          <w:i/>
          <w:iCs/>
          <w:highlight w:val="yellow"/>
        </w:rPr>
        <w:t>r</w:t>
      </w:r>
      <w:r w:rsidRPr="00FE5680">
        <w:rPr>
          <w:highlight w:val="yellow"/>
          <w:vertAlign w:val="subscript"/>
        </w:rPr>
        <w:t>13</w:t>
      </w:r>
      <w:r w:rsidRPr="00FE5680">
        <w:rPr>
          <w:highlight w:val="yellow"/>
        </w:rPr>
        <w:t xml:space="preserve">=7, </w:t>
      </w:r>
      <w:r w:rsidRPr="00FE5680">
        <w:rPr>
          <w:i/>
          <w:iCs/>
          <w:highlight w:val="yellow"/>
        </w:rPr>
        <w:t>r</w:t>
      </w:r>
      <w:r w:rsidRPr="00FE5680">
        <w:rPr>
          <w:highlight w:val="yellow"/>
          <w:vertAlign w:val="subscript"/>
        </w:rPr>
        <w:t>14</w:t>
      </w:r>
      <w:r w:rsidRPr="00FE5680">
        <w:rPr>
          <w:highlight w:val="yellow"/>
        </w:rPr>
        <w:t xml:space="preserve">=8, </w:t>
      </w:r>
      <w:r w:rsidRPr="00FE5680">
        <w:rPr>
          <w:i/>
          <w:iCs/>
          <w:highlight w:val="yellow"/>
        </w:rPr>
        <w:t>r</w:t>
      </w:r>
      <w:r w:rsidRPr="00FE5680">
        <w:rPr>
          <w:highlight w:val="yellow"/>
          <w:vertAlign w:val="subscript"/>
        </w:rPr>
        <w:t>15</w:t>
      </w:r>
      <w:proofErr w:type="gramStart"/>
      <w:r w:rsidRPr="00FE5680">
        <w:rPr>
          <w:highlight w:val="yellow"/>
        </w:rPr>
        <w:t>=?,</w:t>
      </w:r>
      <w:proofErr w:type="gramEnd"/>
      <w:r w:rsidRPr="00FE5680">
        <w:rPr>
          <w:highlight w:val="yellow"/>
        </w:rPr>
        <w:t xml:space="preserve"> </w:t>
      </w:r>
      <w:r w:rsidRPr="00FE5680">
        <w:rPr>
          <w:i/>
          <w:iCs/>
          <w:highlight w:val="yellow"/>
        </w:rPr>
        <w:t>r</w:t>
      </w:r>
      <w:r w:rsidRPr="00FE5680">
        <w:rPr>
          <w:highlight w:val="yellow"/>
          <w:vertAlign w:val="subscript"/>
        </w:rPr>
        <w:t>16</w:t>
      </w:r>
      <w:r w:rsidRPr="00FE5680">
        <w:rPr>
          <w:highlight w:val="yellow"/>
        </w:rPr>
        <w:t xml:space="preserve">=9) and </w:t>
      </w:r>
      <w:r w:rsidRPr="00FE5680">
        <w:rPr>
          <w:i/>
          <w:iCs/>
          <w:highlight w:val="yellow"/>
        </w:rPr>
        <w:t>u</w:t>
      </w:r>
      <w:r w:rsidRPr="00FE5680">
        <w:rPr>
          <w:highlight w:val="yellow"/>
          <w:vertAlign w:val="subscript"/>
        </w:rPr>
        <w:t>2</w:t>
      </w:r>
      <w:r w:rsidRPr="00FE5680">
        <w:rPr>
          <w:highlight w:val="yellow"/>
        </w:rPr>
        <w:t xml:space="preserve"> = (</w:t>
      </w:r>
      <w:r w:rsidRPr="00FE5680">
        <w:rPr>
          <w:i/>
          <w:iCs/>
          <w:highlight w:val="yellow"/>
        </w:rPr>
        <w:t>r</w:t>
      </w:r>
      <w:r w:rsidRPr="00FE5680">
        <w:rPr>
          <w:highlight w:val="yellow"/>
          <w:vertAlign w:val="subscript"/>
        </w:rPr>
        <w:t>21</w:t>
      </w:r>
      <w:r w:rsidRPr="00FE5680">
        <w:rPr>
          <w:highlight w:val="yellow"/>
        </w:rPr>
        <w:t xml:space="preserve">=9, </w:t>
      </w:r>
      <w:r w:rsidRPr="00FE5680">
        <w:rPr>
          <w:i/>
          <w:iCs/>
          <w:highlight w:val="yellow"/>
        </w:rPr>
        <w:t>r</w:t>
      </w:r>
      <w:r w:rsidRPr="00FE5680">
        <w:rPr>
          <w:highlight w:val="yellow"/>
          <w:vertAlign w:val="subscript"/>
        </w:rPr>
        <w:t>22</w:t>
      </w:r>
      <w:r w:rsidRPr="00FE5680">
        <w:rPr>
          <w:highlight w:val="yellow"/>
        </w:rPr>
        <w:t xml:space="preserve">=?, </w:t>
      </w:r>
      <w:r w:rsidRPr="00FE5680">
        <w:rPr>
          <w:i/>
          <w:iCs/>
          <w:highlight w:val="yellow"/>
        </w:rPr>
        <w:t>r</w:t>
      </w:r>
      <w:r w:rsidRPr="00FE5680">
        <w:rPr>
          <w:highlight w:val="yellow"/>
          <w:vertAlign w:val="subscript"/>
        </w:rPr>
        <w:t>23</w:t>
      </w:r>
      <w:r w:rsidRPr="00FE5680">
        <w:rPr>
          <w:highlight w:val="yellow"/>
        </w:rPr>
        <w:t xml:space="preserve">=?, </w:t>
      </w:r>
      <w:r w:rsidRPr="00FE5680">
        <w:rPr>
          <w:i/>
          <w:iCs/>
          <w:highlight w:val="yellow"/>
        </w:rPr>
        <w:t>r</w:t>
      </w:r>
      <w:r w:rsidRPr="00FE5680">
        <w:rPr>
          <w:highlight w:val="yellow"/>
          <w:vertAlign w:val="subscript"/>
        </w:rPr>
        <w:t>24</w:t>
      </w:r>
      <w:r w:rsidRPr="00FE5680">
        <w:rPr>
          <w:highlight w:val="yellow"/>
        </w:rPr>
        <w:t xml:space="preserve">=6, </w:t>
      </w:r>
      <w:r w:rsidRPr="00FE5680">
        <w:rPr>
          <w:i/>
          <w:iCs/>
          <w:highlight w:val="yellow"/>
        </w:rPr>
        <w:t>r</w:t>
      </w:r>
      <w:r w:rsidRPr="00FE5680">
        <w:rPr>
          <w:highlight w:val="yellow"/>
          <w:vertAlign w:val="subscript"/>
        </w:rPr>
        <w:t>25</w:t>
      </w:r>
      <w:r w:rsidRPr="00FE5680">
        <w:rPr>
          <w:highlight w:val="yellow"/>
        </w:rPr>
        <w:t xml:space="preserve">=5, </w:t>
      </w:r>
      <w:r w:rsidRPr="00FE5680">
        <w:rPr>
          <w:i/>
          <w:iCs/>
          <w:highlight w:val="yellow"/>
        </w:rPr>
        <w:t>r</w:t>
      </w:r>
      <w:r w:rsidRPr="00FE5680">
        <w:rPr>
          <w:highlight w:val="yellow"/>
          <w:vertAlign w:val="subscript"/>
        </w:rPr>
        <w:t>26</w:t>
      </w:r>
      <w:r w:rsidRPr="00FE5680">
        <w:rPr>
          <w:highlight w:val="yellow"/>
        </w:rPr>
        <w:t xml:space="preserve">=1), we calculate </w:t>
      </w:r>
      <w:proofErr w:type="spellStart"/>
      <w:r w:rsidRPr="00FE5680">
        <w:rPr>
          <w:highlight w:val="yellow"/>
        </w:rPr>
        <w:t>ZSim</w:t>
      </w:r>
      <w:proofErr w:type="spellEnd"/>
      <w:r w:rsidRPr="00FE5680">
        <w:rPr>
          <w:highlight w:val="yellow"/>
        </w:rPr>
        <w:t xml:space="preserve"> as follows:</w:t>
      </w:r>
    </w:p>
    <w:p w14:paraId="51814AF4" w14:textId="00E47FF2" w:rsidR="00FA3328" w:rsidRDefault="00784465" w:rsidP="00FA3328">
      <m:oMathPara>
        <m:oMath>
          <m:r>
            <m:rPr>
              <m:sty m:val="p"/>
            </m:rPr>
            <w:rPr>
              <w:rFonts w:ascii="Cambria Math" w:hAnsi="Cambria Math"/>
              <w:highlight w:val="yellow"/>
            </w:rPr>
            <m:t>ZSim</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f>
            <m:fPr>
              <m:ctrlPr>
                <w:rPr>
                  <w:rFonts w:ascii="Cambria Math" w:hAnsi="Cambria Math"/>
                  <w:i/>
                  <w:highlight w:val="yellow"/>
                </w:rPr>
              </m:ctrlPr>
            </m:fPr>
            <m:num>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
                <m:dPr>
                  <m:ctrlPr>
                    <w:rPr>
                      <w:rFonts w:ascii="Cambria Math" w:hAnsi="Cambria Math"/>
                      <w:i/>
                      <w:highlight w:val="yellow"/>
                    </w:rPr>
                  </m:ctrlPr>
                </m:dPr>
                <m:e>
                  <m:r>
                    <w:rPr>
                      <w:rFonts w:ascii="Cambria Math" w:hAnsi="Cambria Math"/>
                      <w:highlight w:val="yellow"/>
                    </w:rPr>
                    <m:t>2*9+8*6+9*1</m:t>
                  </m:r>
                </m:e>
              </m:d>
            </m:num>
            <m:den>
              <m:d>
                <m:dPr>
                  <m:ctrlPr>
                    <w:rPr>
                      <w:rFonts w:ascii="Cambria Math" w:hAnsi="Cambria Math"/>
                      <w:i/>
                      <w:highlight w:val="yellow"/>
                    </w:rPr>
                  </m:ctrlPr>
                </m:dPr>
                <m:e>
                  <m:r>
                    <w:rPr>
                      <w:rFonts w:ascii="Cambria Math" w:hAnsi="Cambria Math"/>
                      <w:highlight w:val="yellow"/>
                    </w:rPr>
                    <m:t>2+5+7+8+9</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9+6+5+1</m:t>
                  </m:r>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3*75</m:t>
              </m:r>
            </m:num>
            <m:den>
              <m:r>
                <w:rPr>
                  <w:rFonts w:ascii="Cambria Math" w:hAnsi="Cambria Math"/>
                  <w:highlight w:val="yellow"/>
                </w:rPr>
                <m:t>31*21</m:t>
              </m:r>
            </m:den>
          </m:f>
          <m:r>
            <w:rPr>
              <w:rFonts w:ascii="Cambria Math" w:hAnsi="Cambria Math"/>
              <w:highlight w:val="yellow"/>
            </w:rPr>
            <m:t>≅0.35</m:t>
          </m:r>
        </m:oMath>
      </m:oMathPara>
    </w:p>
    <w:p w14:paraId="58C2CB20" w14:textId="1E8438BC"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0CE3D8B2" w:rsidR="00F95750" w:rsidRPr="008E5636" w:rsidRDefault="00F95750" w:rsidP="00AE2D62">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4CAF3DC0" w:rsidR="00F95750" w:rsidRPr="000B1D8E" w:rsidRDefault="0052651B" w:rsidP="00F95750">
      <m:oMathPara>
        <m:oMath>
          <m:sSub>
            <m:sSubPr>
              <m:ctrlPr>
                <w:rPr>
                  <w:rFonts w:ascii="Cambria Math" w:hAnsi="Cambria Math"/>
                  <w:i/>
                </w:rPr>
              </m:ctrlPr>
            </m:sSubPr>
            <m:e>
              <m:r>
                <w:rPr>
                  <w:rFonts w:ascii="Cambria Math" w:hAnsi="Cambria Math"/>
                </w:rPr>
                <m:t>α</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42113CC8" w:rsidR="00F95750" w:rsidRPr="00F95750" w:rsidRDefault="0052651B" w:rsidP="00F95750">
      <m:oMathPara>
        <m:oMath>
          <m:sSub>
            <m:sSubPr>
              <m:ctrlPr>
                <w:rPr>
                  <w:rFonts w:ascii="Cambria Math" w:hAnsi="Cambria Math"/>
                  <w:i/>
                </w:rPr>
              </m:ctrlPr>
            </m:sSubPr>
            <m:e>
              <m:r>
                <w:rPr>
                  <w:rFonts w:ascii="Cambria Math" w:hAnsi="Cambria Math"/>
                </w:rPr>
                <m:t>α</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05309F41" w14:textId="13681BAF" w:rsidR="003F771F" w:rsidRPr="00FE5680" w:rsidRDefault="003F771F" w:rsidP="003F771F">
      <w:pPr>
        <w:rPr>
          <w:highlight w:val="yellow"/>
        </w:rPr>
      </w:pPr>
      <w:r w:rsidRPr="00FE5680">
        <w:rPr>
          <w:highlight w:val="yellow"/>
        </w:rPr>
        <w:t xml:space="preserve">For example, given two rating vectors </w:t>
      </w:r>
      <w:r w:rsidRPr="00FE5680">
        <w:rPr>
          <w:i/>
          <w:iCs/>
          <w:highlight w:val="yellow"/>
        </w:rPr>
        <w:t>u</w:t>
      </w:r>
      <w:r w:rsidRPr="00FE5680">
        <w:rPr>
          <w:highlight w:val="yellow"/>
          <w:vertAlign w:val="subscript"/>
        </w:rPr>
        <w:t>1</w:t>
      </w:r>
      <w:r w:rsidRPr="00FE5680">
        <w:rPr>
          <w:highlight w:val="yellow"/>
        </w:rPr>
        <w:t xml:space="preserve"> = (</w:t>
      </w:r>
      <w:r w:rsidRPr="00FE5680">
        <w:rPr>
          <w:i/>
          <w:iCs/>
          <w:highlight w:val="yellow"/>
        </w:rPr>
        <w:t>r</w:t>
      </w:r>
      <w:r w:rsidRPr="00FE5680">
        <w:rPr>
          <w:highlight w:val="yellow"/>
          <w:vertAlign w:val="subscript"/>
        </w:rPr>
        <w:t>11</w:t>
      </w:r>
      <w:r w:rsidRPr="00FE5680">
        <w:rPr>
          <w:highlight w:val="yellow"/>
        </w:rPr>
        <w:t xml:space="preserve">=2, </w:t>
      </w:r>
      <w:r w:rsidRPr="00FE5680">
        <w:rPr>
          <w:i/>
          <w:iCs/>
          <w:highlight w:val="yellow"/>
        </w:rPr>
        <w:t>r</w:t>
      </w:r>
      <w:r w:rsidRPr="00FE5680">
        <w:rPr>
          <w:highlight w:val="yellow"/>
          <w:vertAlign w:val="subscript"/>
        </w:rPr>
        <w:t>12</w:t>
      </w:r>
      <w:r w:rsidRPr="00FE5680">
        <w:rPr>
          <w:highlight w:val="yellow"/>
        </w:rPr>
        <w:t xml:space="preserve">=5, </w:t>
      </w:r>
      <w:r w:rsidRPr="00FE5680">
        <w:rPr>
          <w:i/>
          <w:iCs/>
          <w:highlight w:val="yellow"/>
        </w:rPr>
        <w:t>r</w:t>
      </w:r>
      <w:r w:rsidRPr="00FE5680">
        <w:rPr>
          <w:highlight w:val="yellow"/>
          <w:vertAlign w:val="subscript"/>
        </w:rPr>
        <w:t>13</w:t>
      </w:r>
      <w:r w:rsidRPr="00FE5680">
        <w:rPr>
          <w:highlight w:val="yellow"/>
        </w:rPr>
        <w:t xml:space="preserve">=7, </w:t>
      </w:r>
      <w:r w:rsidRPr="00FE5680">
        <w:rPr>
          <w:i/>
          <w:iCs/>
          <w:highlight w:val="yellow"/>
        </w:rPr>
        <w:t>r</w:t>
      </w:r>
      <w:r w:rsidRPr="00FE5680">
        <w:rPr>
          <w:highlight w:val="yellow"/>
          <w:vertAlign w:val="subscript"/>
        </w:rPr>
        <w:t>14</w:t>
      </w:r>
      <w:r w:rsidRPr="00FE5680">
        <w:rPr>
          <w:highlight w:val="yellow"/>
        </w:rPr>
        <w:t xml:space="preserve">=8, </w:t>
      </w:r>
      <w:r w:rsidRPr="00FE5680">
        <w:rPr>
          <w:i/>
          <w:iCs/>
          <w:highlight w:val="yellow"/>
        </w:rPr>
        <w:t>r</w:t>
      </w:r>
      <w:r w:rsidRPr="00FE5680">
        <w:rPr>
          <w:highlight w:val="yellow"/>
          <w:vertAlign w:val="subscript"/>
        </w:rPr>
        <w:t>15</w:t>
      </w:r>
      <w:proofErr w:type="gramStart"/>
      <w:r w:rsidRPr="00FE5680">
        <w:rPr>
          <w:highlight w:val="yellow"/>
        </w:rPr>
        <w:t>=?,</w:t>
      </w:r>
      <w:proofErr w:type="gramEnd"/>
      <w:r w:rsidRPr="00FE5680">
        <w:rPr>
          <w:highlight w:val="yellow"/>
        </w:rPr>
        <w:t xml:space="preserve"> </w:t>
      </w:r>
      <w:r w:rsidRPr="00FE5680">
        <w:rPr>
          <w:i/>
          <w:iCs/>
          <w:highlight w:val="yellow"/>
        </w:rPr>
        <w:t>r</w:t>
      </w:r>
      <w:r w:rsidRPr="00FE5680">
        <w:rPr>
          <w:highlight w:val="yellow"/>
          <w:vertAlign w:val="subscript"/>
        </w:rPr>
        <w:t>16</w:t>
      </w:r>
      <w:r w:rsidRPr="00FE5680">
        <w:rPr>
          <w:highlight w:val="yellow"/>
        </w:rPr>
        <w:t xml:space="preserve">=9) and </w:t>
      </w:r>
      <w:r w:rsidRPr="00FE5680">
        <w:rPr>
          <w:i/>
          <w:iCs/>
          <w:highlight w:val="yellow"/>
        </w:rPr>
        <w:t>u</w:t>
      </w:r>
      <w:r w:rsidRPr="00FE5680">
        <w:rPr>
          <w:highlight w:val="yellow"/>
          <w:vertAlign w:val="subscript"/>
        </w:rPr>
        <w:t>2</w:t>
      </w:r>
      <w:r w:rsidRPr="00FE5680">
        <w:rPr>
          <w:highlight w:val="yellow"/>
        </w:rPr>
        <w:t xml:space="preserve"> = (</w:t>
      </w:r>
      <w:r w:rsidRPr="00FE5680">
        <w:rPr>
          <w:i/>
          <w:iCs/>
          <w:highlight w:val="yellow"/>
        </w:rPr>
        <w:t>r</w:t>
      </w:r>
      <w:r w:rsidRPr="00FE5680">
        <w:rPr>
          <w:highlight w:val="yellow"/>
          <w:vertAlign w:val="subscript"/>
        </w:rPr>
        <w:t>21</w:t>
      </w:r>
      <w:r w:rsidRPr="00FE5680">
        <w:rPr>
          <w:highlight w:val="yellow"/>
        </w:rPr>
        <w:t xml:space="preserve">=9, </w:t>
      </w:r>
      <w:r w:rsidRPr="00FE5680">
        <w:rPr>
          <w:i/>
          <w:iCs/>
          <w:highlight w:val="yellow"/>
        </w:rPr>
        <w:t>r</w:t>
      </w:r>
      <w:r w:rsidRPr="00FE5680">
        <w:rPr>
          <w:highlight w:val="yellow"/>
          <w:vertAlign w:val="subscript"/>
        </w:rPr>
        <w:t>22</w:t>
      </w:r>
      <w:r w:rsidRPr="00FE5680">
        <w:rPr>
          <w:highlight w:val="yellow"/>
        </w:rPr>
        <w:t xml:space="preserve">=?, </w:t>
      </w:r>
      <w:r w:rsidRPr="00FE5680">
        <w:rPr>
          <w:i/>
          <w:iCs/>
          <w:highlight w:val="yellow"/>
        </w:rPr>
        <w:t>r</w:t>
      </w:r>
      <w:r w:rsidRPr="00FE5680">
        <w:rPr>
          <w:highlight w:val="yellow"/>
          <w:vertAlign w:val="subscript"/>
        </w:rPr>
        <w:t>23</w:t>
      </w:r>
      <w:r w:rsidRPr="00FE5680">
        <w:rPr>
          <w:highlight w:val="yellow"/>
        </w:rPr>
        <w:t xml:space="preserve">=?, </w:t>
      </w:r>
      <w:r w:rsidRPr="00FE5680">
        <w:rPr>
          <w:i/>
          <w:iCs/>
          <w:highlight w:val="yellow"/>
        </w:rPr>
        <w:t>r</w:t>
      </w:r>
      <w:r w:rsidRPr="00FE5680">
        <w:rPr>
          <w:highlight w:val="yellow"/>
          <w:vertAlign w:val="subscript"/>
        </w:rPr>
        <w:t>24</w:t>
      </w:r>
      <w:r w:rsidRPr="00FE5680">
        <w:rPr>
          <w:highlight w:val="yellow"/>
        </w:rPr>
        <w:t xml:space="preserve">=6, </w:t>
      </w:r>
      <w:r w:rsidRPr="00FE5680">
        <w:rPr>
          <w:i/>
          <w:iCs/>
          <w:highlight w:val="yellow"/>
        </w:rPr>
        <w:t>r</w:t>
      </w:r>
      <w:r w:rsidRPr="00FE5680">
        <w:rPr>
          <w:highlight w:val="yellow"/>
          <w:vertAlign w:val="subscript"/>
        </w:rPr>
        <w:t>25</w:t>
      </w:r>
      <w:r w:rsidRPr="00FE5680">
        <w:rPr>
          <w:highlight w:val="yellow"/>
        </w:rPr>
        <w:t xml:space="preserve">=5, </w:t>
      </w:r>
      <w:r w:rsidRPr="00FE5680">
        <w:rPr>
          <w:i/>
          <w:iCs/>
          <w:highlight w:val="yellow"/>
        </w:rPr>
        <w:t>r</w:t>
      </w:r>
      <w:r w:rsidRPr="00FE5680">
        <w:rPr>
          <w:highlight w:val="yellow"/>
          <w:vertAlign w:val="subscript"/>
        </w:rPr>
        <w:t>26</w:t>
      </w:r>
      <w:r w:rsidRPr="00FE5680">
        <w:rPr>
          <w:highlight w:val="yellow"/>
        </w:rPr>
        <w:t>=1), we calculate ESim2 as follows:</w:t>
      </w:r>
    </w:p>
    <w:p w14:paraId="355A2F85" w14:textId="481DFC27" w:rsidR="003F771F" w:rsidRDefault="003F771F" w:rsidP="003F771F">
      <m:oMathPara>
        <m:oMath>
          <m:r>
            <m:rPr>
              <m:sty m:val="p"/>
            </m:rPr>
            <w:rPr>
              <w:rFonts w:ascii="Cambria Math" w:hAnsi="Cambria Math"/>
              <w:highlight w:val="yellow"/>
            </w:rPr>
            <m:t>ESim</m:t>
          </m:r>
          <m:r>
            <w:rPr>
              <w:rFonts w:ascii="Cambria Math" w:hAnsi="Cambria Math"/>
              <w:highlight w:val="yellow"/>
            </w:rPr>
            <m:t>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2*9+5*1+7*1+8*6+1*5+9*1</m:t>
                  </m:r>
                </m:e>
              </m:d>
            </m:num>
            <m:den>
              <m:d>
                <m:dPr>
                  <m:ctrlPr>
                    <w:rPr>
                      <w:rFonts w:ascii="Cambria Math" w:hAnsi="Cambria Math"/>
                      <w:i/>
                      <w:highlight w:val="yellow"/>
                    </w:rPr>
                  </m:ctrlPr>
                </m:dPr>
                <m:e>
                  <m:r>
                    <w:rPr>
                      <w:rFonts w:ascii="Cambria Math" w:hAnsi="Cambria Math"/>
                      <w:highlight w:val="yellow"/>
                    </w:rPr>
                    <m:t>2+5+7+8+9</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9+6+5+1</m:t>
                  </m:r>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3*92</m:t>
              </m:r>
            </m:num>
            <m:den>
              <m:r>
                <w:rPr>
                  <w:rFonts w:ascii="Cambria Math" w:hAnsi="Cambria Math"/>
                  <w:highlight w:val="yellow"/>
                </w:rPr>
                <m:t>31*21</m:t>
              </m:r>
            </m:den>
          </m:f>
          <m:r>
            <w:rPr>
              <w:rFonts w:ascii="Cambria Math" w:hAnsi="Cambria Math"/>
              <w:highlight w:val="yellow"/>
            </w:rPr>
            <m:t>≅0.42</m:t>
          </m:r>
        </m:oMath>
      </m:oMathPara>
    </w:p>
    <w:p w14:paraId="13C479C4" w14:textId="403EC99C"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044E35">
        <w:tc>
          <w:tcPr>
            <w:tcW w:w="8230"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30FA5E86" w14:textId="77777777" w:rsidR="00044E35" w:rsidRPr="00FE5680" w:rsidRDefault="00044E35" w:rsidP="00044E35">
      <w:pPr>
        <w:rPr>
          <w:highlight w:val="yellow"/>
        </w:rPr>
      </w:pPr>
      <w:r w:rsidRPr="00FE5680">
        <w:rPr>
          <w:highlight w:val="yellow"/>
        </w:rPr>
        <w:t xml:space="preserve">For example, given two rating vectors </w:t>
      </w:r>
      <w:r w:rsidRPr="00FE5680">
        <w:rPr>
          <w:i/>
          <w:iCs/>
          <w:highlight w:val="yellow"/>
        </w:rPr>
        <w:t>u</w:t>
      </w:r>
      <w:r w:rsidRPr="00FE5680">
        <w:rPr>
          <w:highlight w:val="yellow"/>
          <w:vertAlign w:val="subscript"/>
        </w:rPr>
        <w:t>1</w:t>
      </w:r>
      <w:r w:rsidRPr="00FE5680">
        <w:rPr>
          <w:highlight w:val="yellow"/>
        </w:rPr>
        <w:t xml:space="preserve"> = (</w:t>
      </w:r>
      <w:r w:rsidRPr="00FE5680">
        <w:rPr>
          <w:i/>
          <w:iCs/>
          <w:highlight w:val="yellow"/>
        </w:rPr>
        <w:t>r</w:t>
      </w:r>
      <w:r w:rsidRPr="00FE5680">
        <w:rPr>
          <w:highlight w:val="yellow"/>
          <w:vertAlign w:val="subscript"/>
        </w:rPr>
        <w:t>11</w:t>
      </w:r>
      <w:r w:rsidRPr="00FE5680">
        <w:rPr>
          <w:highlight w:val="yellow"/>
        </w:rPr>
        <w:t xml:space="preserve">=2, </w:t>
      </w:r>
      <w:r w:rsidRPr="00FE5680">
        <w:rPr>
          <w:i/>
          <w:iCs/>
          <w:highlight w:val="yellow"/>
        </w:rPr>
        <w:t>r</w:t>
      </w:r>
      <w:r w:rsidRPr="00FE5680">
        <w:rPr>
          <w:highlight w:val="yellow"/>
          <w:vertAlign w:val="subscript"/>
        </w:rPr>
        <w:t>12</w:t>
      </w:r>
      <w:r w:rsidRPr="00FE5680">
        <w:rPr>
          <w:highlight w:val="yellow"/>
        </w:rPr>
        <w:t xml:space="preserve">=5, </w:t>
      </w:r>
      <w:r w:rsidRPr="00FE5680">
        <w:rPr>
          <w:i/>
          <w:iCs/>
          <w:highlight w:val="yellow"/>
        </w:rPr>
        <w:t>r</w:t>
      </w:r>
      <w:r w:rsidRPr="00FE5680">
        <w:rPr>
          <w:highlight w:val="yellow"/>
          <w:vertAlign w:val="subscript"/>
        </w:rPr>
        <w:t>13</w:t>
      </w:r>
      <w:r w:rsidRPr="00FE5680">
        <w:rPr>
          <w:highlight w:val="yellow"/>
        </w:rPr>
        <w:t xml:space="preserve">=7, </w:t>
      </w:r>
      <w:r w:rsidRPr="00FE5680">
        <w:rPr>
          <w:i/>
          <w:iCs/>
          <w:highlight w:val="yellow"/>
        </w:rPr>
        <w:t>r</w:t>
      </w:r>
      <w:r w:rsidRPr="00FE5680">
        <w:rPr>
          <w:highlight w:val="yellow"/>
          <w:vertAlign w:val="subscript"/>
        </w:rPr>
        <w:t>14</w:t>
      </w:r>
      <w:r w:rsidRPr="00FE5680">
        <w:rPr>
          <w:highlight w:val="yellow"/>
        </w:rPr>
        <w:t xml:space="preserve">=8, </w:t>
      </w:r>
      <w:r w:rsidRPr="00FE5680">
        <w:rPr>
          <w:i/>
          <w:iCs/>
          <w:highlight w:val="yellow"/>
        </w:rPr>
        <w:t>r</w:t>
      </w:r>
      <w:r w:rsidRPr="00FE5680">
        <w:rPr>
          <w:highlight w:val="yellow"/>
          <w:vertAlign w:val="subscript"/>
        </w:rPr>
        <w:t>15</w:t>
      </w:r>
      <w:proofErr w:type="gramStart"/>
      <w:r w:rsidRPr="00FE5680">
        <w:rPr>
          <w:highlight w:val="yellow"/>
        </w:rPr>
        <w:t>=?,</w:t>
      </w:r>
      <w:proofErr w:type="gramEnd"/>
      <w:r w:rsidRPr="00FE5680">
        <w:rPr>
          <w:highlight w:val="yellow"/>
        </w:rPr>
        <w:t xml:space="preserve"> </w:t>
      </w:r>
      <w:r w:rsidRPr="00FE5680">
        <w:rPr>
          <w:i/>
          <w:iCs/>
          <w:highlight w:val="yellow"/>
        </w:rPr>
        <w:t>r</w:t>
      </w:r>
      <w:r w:rsidRPr="00FE5680">
        <w:rPr>
          <w:highlight w:val="yellow"/>
          <w:vertAlign w:val="subscript"/>
        </w:rPr>
        <w:t>16</w:t>
      </w:r>
      <w:r w:rsidRPr="00FE5680">
        <w:rPr>
          <w:highlight w:val="yellow"/>
        </w:rPr>
        <w:t xml:space="preserve">=9) and </w:t>
      </w:r>
      <w:r w:rsidRPr="00FE5680">
        <w:rPr>
          <w:i/>
          <w:iCs/>
          <w:highlight w:val="yellow"/>
        </w:rPr>
        <w:t>u</w:t>
      </w:r>
      <w:r w:rsidRPr="00FE5680">
        <w:rPr>
          <w:highlight w:val="yellow"/>
          <w:vertAlign w:val="subscript"/>
        </w:rPr>
        <w:t>2</w:t>
      </w:r>
      <w:r w:rsidRPr="00FE5680">
        <w:rPr>
          <w:highlight w:val="yellow"/>
        </w:rPr>
        <w:t xml:space="preserve"> = (</w:t>
      </w:r>
      <w:r w:rsidRPr="00FE5680">
        <w:rPr>
          <w:i/>
          <w:iCs/>
          <w:highlight w:val="yellow"/>
        </w:rPr>
        <w:t>r</w:t>
      </w:r>
      <w:r w:rsidRPr="00FE5680">
        <w:rPr>
          <w:highlight w:val="yellow"/>
          <w:vertAlign w:val="subscript"/>
        </w:rPr>
        <w:t>21</w:t>
      </w:r>
      <w:r w:rsidRPr="00FE5680">
        <w:rPr>
          <w:highlight w:val="yellow"/>
        </w:rPr>
        <w:t xml:space="preserve">=9, </w:t>
      </w:r>
      <w:r w:rsidRPr="00FE5680">
        <w:rPr>
          <w:i/>
          <w:iCs/>
          <w:highlight w:val="yellow"/>
        </w:rPr>
        <w:t>r</w:t>
      </w:r>
      <w:r w:rsidRPr="00FE5680">
        <w:rPr>
          <w:highlight w:val="yellow"/>
          <w:vertAlign w:val="subscript"/>
        </w:rPr>
        <w:t>22</w:t>
      </w:r>
      <w:r w:rsidRPr="00FE5680">
        <w:rPr>
          <w:highlight w:val="yellow"/>
        </w:rPr>
        <w:t xml:space="preserve">=?, </w:t>
      </w:r>
      <w:r w:rsidRPr="00FE5680">
        <w:rPr>
          <w:i/>
          <w:iCs/>
          <w:highlight w:val="yellow"/>
        </w:rPr>
        <w:t>r</w:t>
      </w:r>
      <w:r w:rsidRPr="00FE5680">
        <w:rPr>
          <w:highlight w:val="yellow"/>
          <w:vertAlign w:val="subscript"/>
        </w:rPr>
        <w:t>23</w:t>
      </w:r>
      <w:r w:rsidRPr="00FE5680">
        <w:rPr>
          <w:highlight w:val="yellow"/>
        </w:rPr>
        <w:t xml:space="preserve">=?, </w:t>
      </w:r>
      <w:r w:rsidRPr="00FE5680">
        <w:rPr>
          <w:i/>
          <w:iCs/>
          <w:highlight w:val="yellow"/>
        </w:rPr>
        <w:t>r</w:t>
      </w:r>
      <w:r w:rsidRPr="00FE5680">
        <w:rPr>
          <w:highlight w:val="yellow"/>
          <w:vertAlign w:val="subscript"/>
        </w:rPr>
        <w:t>24</w:t>
      </w:r>
      <w:r w:rsidRPr="00FE5680">
        <w:rPr>
          <w:highlight w:val="yellow"/>
        </w:rPr>
        <w:t xml:space="preserve">=6, </w:t>
      </w:r>
      <w:r w:rsidRPr="00FE5680">
        <w:rPr>
          <w:i/>
          <w:iCs/>
          <w:highlight w:val="yellow"/>
        </w:rPr>
        <w:t>r</w:t>
      </w:r>
      <w:r w:rsidRPr="00FE5680">
        <w:rPr>
          <w:highlight w:val="yellow"/>
          <w:vertAlign w:val="subscript"/>
        </w:rPr>
        <w:t>25</w:t>
      </w:r>
      <w:r w:rsidRPr="00FE5680">
        <w:rPr>
          <w:highlight w:val="yellow"/>
        </w:rPr>
        <w:t xml:space="preserve">=5, </w:t>
      </w:r>
      <w:r w:rsidRPr="00FE5680">
        <w:rPr>
          <w:i/>
          <w:iCs/>
          <w:highlight w:val="yellow"/>
        </w:rPr>
        <w:t>r</w:t>
      </w:r>
      <w:r w:rsidRPr="00FE5680">
        <w:rPr>
          <w:highlight w:val="yellow"/>
          <w:vertAlign w:val="subscript"/>
        </w:rPr>
        <w:t>26</w:t>
      </w:r>
      <w:r w:rsidRPr="00FE5680">
        <w:rPr>
          <w:highlight w:val="yellow"/>
        </w:rPr>
        <w:t xml:space="preserve">=1), we calculate </w:t>
      </w:r>
      <w:proofErr w:type="spellStart"/>
      <w:r w:rsidRPr="00FE5680">
        <w:rPr>
          <w:highlight w:val="yellow"/>
        </w:rPr>
        <w:t>ZSim</w:t>
      </w:r>
      <w:proofErr w:type="spellEnd"/>
      <w:r w:rsidRPr="00FE5680">
        <w:rPr>
          <w:highlight w:val="yellow"/>
        </w:rPr>
        <w:t xml:space="preserve"> as follows:</w:t>
      </w:r>
    </w:p>
    <w:p w14:paraId="1008F6DA" w14:textId="2EB70702" w:rsidR="00044E35" w:rsidRDefault="00044E35" w:rsidP="00044E35">
      <m:oMathPara>
        <m:oMath>
          <m:r>
            <m:rPr>
              <m:sty m:val="p"/>
            </m:rPr>
            <w:rPr>
              <w:rFonts w:ascii="Cambria Math" w:hAnsi="Cambria Math"/>
              <w:highlight w:val="yellow"/>
            </w:rPr>
            <m:t>ESim</m:t>
          </m:r>
          <m:r>
            <w:rPr>
              <w:rFonts w:ascii="Cambria Math" w:hAnsi="Cambria Math"/>
              <w:highlight w:val="yellow"/>
            </w:rPr>
            <m:t>3</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f>
            <m:fPr>
              <m:ctrlPr>
                <w:rPr>
                  <w:rFonts w:ascii="Cambria Math" w:hAnsi="Cambria Math"/>
                  <w:i/>
                  <w:highlight w:val="yellow"/>
                </w:rPr>
              </m:ctrlPr>
            </m:fPr>
            <m:num>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d>
                <m:dPr>
                  <m:ctrlPr>
                    <w:rPr>
                      <w:rFonts w:ascii="Cambria Math" w:hAnsi="Cambria Math"/>
                      <w:i/>
                      <w:highlight w:val="yellow"/>
                    </w:rPr>
                  </m:ctrlPr>
                </m:dPr>
                <m:e>
                  <m:r>
                    <w:rPr>
                      <w:rFonts w:ascii="Cambria Math" w:hAnsi="Cambria Math"/>
                      <w:highlight w:val="yellow"/>
                    </w:rPr>
                    <m:t>2*9+8*6+9*1</m:t>
                  </m:r>
                </m:e>
              </m:d>
            </m:num>
            <m:den>
              <m:d>
                <m:dPr>
                  <m:ctrlPr>
                    <w:rPr>
                      <w:rFonts w:ascii="Cambria Math" w:hAnsi="Cambria Math"/>
                      <w:i/>
                      <w:highlight w:val="yellow"/>
                    </w:rPr>
                  </m:ctrlPr>
                </m:dPr>
                <m:e>
                  <m:r>
                    <w:rPr>
                      <w:rFonts w:ascii="Cambria Math" w:hAnsi="Cambria Math"/>
                      <w:highlight w:val="yellow"/>
                    </w:rPr>
                    <m:t>2+5+7+8+9</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9+6+5+1</m:t>
                  </m:r>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6*75</m:t>
              </m:r>
            </m:num>
            <m:den>
              <m:r>
                <w:rPr>
                  <w:rFonts w:ascii="Cambria Math" w:hAnsi="Cambria Math"/>
                  <w:highlight w:val="yellow"/>
                </w:rPr>
                <m:t>31*21</m:t>
              </m:r>
            </m:den>
          </m:f>
          <m:r>
            <w:rPr>
              <w:rFonts w:ascii="Cambria Math" w:hAnsi="Cambria Math"/>
              <w:highlight w:val="yellow"/>
            </w:rPr>
            <m:t>≅0.69</m:t>
          </m:r>
        </m:oMath>
      </m:oMathPara>
    </w:p>
    <w:p w14:paraId="20C35F03" w14:textId="5148F327" w:rsidR="00F7456A" w:rsidRDefault="00FA5CCC" w:rsidP="00695680">
      <w:r>
        <w:t xml:space="preserve">Measure </w:t>
      </w:r>
      <w:r w:rsidRPr="00C60959">
        <w:t>IZS</w:t>
      </w:r>
      <w:r w:rsidR="00685DDA" w:rsidRPr="00C60959">
        <w:t>M</w:t>
      </w:r>
      <w:r>
        <w:t xml:space="preserve"> </w:t>
      </w:r>
      <w:r w:rsidR="009F7C72">
        <w:t xml:space="preserve">developed </w:t>
      </w:r>
      <w:r>
        <w:t xml:space="preserve">is a variant of </w:t>
      </w:r>
      <w:proofErr w:type="spellStart"/>
      <w:r>
        <w:t>ZSim</w:t>
      </w:r>
      <w:proofErr w:type="spellEnd"/>
      <w:r>
        <w:t xml:space="preserve"> measure, in which missing values are replaced by 1 in case that rating values are greater than 1.</w:t>
      </w:r>
    </w:p>
    <w:p w14:paraId="480B6CEE" w14:textId="248FC86F" w:rsidR="00FA5CCC" w:rsidRPr="009F7C72" w:rsidRDefault="009F7C72" w:rsidP="00695680">
      <m:oMathPara>
        <m:oMath>
          <m:r>
            <m:rPr>
              <m:sty m:val="p"/>
            </m:rPr>
            <w:rPr>
              <w:rFonts w:ascii="Cambria Math" w:hAnsi="Cambria Math"/>
            </w:rPr>
            <m:t>IZSM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e>
                      </m:d>
                    </m:e>
                  </m:nary>
                </m:e>
              </m:d>
            </m:den>
          </m:f>
        </m:oMath>
      </m:oMathPara>
    </w:p>
    <w:p w14:paraId="1832FD99" w14:textId="77777777" w:rsidR="00AE2D62" w:rsidRDefault="00AE2D62" w:rsidP="00AE2D62">
      <w:r>
        <w:t>Where,</w:t>
      </w:r>
    </w:p>
    <w:p w14:paraId="7737A807" w14:textId="6C846156" w:rsidR="00AE2D62" w:rsidRPr="000B1D8E" w:rsidRDefault="0052651B" w:rsidP="00AE2D6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10751EFE" w14:textId="63E54528" w:rsidR="009F7C72" w:rsidRPr="006E7F45" w:rsidRDefault="0052651B" w:rsidP="00AE2D62">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31596CBF" w14:textId="1C2B3770" w:rsidR="00044E35" w:rsidRPr="00FE5680" w:rsidRDefault="002206B6" w:rsidP="00044E35">
      <w:pPr>
        <w:rPr>
          <w:highlight w:val="yellow"/>
        </w:rPr>
      </w:pPr>
      <w:r w:rsidRPr="00FE5680">
        <w:rPr>
          <w:highlight w:val="yellow"/>
        </w:rPr>
        <w:t xml:space="preserve">IZSM will be only effective if rating values are larger than 1. </w:t>
      </w:r>
      <w:r w:rsidR="00044E35" w:rsidRPr="00FE5680">
        <w:rPr>
          <w:highlight w:val="yellow"/>
        </w:rPr>
        <w:t xml:space="preserve">For example, given two rating vectors </w:t>
      </w:r>
      <w:r w:rsidR="00044E35" w:rsidRPr="00FE5680">
        <w:rPr>
          <w:i/>
          <w:iCs/>
          <w:highlight w:val="yellow"/>
        </w:rPr>
        <w:t>u</w:t>
      </w:r>
      <w:r w:rsidR="00044E35" w:rsidRPr="00FE5680">
        <w:rPr>
          <w:highlight w:val="yellow"/>
          <w:vertAlign w:val="subscript"/>
        </w:rPr>
        <w:t>1</w:t>
      </w:r>
      <w:r w:rsidR="00044E35" w:rsidRPr="00FE5680">
        <w:rPr>
          <w:highlight w:val="yellow"/>
        </w:rPr>
        <w:t xml:space="preserve"> = (</w:t>
      </w:r>
      <w:r w:rsidR="00044E35" w:rsidRPr="00FE5680">
        <w:rPr>
          <w:i/>
          <w:iCs/>
          <w:highlight w:val="yellow"/>
        </w:rPr>
        <w:t>r</w:t>
      </w:r>
      <w:r w:rsidR="00044E35" w:rsidRPr="00FE5680">
        <w:rPr>
          <w:highlight w:val="yellow"/>
          <w:vertAlign w:val="subscript"/>
        </w:rPr>
        <w:t>11</w:t>
      </w:r>
      <w:r w:rsidR="00044E35" w:rsidRPr="00FE5680">
        <w:rPr>
          <w:highlight w:val="yellow"/>
        </w:rPr>
        <w:t xml:space="preserve">=2, </w:t>
      </w:r>
      <w:r w:rsidR="00044E35" w:rsidRPr="00FE5680">
        <w:rPr>
          <w:i/>
          <w:iCs/>
          <w:highlight w:val="yellow"/>
        </w:rPr>
        <w:t>r</w:t>
      </w:r>
      <w:r w:rsidR="00044E35" w:rsidRPr="00FE5680">
        <w:rPr>
          <w:highlight w:val="yellow"/>
          <w:vertAlign w:val="subscript"/>
        </w:rPr>
        <w:t>12</w:t>
      </w:r>
      <w:r w:rsidR="00044E35" w:rsidRPr="00FE5680">
        <w:rPr>
          <w:highlight w:val="yellow"/>
        </w:rPr>
        <w:t xml:space="preserve">=5, </w:t>
      </w:r>
      <w:r w:rsidR="00044E35" w:rsidRPr="00FE5680">
        <w:rPr>
          <w:i/>
          <w:iCs/>
          <w:highlight w:val="yellow"/>
        </w:rPr>
        <w:t>r</w:t>
      </w:r>
      <w:r w:rsidR="00044E35" w:rsidRPr="00FE5680">
        <w:rPr>
          <w:highlight w:val="yellow"/>
          <w:vertAlign w:val="subscript"/>
        </w:rPr>
        <w:t>13</w:t>
      </w:r>
      <w:r w:rsidR="00044E35" w:rsidRPr="00FE5680">
        <w:rPr>
          <w:highlight w:val="yellow"/>
        </w:rPr>
        <w:t xml:space="preserve">=7, </w:t>
      </w:r>
      <w:r w:rsidR="00044E35" w:rsidRPr="00FE5680">
        <w:rPr>
          <w:i/>
          <w:iCs/>
          <w:highlight w:val="yellow"/>
        </w:rPr>
        <w:t>r</w:t>
      </w:r>
      <w:r w:rsidR="00044E35" w:rsidRPr="00FE5680">
        <w:rPr>
          <w:highlight w:val="yellow"/>
          <w:vertAlign w:val="subscript"/>
        </w:rPr>
        <w:t>14</w:t>
      </w:r>
      <w:r w:rsidR="00044E35" w:rsidRPr="00FE5680">
        <w:rPr>
          <w:highlight w:val="yellow"/>
        </w:rPr>
        <w:t xml:space="preserve">=8, </w:t>
      </w:r>
      <w:r w:rsidR="00044E35" w:rsidRPr="00FE5680">
        <w:rPr>
          <w:i/>
          <w:iCs/>
          <w:highlight w:val="yellow"/>
        </w:rPr>
        <w:t>r</w:t>
      </w:r>
      <w:r w:rsidR="00044E35" w:rsidRPr="00FE5680">
        <w:rPr>
          <w:highlight w:val="yellow"/>
          <w:vertAlign w:val="subscript"/>
        </w:rPr>
        <w:t>15</w:t>
      </w:r>
      <w:proofErr w:type="gramStart"/>
      <w:r w:rsidR="00044E35" w:rsidRPr="00FE5680">
        <w:rPr>
          <w:highlight w:val="yellow"/>
        </w:rPr>
        <w:t>=?,</w:t>
      </w:r>
      <w:proofErr w:type="gramEnd"/>
      <w:r w:rsidR="00044E35" w:rsidRPr="00FE5680">
        <w:rPr>
          <w:highlight w:val="yellow"/>
        </w:rPr>
        <w:t xml:space="preserve"> </w:t>
      </w:r>
      <w:r w:rsidR="00044E35" w:rsidRPr="00FE5680">
        <w:rPr>
          <w:i/>
          <w:iCs/>
          <w:highlight w:val="yellow"/>
        </w:rPr>
        <w:t>r</w:t>
      </w:r>
      <w:r w:rsidR="00044E35" w:rsidRPr="00FE5680">
        <w:rPr>
          <w:highlight w:val="yellow"/>
          <w:vertAlign w:val="subscript"/>
        </w:rPr>
        <w:t>16</w:t>
      </w:r>
      <w:r w:rsidR="00044E35" w:rsidRPr="00FE5680">
        <w:rPr>
          <w:highlight w:val="yellow"/>
        </w:rPr>
        <w:t xml:space="preserve">=9) and </w:t>
      </w:r>
      <w:r w:rsidR="00044E35" w:rsidRPr="00FE5680">
        <w:rPr>
          <w:i/>
          <w:iCs/>
          <w:highlight w:val="yellow"/>
        </w:rPr>
        <w:t>u</w:t>
      </w:r>
      <w:r w:rsidR="00044E35" w:rsidRPr="00FE5680">
        <w:rPr>
          <w:highlight w:val="yellow"/>
          <w:vertAlign w:val="subscript"/>
        </w:rPr>
        <w:t>2</w:t>
      </w:r>
      <w:r w:rsidR="00044E35" w:rsidRPr="00FE5680">
        <w:rPr>
          <w:highlight w:val="yellow"/>
        </w:rPr>
        <w:t xml:space="preserve"> = (</w:t>
      </w:r>
      <w:r w:rsidR="00044E35" w:rsidRPr="00FE5680">
        <w:rPr>
          <w:i/>
          <w:iCs/>
          <w:highlight w:val="yellow"/>
        </w:rPr>
        <w:t>r</w:t>
      </w:r>
      <w:r w:rsidR="00044E35" w:rsidRPr="00FE5680">
        <w:rPr>
          <w:highlight w:val="yellow"/>
          <w:vertAlign w:val="subscript"/>
        </w:rPr>
        <w:t>21</w:t>
      </w:r>
      <w:r w:rsidR="00044E35" w:rsidRPr="00FE5680">
        <w:rPr>
          <w:highlight w:val="yellow"/>
        </w:rPr>
        <w:t xml:space="preserve">=9, </w:t>
      </w:r>
      <w:r w:rsidR="00044E35" w:rsidRPr="00FE5680">
        <w:rPr>
          <w:i/>
          <w:iCs/>
          <w:highlight w:val="yellow"/>
        </w:rPr>
        <w:t>r</w:t>
      </w:r>
      <w:r w:rsidR="00044E35" w:rsidRPr="00FE5680">
        <w:rPr>
          <w:highlight w:val="yellow"/>
          <w:vertAlign w:val="subscript"/>
        </w:rPr>
        <w:t>22</w:t>
      </w:r>
      <w:r w:rsidR="00044E35" w:rsidRPr="00FE5680">
        <w:rPr>
          <w:highlight w:val="yellow"/>
        </w:rPr>
        <w:t xml:space="preserve">=?, </w:t>
      </w:r>
      <w:r w:rsidR="00044E35" w:rsidRPr="00FE5680">
        <w:rPr>
          <w:i/>
          <w:iCs/>
          <w:highlight w:val="yellow"/>
        </w:rPr>
        <w:t>r</w:t>
      </w:r>
      <w:r w:rsidR="00044E35" w:rsidRPr="00FE5680">
        <w:rPr>
          <w:highlight w:val="yellow"/>
          <w:vertAlign w:val="subscript"/>
        </w:rPr>
        <w:t>23</w:t>
      </w:r>
      <w:r w:rsidR="00044E35" w:rsidRPr="00FE5680">
        <w:rPr>
          <w:highlight w:val="yellow"/>
        </w:rPr>
        <w:t xml:space="preserve">=?, </w:t>
      </w:r>
      <w:r w:rsidR="00044E35" w:rsidRPr="00FE5680">
        <w:rPr>
          <w:i/>
          <w:iCs/>
          <w:highlight w:val="yellow"/>
        </w:rPr>
        <w:t>r</w:t>
      </w:r>
      <w:r w:rsidR="00044E35" w:rsidRPr="00FE5680">
        <w:rPr>
          <w:highlight w:val="yellow"/>
          <w:vertAlign w:val="subscript"/>
        </w:rPr>
        <w:t>24</w:t>
      </w:r>
      <w:r w:rsidR="00044E35" w:rsidRPr="00FE5680">
        <w:rPr>
          <w:highlight w:val="yellow"/>
        </w:rPr>
        <w:t xml:space="preserve">=6, </w:t>
      </w:r>
      <w:r w:rsidR="00044E35" w:rsidRPr="00FE5680">
        <w:rPr>
          <w:i/>
          <w:iCs/>
          <w:highlight w:val="yellow"/>
        </w:rPr>
        <w:t>r</w:t>
      </w:r>
      <w:r w:rsidR="00044E35" w:rsidRPr="00FE5680">
        <w:rPr>
          <w:highlight w:val="yellow"/>
          <w:vertAlign w:val="subscript"/>
        </w:rPr>
        <w:t>25</w:t>
      </w:r>
      <w:r w:rsidR="00044E35" w:rsidRPr="00FE5680">
        <w:rPr>
          <w:highlight w:val="yellow"/>
        </w:rPr>
        <w:t xml:space="preserve">=5, </w:t>
      </w:r>
      <w:r w:rsidR="00044E35" w:rsidRPr="00FE5680">
        <w:rPr>
          <w:i/>
          <w:iCs/>
          <w:highlight w:val="yellow"/>
        </w:rPr>
        <w:t>r</w:t>
      </w:r>
      <w:r w:rsidR="00044E35" w:rsidRPr="00FE5680">
        <w:rPr>
          <w:highlight w:val="yellow"/>
          <w:vertAlign w:val="subscript"/>
        </w:rPr>
        <w:t>26</w:t>
      </w:r>
      <w:r w:rsidR="00044E35" w:rsidRPr="00FE5680">
        <w:rPr>
          <w:highlight w:val="yellow"/>
        </w:rPr>
        <w:t>=1), we calculate IZSM as follows:</w:t>
      </w:r>
    </w:p>
    <w:p w14:paraId="4EAD984E" w14:textId="29EE9803" w:rsidR="00044E35" w:rsidRDefault="00044E35" w:rsidP="00044E35">
      <m:oMathPara>
        <m:oMath>
          <m:r>
            <m:rPr>
              <m:sty m:val="p"/>
            </m:rPr>
            <w:rPr>
              <w:rFonts w:ascii="Cambria Math" w:hAnsi="Cambria Math"/>
              <w:highlight w:val="yellow"/>
            </w:rPr>
            <m:t>ZSim</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2*9+8*6+9*1</m:t>
                  </m:r>
                </m:e>
              </m:d>
            </m:num>
            <m:den>
              <m:d>
                <m:dPr>
                  <m:ctrlPr>
                    <w:rPr>
                      <w:rFonts w:ascii="Cambria Math" w:hAnsi="Cambria Math"/>
                      <w:i/>
                      <w:highlight w:val="yellow"/>
                    </w:rPr>
                  </m:ctrlPr>
                </m:dPr>
                <m:e>
                  <m:r>
                    <w:rPr>
                      <w:rFonts w:ascii="Cambria Math" w:hAnsi="Cambria Math"/>
                      <w:highlight w:val="yellow"/>
                    </w:rPr>
                    <m:t>2+5+7+8+1+9</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9+1+1+6+5+1</m:t>
                  </m:r>
                </m:e>
              </m:d>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3*75</m:t>
              </m:r>
            </m:num>
            <m:den>
              <m:r>
                <w:rPr>
                  <w:rFonts w:ascii="Cambria Math" w:hAnsi="Cambria Math"/>
                  <w:highlight w:val="yellow"/>
                </w:rPr>
                <m:t>32*23</m:t>
              </m:r>
            </m:den>
          </m:f>
          <m:r>
            <w:rPr>
              <w:rFonts w:ascii="Cambria Math" w:hAnsi="Cambria Math"/>
              <w:highlight w:val="yellow"/>
            </w:rPr>
            <m:t>≅0.31</m:t>
          </m:r>
        </m:oMath>
      </m:oMathPara>
    </w:p>
    <w:p w14:paraId="50C90E1D" w14:textId="5400BEB6" w:rsidR="006E7F45" w:rsidRDefault="00D32D89" w:rsidP="00AE2D62">
      <w:proofErr w:type="spellStart"/>
      <w:r>
        <w:t>ESim</w:t>
      </w:r>
      <w:proofErr w:type="spellEnd"/>
      <w:r>
        <w:t xml:space="preserve"> is modified so as to derive a so-called </w:t>
      </w:r>
      <w:r w:rsidRPr="009A4F33">
        <w:t>Nearby</w:t>
      </w:r>
      <w:r>
        <w:t xml:space="preserve"> measure as follows:</w:t>
      </w:r>
    </w:p>
    <w:p w14:paraId="59BBC75B" w14:textId="5579FF7B" w:rsidR="00D32D89" w:rsidRDefault="0017598F" w:rsidP="00AE2D62">
      <m:oMathPara>
        <m:oMath>
          <m:r>
            <m:rPr>
              <m:sty m:val="p"/>
            </m:rPr>
            <w:rPr>
              <w:rFonts w:ascii="Cambria Math" w:hAnsi="Cambria Math"/>
            </w:rPr>
            <m:t>Nearby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65FBFFCE" w14:textId="2D5A2868" w:rsidR="00D32D89" w:rsidRDefault="00FA3328" w:rsidP="00AE2D62">
      <w:r>
        <w:t>Indeed, Nearby measure is NNSM measure.</w:t>
      </w:r>
    </w:p>
    <w:p w14:paraId="76CCEF4D" w14:textId="77777777" w:rsidR="00FA3328" w:rsidRDefault="00FA3328" w:rsidP="00AE2D62"/>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w:t>
      </w:r>
      <w:r w:rsidR="00611B51" w:rsidRPr="00C0265B">
        <w:lastRenderedPageBreak/>
        <w:t>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52651B"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52651B"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52651B"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52651B"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52651B"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52651B"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52651B"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52651B"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w:lastRenderedPageBreak/>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15C64885" w:rsidR="0032089F" w:rsidRPr="00DE6A83" w:rsidRDefault="0052651B"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2D8DFAB" w14:textId="0E07015A" w:rsidR="00DE6A83" w:rsidRPr="00565B3A" w:rsidRDefault="00DE6A83" w:rsidP="0032089F">
      <w:pPr>
        <w:rPr>
          <w:highlight w:val="yellow"/>
        </w:rPr>
      </w:pPr>
      <w:r w:rsidRPr="00D636CE">
        <w:rPr>
          <w:highlight w:val="yellow"/>
        </w:rPr>
        <w:t xml:space="preserve">Given two variables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kernel function </w:t>
      </w:r>
      <w:proofErr w:type="gramStart"/>
      <w:r w:rsidRPr="00D636CE">
        <w:rPr>
          <w:highlight w:val="yellow"/>
        </w:rPr>
        <w:t>kernel(</w:t>
      </w:r>
      <w:proofErr w:type="gramEnd"/>
      <w:r w:rsidRPr="00D636CE">
        <w:rPr>
          <w:i/>
          <w:highlight w:val="yellow"/>
        </w:rPr>
        <w:t>x</w:t>
      </w:r>
      <w:r w:rsidRPr="00D636CE">
        <w:rPr>
          <w:highlight w:val="yellow"/>
        </w:rPr>
        <w:t xml:space="preserve">, </w:t>
      </w:r>
      <w:r w:rsidRPr="00D636CE">
        <w:rPr>
          <w:i/>
          <w:highlight w:val="yellow"/>
        </w:rPr>
        <w:t>y</w:t>
      </w:r>
      <w:r w:rsidRPr="00D636CE">
        <w:rPr>
          <w:highlight w:val="yellow"/>
        </w:rPr>
        <w:t xml:space="preserve">), which is essentially exponential function of deviation between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measures the similarity between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which means that the larger the kernel function is, the more the similarity is. The implicit meaning of kernel function is to make the deviation between </w:t>
      </w:r>
      <w:r w:rsidRPr="00D636CE">
        <w:rPr>
          <w:i/>
          <w:highlight w:val="yellow"/>
        </w:rPr>
        <w:t>x</w:t>
      </w:r>
      <w:r w:rsidRPr="00D636CE">
        <w:rPr>
          <w:highlight w:val="yellow"/>
        </w:rPr>
        <w:t xml:space="preserve"> and </w:t>
      </w:r>
      <w:r w:rsidRPr="00D636CE">
        <w:rPr>
          <w:i/>
          <w:highlight w:val="yellow"/>
        </w:rPr>
        <w:t>y</w:t>
      </w:r>
      <w:r w:rsidR="00AF5D92" w:rsidRPr="00D636CE">
        <w:rPr>
          <w:highlight w:val="yellow"/>
        </w:rPr>
        <w:t xml:space="preserve"> to be smooth and inverse.</w:t>
      </w:r>
      <w:r w:rsidR="00D636CE" w:rsidRPr="00D636CE">
        <w:rPr>
          <w:highlight w:val="yellow"/>
        </w:rPr>
        <w:t xml:space="preserve"> Making some deviation smooth is an excellent aspect of exponential function due to its interpolation ability.</w:t>
      </w:r>
      <w:r w:rsidR="005A6BB7" w:rsidRPr="005A6BB7">
        <w:t xml:space="preserve"> </w:t>
      </w:r>
      <w:r w:rsidR="005A6BB7" w:rsidRPr="00565B3A">
        <w:rPr>
          <w:highlight w:val="yellow"/>
        </w:rPr>
        <w:t>Kernel function is better than inverse of distance function because of its smoothing.</w:t>
      </w:r>
    </w:p>
    <w:p w14:paraId="5BA042BE" w14:textId="45900DAB" w:rsidR="00DE6A83" w:rsidRPr="005A6BB7" w:rsidRDefault="00DE6A83" w:rsidP="0032089F">
      <w:pPr>
        <w:rPr>
          <w:highlight w:val="yellow"/>
        </w:rPr>
      </w:pPr>
      <m:oMathPara>
        <m:oMath>
          <m:r>
            <m:rPr>
              <m:sty m:val="p"/>
            </m:rPr>
            <w:rPr>
              <w:rFonts w:ascii="Cambria Math" w:hAnsi="Cambria Math"/>
              <w:highlight w:val="yellow"/>
            </w:rPr>
            <m:t>kernel</m:t>
          </m:r>
          <m:d>
            <m:dPr>
              <m:ctrlPr>
                <w:rPr>
                  <w:rFonts w:ascii="Cambria Math" w:hAnsi="Cambria Math"/>
                  <w:i/>
                  <w:highlight w:val="yellow"/>
                </w:rPr>
              </m:ctrlPr>
            </m:dPr>
            <m:e>
              <m:r>
                <w:rPr>
                  <w:rFonts w:ascii="Cambria Math" w:hAnsi="Cambria Math"/>
                  <w:highlight w:val="yellow"/>
                </w:rPr>
                <m:t>x,y</m:t>
              </m:r>
            </m:e>
          </m:d>
          <m:r>
            <w:rPr>
              <w:rFonts w:ascii="Cambria Math" w:hAnsi="Cambria Math"/>
              <w:highlight w:val="yellow"/>
            </w:rPr>
            <m:t>=</m:t>
          </m:r>
          <m:r>
            <m:rPr>
              <m:sty m:val="p"/>
            </m:rPr>
            <w:rPr>
              <w:rFonts w:ascii="Cambria Math" w:hAnsi="Cambria Math"/>
              <w:highlight w:val="yellow"/>
            </w:rPr>
            <m:t>exp</m:t>
          </m:r>
          <m:d>
            <m:dPr>
              <m:ctrlPr>
                <w:rPr>
                  <w:rFonts w:ascii="Cambria Math" w:hAnsi="Cambria Math"/>
                  <w:i/>
                  <w:highlight w:val="yellow"/>
                </w:rPr>
              </m:ctrlPr>
            </m:dPr>
            <m:e>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x-y</m:t>
                          </m:r>
                        </m:e>
                      </m:d>
                    </m:e>
                    <m:sup>
                      <m:r>
                        <w:rPr>
                          <w:rFonts w:ascii="Cambria Math" w:hAnsi="Cambria Math"/>
                          <w:highlight w:val="yellow"/>
                        </w:rPr>
                        <m:t>2</m:t>
                      </m:r>
                    </m:sup>
                  </m:sSup>
                </m:num>
                <m:den>
                  <m:r>
                    <w:rPr>
                      <w:rFonts w:ascii="Cambria Math" w:hAnsi="Cambria Math"/>
                      <w:highlight w:val="yellow"/>
                    </w:rPr>
                    <m:t>2</m:t>
                  </m:r>
                </m:den>
              </m:f>
            </m:e>
          </m:d>
        </m:oMath>
      </m:oMathPara>
    </w:p>
    <w:p w14:paraId="00510E3A" w14:textId="279CD066" w:rsidR="00DE6A83" w:rsidRPr="00D636CE" w:rsidRDefault="00DE6A83" w:rsidP="0032089F">
      <w:pPr>
        <w:rPr>
          <w:highlight w:val="yellow"/>
        </w:rPr>
      </w:pPr>
      <w:r w:rsidRPr="00D636CE">
        <w:rPr>
          <w:highlight w:val="yellow"/>
        </w:rPr>
        <w:t>When the kernel function is normalized in unit (1), it can be varied as follows:</w:t>
      </w:r>
    </w:p>
    <w:p w14:paraId="6B76721A" w14:textId="1704846E" w:rsidR="00DE6A83" w:rsidRPr="00D636CE" w:rsidRDefault="0052651B" w:rsidP="00DE6A83">
      <w:pPr>
        <w:rPr>
          <w:highlight w:val="yellow"/>
        </w:rPr>
      </w:pPr>
      <m:oMathPara>
        <m:oMath>
          <m:r>
            <m:rPr>
              <m:sty m:val="p"/>
            </m:rPr>
            <w:rPr>
              <w:rFonts w:ascii="Cambria Math" w:hAnsi="Cambria Math"/>
              <w:highlight w:val="yellow"/>
            </w:rPr>
            <m:t>kernel</m:t>
          </m:r>
          <m:d>
            <m:dPr>
              <m:ctrlPr>
                <w:rPr>
                  <w:rFonts w:ascii="Cambria Math" w:hAnsi="Cambria Math"/>
                  <w:i/>
                  <w:highlight w:val="yellow"/>
                </w:rPr>
              </m:ctrlPr>
            </m:dPr>
            <m:e>
              <m:r>
                <w:rPr>
                  <w:rFonts w:ascii="Cambria Math" w:hAnsi="Cambria Math"/>
                  <w:highlight w:val="yellow"/>
                </w:rPr>
                <m:t>x,y</m:t>
              </m:r>
            </m:e>
          </m:d>
          <m:r>
            <w:rPr>
              <w:rFonts w:ascii="Cambria Math" w:hAnsi="Cambria Math"/>
              <w:highlight w:val="yellow"/>
            </w:rPr>
            <m:t>≅</m:t>
          </m:r>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1+</m:t>
              </m:r>
              <m:r>
                <m:rPr>
                  <m:sty m:val="p"/>
                </m:rPr>
                <w:rPr>
                  <w:rFonts w:ascii="Cambria Math" w:hAnsi="Cambria Math"/>
                  <w:highlight w:val="yellow"/>
                </w:rPr>
                <m:t>exp</m:t>
              </m:r>
              <m:d>
                <m:dPr>
                  <m:ctrlPr>
                    <w:rPr>
                      <w:rFonts w:ascii="Cambria Math" w:hAnsi="Cambria Math"/>
                      <w:i/>
                      <w:highlight w:val="yellow"/>
                    </w:rPr>
                  </m:ctrlPr>
                </m:dPr>
                <m:e>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x-y</m:t>
                              </m:r>
                            </m:e>
                          </m:d>
                        </m:e>
                        <m:sup>
                          <m:r>
                            <w:rPr>
                              <w:rFonts w:ascii="Cambria Math" w:hAnsi="Cambria Math"/>
                              <w:highlight w:val="yellow"/>
                            </w:rPr>
                            <m:t>2</m:t>
                          </m:r>
                        </m:sup>
                      </m:sSup>
                    </m:num>
                    <m:den>
                      <m:r>
                        <w:rPr>
                          <w:rFonts w:ascii="Cambria Math" w:hAnsi="Cambria Math"/>
                          <w:highlight w:val="yellow"/>
                        </w:rPr>
                        <m:t>2</m:t>
                      </m:r>
                    </m:den>
                  </m:f>
                </m:e>
              </m:d>
            </m:den>
          </m:f>
          <m:r>
            <w:rPr>
              <w:rFonts w:ascii="Cambria Math" w:hAnsi="Cambria Math"/>
              <w:highlight w:val="yellow"/>
            </w:rPr>
            <m:t>=</m:t>
          </m:r>
          <m:f>
            <m:fPr>
              <m:ctrlPr>
                <w:rPr>
                  <w:rFonts w:ascii="Cambria Math" w:hAnsi="Cambria Math"/>
                  <w:i/>
                </w:rPr>
              </m:ctrlPr>
            </m:fPr>
            <m:num>
              <m:r>
                <m:rPr>
                  <m:sty m:val="p"/>
                </m:rPr>
                <w:rPr>
                  <w:rFonts w:ascii="Cambria Math" w:hAnsi="Cambria Math"/>
                  <w:highlight w:val="yellow"/>
                </w:rPr>
                <m:t>exp</m:t>
              </m:r>
              <m:d>
                <m:dPr>
                  <m:ctrlPr>
                    <w:rPr>
                      <w:rFonts w:ascii="Cambria Math" w:hAnsi="Cambria Math"/>
                      <w:i/>
                      <w:highlight w:val="yellow"/>
                    </w:rPr>
                  </m:ctrlPr>
                </m:dPr>
                <m:e>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x-y</m:t>
                              </m:r>
                            </m:e>
                          </m:d>
                        </m:e>
                        <m:sup>
                          <m:r>
                            <w:rPr>
                              <w:rFonts w:ascii="Cambria Math" w:hAnsi="Cambria Math"/>
                              <w:highlight w:val="yellow"/>
                            </w:rPr>
                            <m:t>2</m:t>
                          </m:r>
                        </m:sup>
                      </m:sSup>
                    </m:num>
                    <m:den>
                      <m:r>
                        <w:rPr>
                          <w:rFonts w:ascii="Cambria Math" w:hAnsi="Cambria Math"/>
                          <w:highlight w:val="yellow"/>
                        </w:rPr>
                        <m:t>2</m:t>
                      </m:r>
                    </m:den>
                  </m:f>
                </m:e>
              </m:d>
            </m:num>
            <m:den>
              <m:r>
                <w:rPr>
                  <w:rFonts w:ascii="Cambria Math" w:hAnsi="Cambria Math"/>
                  <w:highlight w:val="yellow"/>
                </w:rPr>
                <m:t>1+</m:t>
              </m:r>
              <m:r>
                <m:rPr>
                  <m:sty m:val="p"/>
                </m:rPr>
                <w:rPr>
                  <w:rFonts w:ascii="Cambria Math" w:hAnsi="Cambria Math"/>
                  <w:highlight w:val="yellow"/>
                </w:rPr>
                <m:t>exp</m:t>
              </m:r>
              <m:d>
                <m:dPr>
                  <m:ctrlPr>
                    <w:rPr>
                      <w:rFonts w:ascii="Cambria Math" w:hAnsi="Cambria Math"/>
                      <w:i/>
                      <w:highlight w:val="yellow"/>
                    </w:rPr>
                  </m:ctrlPr>
                </m:dPr>
                <m:e>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x-y</m:t>
                              </m:r>
                            </m:e>
                          </m:d>
                        </m:e>
                        <m:sup>
                          <m:r>
                            <w:rPr>
                              <w:rFonts w:ascii="Cambria Math" w:hAnsi="Cambria Math"/>
                              <w:highlight w:val="yellow"/>
                            </w:rPr>
                            <m:t>2</m:t>
                          </m:r>
                        </m:sup>
                      </m:sSup>
                    </m:num>
                    <m:den>
                      <m:r>
                        <w:rPr>
                          <w:rFonts w:ascii="Cambria Math" w:hAnsi="Cambria Math"/>
                          <w:highlight w:val="yellow"/>
                        </w:rPr>
                        <m:t>2</m:t>
                      </m:r>
                    </m:den>
                  </m:f>
                </m:e>
              </m:d>
            </m:den>
          </m:f>
        </m:oMath>
      </m:oMathPara>
    </w:p>
    <w:p w14:paraId="4BCAE7D0" w14:textId="2FBCE357" w:rsidR="009F79E1" w:rsidRDefault="00DE6A83" w:rsidP="009F79E1">
      <w:r w:rsidRPr="00BB596E">
        <w:rPr>
          <w:highlight w:val="yellow"/>
        </w:rPr>
        <w:t xml:space="preserve">The equation above is </w:t>
      </w:r>
      <w:r w:rsidR="006076AF">
        <w:rPr>
          <w:highlight w:val="yellow"/>
        </w:rPr>
        <w:t>the hint</w:t>
      </w:r>
      <w:r w:rsidRPr="00BB596E">
        <w:rPr>
          <w:highlight w:val="yellow"/>
        </w:rPr>
        <w:t xml:space="preserve"> of URP when </w:t>
      </w:r>
      <w:r w:rsidRPr="00BB596E">
        <w:rPr>
          <w:i/>
          <w:highlight w:val="yellow"/>
        </w:rPr>
        <w:t>x</w:t>
      </w:r>
      <w:r w:rsidRPr="00BB596E">
        <w:rPr>
          <w:highlight w:val="yellow"/>
        </w:rPr>
        <w:t xml:space="preserve"> and </w:t>
      </w:r>
      <w:r w:rsidRPr="00BB596E">
        <w:rPr>
          <w:i/>
          <w:highlight w:val="yellow"/>
        </w:rPr>
        <w:t>y</w:t>
      </w:r>
      <w:r w:rsidRPr="00BB596E">
        <w:rPr>
          <w:highlight w:val="yellow"/>
        </w:rPr>
        <w:t xml:space="preserve"> are replaced by their means and their standard deviations. </w:t>
      </w:r>
      <w:r w:rsidR="00EF3326" w:rsidRPr="00BB596E">
        <w:rPr>
          <w:highlight w:val="yellow"/>
        </w:rPr>
        <w:t xml:space="preserve">EMX is proposed by </w:t>
      </w:r>
      <w:proofErr w:type="spellStart"/>
      <w:r w:rsidR="00EF3326" w:rsidRPr="00BB596E">
        <w:rPr>
          <w:highlight w:val="yellow"/>
        </w:rPr>
        <w:t>Amer</w:t>
      </w:r>
      <w:proofErr w:type="spellEnd"/>
      <w:r w:rsidR="00EF3326" w:rsidRPr="00BB596E">
        <w:rPr>
          <w:highlight w:val="yellow"/>
        </w:rPr>
        <w:t>, in which standard deviations are removed from equation of EMX within kernel context</w:t>
      </w:r>
      <w:r w:rsidR="00565B3A">
        <w:rPr>
          <w:highlight w:val="yellow"/>
        </w:rPr>
        <w:t xml:space="preserve"> as well as square function is removed for fast computation</w:t>
      </w:r>
      <w:r w:rsidR="00EF3326" w:rsidRPr="00BB596E">
        <w:rPr>
          <w:highlight w:val="yellow"/>
        </w:rPr>
        <w:t xml:space="preserve">. </w:t>
      </w:r>
      <w:r w:rsidR="00C83343">
        <w:rPr>
          <w:highlight w:val="yellow"/>
        </w:rPr>
        <w:t xml:space="preserve">Indeed, when </w:t>
      </w:r>
      <w:r w:rsidR="00C83343" w:rsidRPr="00C83343">
        <w:rPr>
          <w:i/>
          <w:highlight w:val="yellow"/>
        </w:rPr>
        <w:t>x</w:t>
      </w:r>
      <w:r w:rsidR="00C83343">
        <w:rPr>
          <w:highlight w:val="yellow"/>
        </w:rPr>
        <w:t xml:space="preserve"> and </w:t>
      </w:r>
      <w:r w:rsidR="00C83343" w:rsidRPr="00C83343">
        <w:rPr>
          <w:i/>
          <w:highlight w:val="yellow"/>
        </w:rPr>
        <w:t>y</w:t>
      </w:r>
      <w:r w:rsidR="00C83343">
        <w:rPr>
          <w:highlight w:val="yellow"/>
        </w:rPr>
        <w:t xml:space="preserve"> are replaced by their means, the square operator is not so necessary for determining the saddle point because the mean represents entire data. </w:t>
      </w:r>
      <w:r w:rsidR="0052651B">
        <w:rPr>
          <w:highlight w:val="yellow"/>
        </w:rPr>
        <w:t xml:space="preserve">Therefore, </w:t>
      </w:r>
      <w:r w:rsidR="0052651B">
        <w:rPr>
          <w:highlight w:val="yellow"/>
        </w:rPr>
        <w:lastRenderedPageBreak/>
        <w:t xml:space="preserve">kernel function is the hint to infer </w:t>
      </w:r>
      <w:bookmarkStart w:id="4" w:name="_GoBack"/>
      <w:bookmarkEnd w:id="4"/>
      <w:r w:rsidR="0052651B">
        <w:rPr>
          <w:highlight w:val="yellow"/>
        </w:rPr>
        <w:t xml:space="preserve">meaning of EMX about making the distance between two rating vectors smooth and inverse but kernel function is not fundamental of EMX. </w:t>
      </w:r>
      <w:r w:rsidR="00EF3326" w:rsidRPr="00BB596E">
        <w:rPr>
          <w:highlight w:val="yellow"/>
        </w:rPr>
        <w:t xml:space="preserve">Moreover, </w:t>
      </w:r>
      <w:r w:rsidR="00FC2A51" w:rsidRPr="00BB596E">
        <w:rPr>
          <w:highlight w:val="yellow"/>
        </w:rPr>
        <w:t xml:space="preserve">EMX </w:t>
      </w:r>
      <w:r w:rsidR="00EF3326" w:rsidRPr="00BB596E">
        <w:rPr>
          <w:highlight w:val="yellow"/>
        </w:rPr>
        <w:t>is</w:t>
      </w:r>
      <w:r w:rsidR="00FC2A51" w:rsidRPr="00BB596E">
        <w:rPr>
          <w:highlight w:val="yellow"/>
        </w:rPr>
        <w:t xml:space="preserve"> </w:t>
      </w:r>
      <w:r w:rsidR="00EF3326" w:rsidRPr="00BB596E">
        <w:rPr>
          <w:highlight w:val="yellow"/>
        </w:rPr>
        <w:t>combined</w:t>
      </w:r>
      <w:r w:rsidR="00FC2A51" w:rsidRPr="00BB596E">
        <w:rPr>
          <w:highlight w:val="yellow"/>
        </w:rPr>
        <w:t xml:space="preserve"> with other measures such as </w:t>
      </w:r>
      <w:proofErr w:type="spellStart"/>
      <w:r w:rsidR="00FC2A51" w:rsidRPr="00BB596E">
        <w:rPr>
          <w:highlight w:val="yellow"/>
        </w:rPr>
        <w:t>Amer</w:t>
      </w:r>
      <w:proofErr w:type="spellEnd"/>
      <w:r w:rsidR="00FC2A51" w:rsidRPr="00BB596E">
        <w:rPr>
          <w:highlight w:val="yellow"/>
        </w:rPr>
        <w:t>, NNSM, Coco, and STB.</w:t>
      </w:r>
      <w:r w:rsidR="00026C60" w:rsidRPr="00BB596E">
        <w:rPr>
          <w:highlight w:val="yellow"/>
        </w:rPr>
        <w:t xml:space="preserve"> The integration</w:t>
      </w:r>
      <w:r w:rsidR="00E01F67" w:rsidRPr="00BB596E">
        <w:rPr>
          <w:highlight w:val="yellow"/>
        </w:rPr>
        <w:t>s</w:t>
      </w:r>
      <w:r w:rsidR="00026C60" w:rsidRPr="00BB596E">
        <w:rPr>
          <w:highlight w:val="yellow"/>
        </w:rPr>
        <w:t xml:space="preserve"> of </w:t>
      </w:r>
      <w:r w:rsidR="00BB596E" w:rsidRPr="00BB596E">
        <w:rPr>
          <w:highlight w:val="yellow"/>
        </w:rPr>
        <w:t>EMX</w:t>
      </w:r>
      <w:r w:rsidR="00026C60" w:rsidRPr="00BB596E">
        <w:rPr>
          <w:highlight w:val="yellow"/>
        </w:rPr>
        <w:t xml:space="preserve"> and </w:t>
      </w:r>
      <w:proofErr w:type="spellStart"/>
      <w:r w:rsidR="00026C60" w:rsidRPr="00BB596E">
        <w:rPr>
          <w:highlight w:val="yellow"/>
        </w:rPr>
        <w:t>Amer</w:t>
      </w:r>
      <w:proofErr w:type="spellEnd"/>
      <w:r w:rsidR="00026C60" w:rsidRPr="00BB596E">
        <w:rPr>
          <w:highlight w:val="yellow"/>
        </w:rPr>
        <w:t xml:space="preserve">, NNSM </w:t>
      </w:r>
      <w:r w:rsidR="00E01F67" w:rsidRPr="00BB596E">
        <w:rPr>
          <w:highlight w:val="yellow"/>
        </w:rPr>
        <w:t>are</w:t>
      </w:r>
      <w:r w:rsidR="00026C60" w:rsidRPr="00BB596E">
        <w:rPr>
          <w:highlight w:val="yellow"/>
        </w:rPr>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End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52651B"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lastRenderedPageBreak/>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52651B"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End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52651B"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End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52651B"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End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52651B"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52651B"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52651B"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52651B"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End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End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End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End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lastRenderedPageBreak/>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lastRenderedPageBreak/>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lastRenderedPageBreak/>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44E35"/>
    <w:rsid w:val="00052AFA"/>
    <w:rsid w:val="00052DA6"/>
    <w:rsid w:val="00052FF1"/>
    <w:rsid w:val="00053992"/>
    <w:rsid w:val="00060694"/>
    <w:rsid w:val="00060EA4"/>
    <w:rsid w:val="00061B2E"/>
    <w:rsid w:val="00062E4C"/>
    <w:rsid w:val="000655C2"/>
    <w:rsid w:val="00071744"/>
    <w:rsid w:val="00071A6C"/>
    <w:rsid w:val="00071CA9"/>
    <w:rsid w:val="00076BFC"/>
    <w:rsid w:val="00080E89"/>
    <w:rsid w:val="000872B5"/>
    <w:rsid w:val="00087447"/>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1F0B"/>
    <w:rsid w:val="00172BC2"/>
    <w:rsid w:val="00173DC3"/>
    <w:rsid w:val="001758FF"/>
    <w:rsid w:val="0017598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6B6"/>
    <w:rsid w:val="002207B5"/>
    <w:rsid w:val="00220DE2"/>
    <w:rsid w:val="002214E2"/>
    <w:rsid w:val="00225772"/>
    <w:rsid w:val="002329A9"/>
    <w:rsid w:val="00236CE4"/>
    <w:rsid w:val="00237A57"/>
    <w:rsid w:val="00242650"/>
    <w:rsid w:val="00243002"/>
    <w:rsid w:val="00243B38"/>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D7768"/>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08E9"/>
    <w:rsid w:val="003D32DE"/>
    <w:rsid w:val="003D372F"/>
    <w:rsid w:val="003D4FE2"/>
    <w:rsid w:val="003D61ED"/>
    <w:rsid w:val="003E5CF7"/>
    <w:rsid w:val="003E6FC9"/>
    <w:rsid w:val="003E75DA"/>
    <w:rsid w:val="003F15C5"/>
    <w:rsid w:val="003F5C4E"/>
    <w:rsid w:val="003F6340"/>
    <w:rsid w:val="003F771F"/>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651B"/>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5B3A"/>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A6BB7"/>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076AF"/>
    <w:rsid w:val="00611B51"/>
    <w:rsid w:val="006156D7"/>
    <w:rsid w:val="00615A03"/>
    <w:rsid w:val="00616864"/>
    <w:rsid w:val="00617DE4"/>
    <w:rsid w:val="00623CDF"/>
    <w:rsid w:val="00627307"/>
    <w:rsid w:val="00633A10"/>
    <w:rsid w:val="00635A8D"/>
    <w:rsid w:val="006363FB"/>
    <w:rsid w:val="00637572"/>
    <w:rsid w:val="00640477"/>
    <w:rsid w:val="00650EEC"/>
    <w:rsid w:val="00650FFC"/>
    <w:rsid w:val="00653685"/>
    <w:rsid w:val="00655678"/>
    <w:rsid w:val="006558FD"/>
    <w:rsid w:val="0065688B"/>
    <w:rsid w:val="006614A3"/>
    <w:rsid w:val="00666628"/>
    <w:rsid w:val="00670516"/>
    <w:rsid w:val="00671CFD"/>
    <w:rsid w:val="00685C51"/>
    <w:rsid w:val="00685DDA"/>
    <w:rsid w:val="006873E8"/>
    <w:rsid w:val="00687BDB"/>
    <w:rsid w:val="006910F9"/>
    <w:rsid w:val="0069422A"/>
    <w:rsid w:val="00695680"/>
    <w:rsid w:val="006A1FA5"/>
    <w:rsid w:val="006A4EEA"/>
    <w:rsid w:val="006A7246"/>
    <w:rsid w:val="006B0D9F"/>
    <w:rsid w:val="006B0F54"/>
    <w:rsid w:val="006B553D"/>
    <w:rsid w:val="006B5EC4"/>
    <w:rsid w:val="006B75AA"/>
    <w:rsid w:val="006C4C67"/>
    <w:rsid w:val="006C4DBD"/>
    <w:rsid w:val="006C6755"/>
    <w:rsid w:val="006C685C"/>
    <w:rsid w:val="006D3DA9"/>
    <w:rsid w:val="006E245F"/>
    <w:rsid w:val="006E4E90"/>
    <w:rsid w:val="006E7F45"/>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450"/>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4465"/>
    <w:rsid w:val="00787E84"/>
    <w:rsid w:val="00794327"/>
    <w:rsid w:val="00795115"/>
    <w:rsid w:val="00796C9C"/>
    <w:rsid w:val="007A1130"/>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BF"/>
    <w:rsid w:val="008509E8"/>
    <w:rsid w:val="008618C5"/>
    <w:rsid w:val="00863474"/>
    <w:rsid w:val="00864EC8"/>
    <w:rsid w:val="008716AB"/>
    <w:rsid w:val="008728D5"/>
    <w:rsid w:val="00872EC6"/>
    <w:rsid w:val="008747C0"/>
    <w:rsid w:val="00883111"/>
    <w:rsid w:val="0088384F"/>
    <w:rsid w:val="0088607E"/>
    <w:rsid w:val="00887D80"/>
    <w:rsid w:val="00892B96"/>
    <w:rsid w:val="008960C0"/>
    <w:rsid w:val="008A3128"/>
    <w:rsid w:val="008A5FBB"/>
    <w:rsid w:val="008A7C57"/>
    <w:rsid w:val="008B27BA"/>
    <w:rsid w:val="008B2EA8"/>
    <w:rsid w:val="008B6529"/>
    <w:rsid w:val="008B65CA"/>
    <w:rsid w:val="008B6829"/>
    <w:rsid w:val="008C0B95"/>
    <w:rsid w:val="008C0FEB"/>
    <w:rsid w:val="008C1527"/>
    <w:rsid w:val="008C16A4"/>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A4F33"/>
    <w:rsid w:val="009B0866"/>
    <w:rsid w:val="009C2BC2"/>
    <w:rsid w:val="009D4089"/>
    <w:rsid w:val="009D59EF"/>
    <w:rsid w:val="009D5BF6"/>
    <w:rsid w:val="009E0E51"/>
    <w:rsid w:val="009E4D52"/>
    <w:rsid w:val="009E59D4"/>
    <w:rsid w:val="009E6B5A"/>
    <w:rsid w:val="009F79E1"/>
    <w:rsid w:val="009F7C72"/>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0E5"/>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2D62"/>
    <w:rsid w:val="00AE638D"/>
    <w:rsid w:val="00AE776B"/>
    <w:rsid w:val="00AF061B"/>
    <w:rsid w:val="00AF0E2E"/>
    <w:rsid w:val="00AF3C4A"/>
    <w:rsid w:val="00AF4589"/>
    <w:rsid w:val="00AF5D92"/>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596E"/>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959"/>
    <w:rsid w:val="00C60A66"/>
    <w:rsid w:val="00C62725"/>
    <w:rsid w:val="00C720F2"/>
    <w:rsid w:val="00C7217F"/>
    <w:rsid w:val="00C72AD7"/>
    <w:rsid w:val="00C731BF"/>
    <w:rsid w:val="00C759C1"/>
    <w:rsid w:val="00C76F57"/>
    <w:rsid w:val="00C8270C"/>
    <w:rsid w:val="00C82EC0"/>
    <w:rsid w:val="00C83343"/>
    <w:rsid w:val="00C84627"/>
    <w:rsid w:val="00C84C1F"/>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2D89"/>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36CE"/>
    <w:rsid w:val="00D64967"/>
    <w:rsid w:val="00D64F84"/>
    <w:rsid w:val="00D66ADF"/>
    <w:rsid w:val="00D67A10"/>
    <w:rsid w:val="00D71038"/>
    <w:rsid w:val="00D73A0F"/>
    <w:rsid w:val="00D73E54"/>
    <w:rsid w:val="00D742FC"/>
    <w:rsid w:val="00D86D2F"/>
    <w:rsid w:val="00D9162B"/>
    <w:rsid w:val="00D92113"/>
    <w:rsid w:val="00D92399"/>
    <w:rsid w:val="00D93EA5"/>
    <w:rsid w:val="00D95782"/>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A83"/>
    <w:rsid w:val="00DE6F80"/>
    <w:rsid w:val="00DF2EAE"/>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326"/>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33D6"/>
    <w:rsid w:val="00F15880"/>
    <w:rsid w:val="00F172AB"/>
    <w:rsid w:val="00F2523C"/>
    <w:rsid w:val="00F25EA0"/>
    <w:rsid w:val="00F310D6"/>
    <w:rsid w:val="00F31671"/>
    <w:rsid w:val="00F3174D"/>
    <w:rsid w:val="00F32649"/>
    <w:rsid w:val="00F347E1"/>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3328"/>
    <w:rsid w:val="00FA5CCC"/>
    <w:rsid w:val="00FA5D85"/>
    <w:rsid w:val="00FA7EDB"/>
    <w:rsid w:val="00FB0527"/>
    <w:rsid w:val="00FB0DFF"/>
    <w:rsid w:val="00FB2E13"/>
    <w:rsid w:val="00FB3E3A"/>
    <w:rsid w:val="00FB43C6"/>
    <w:rsid w:val="00FB656A"/>
    <w:rsid w:val="00FB6805"/>
    <w:rsid w:val="00FB6E0E"/>
    <w:rsid w:val="00FC18FF"/>
    <w:rsid w:val="00FC24C3"/>
    <w:rsid w:val="00FC2A51"/>
    <w:rsid w:val="00FC4094"/>
    <w:rsid w:val="00FC5EC2"/>
    <w:rsid w:val="00FC6E5E"/>
    <w:rsid w:val="00FD228B"/>
    <w:rsid w:val="00FD459D"/>
    <w:rsid w:val="00FE21ED"/>
    <w:rsid w:val="00FE240D"/>
    <w:rsid w:val="00FE5680"/>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83772681">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2CE4F856-E10B-495F-8217-93DB76A5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38</Pages>
  <Words>15792</Words>
  <Characters>90019</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845</cp:revision>
  <cp:lastPrinted>2022-12-26T08:36:00Z</cp:lastPrinted>
  <dcterms:created xsi:type="dcterms:W3CDTF">2021-07-06T12:47:00Z</dcterms:created>
  <dcterms:modified xsi:type="dcterms:W3CDTF">2025-05-15T03:05:00Z</dcterms:modified>
</cp:coreProperties>
</file>