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E0EF9" w14:textId="77777777" w:rsidR="00F1246A" w:rsidRDefault="00F1246A" w:rsidP="00F1246A"/>
    <w:p w14:paraId="3306F2C3" w14:textId="5E0F058C" w:rsidR="005F2713" w:rsidRDefault="005F2713" w:rsidP="00F1246A">
      <w:r>
        <w:t xml:space="preserve">Table </w:t>
      </w:r>
      <w:r w:rsidR="00167EB7">
        <w:t>3</w:t>
      </w:r>
      <w:r>
        <w:t xml:space="preserve"> show</w:t>
      </w:r>
      <w:r w:rsidR="004E716C">
        <w:t>s</w:t>
      </w:r>
      <w:r>
        <w:t xml:space="preserve"> MAE metric of all tested measures about all </w:t>
      </w:r>
      <w:r w:rsidRPr="005F2713">
        <w:rPr>
          <w:i/>
          <w:iCs/>
        </w:rPr>
        <w:t>r</w:t>
      </w:r>
      <w:r>
        <w:t xml:space="preserve"> = 0.7, 0.9</w:t>
      </w:r>
      <w:r w:rsidR="00E8234C">
        <w:t xml:space="preserve"> within estimation process.</w:t>
      </w:r>
      <w:r w:rsidR="0023142A">
        <w:t xml:space="preserve"> </w:t>
      </w:r>
      <w:r w:rsidR="00D67F78">
        <w:t xml:space="preserve">The last column shows average MAE metrics over all values of </w:t>
      </w:r>
      <w:r w:rsidR="00D67F78" w:rsidRPr="00D67F78">
        <w:rPr>
          <w:i/>
          <w:iCs/>
        </w:rPr>
        <w:t>r</w:t>
      </w:r>
      <w:r w:rsidR="00D67F78">
        <w:t xml:space="preserve"> and s</w:t>
      </w:r>
      <w:r w:rsidR="0023142A">
        <w:t>haded cells indicate best values.</w:t>
      </w:r>
      <w:r w:rsidR="00C734CB" w:rsidRPr="00C734CB">
        <w:t xml:space="preserve"> </w:t>
      </w:r>
      <w:r w:rsidR="00C734CB">
        <w:t>As a convention, we define that preeminent measures (dominant measures) are ones in top-5 lists.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766"/>
        <w:gridCol w:w="766"/>
        <w:gridCol w:w="766"/>
        <w:gridCol w:w="766"/>
        <w:gridCol w:w="766"/>
        <w:gridCol w:w="766"/>
        <w:gridCol w:w="766"/>
        <w:gridCol w:w="766"/>
        <w:gridCol w:w="894"/>
      </w:tblGrid>
      <w:tr w:rsidR="00BC674A" w:rsidRPr="002E2F26" w14:paraId="15E3EA4F" w14:textId="77777777" w:rsidTr="00665B1C">
        <w:trPr>
          <w:jc w:val="center"/>
        </w:trPr>
        <w:tc>
          <w:tcPr>
            <w:tcW w:w="0" w:type="auto"/>
          </w:tcPr>
          <w:p w14:paraId="5B5EEB9A" w14:textId="77777777" w:rsidR="00BC674A" w:rsidRPr="002E2F26" w:rsidRDefault="00BC674A" w:rsidP="00BC67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40D08D" w14:textId="77777777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2E2F26">
              <w:rPr>
                <w:rFonts w:cs="Times New Roman"/>
                <w:sz w:val="20"/>
                <w:szCs w:val="20"/>
              </w:rPr>
              <w:t>=0.7</w:t>
            </w:r>
          </w:p>
          <w:p w14:paraId="6381564C" w14:textId="45592DDA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2E2F26">
              <w:rPr>
                <w:rFonts w:cs="Times New Roman"/>
                <w:sz w:val="20"/>
                <w:szCs w:val="20"/>
              </w:rPr>
              <w:t>=5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27C4A0" w14:textId="77777777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2E2F26">
              <w:rPr>
                <w:rFonts w:cs="Times New Roman"/>
                <w:sz w:val="20"/>
                <w:szCs w:val="20"/>
              </w:rPr>
              <w:t>=0.7</w:t>
            </w:r>
          </w:p>
          <w:p w14:paraId="73D89C44" w14:textId="4DAB3547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2E2F26">
              <w:rPr>
                <w:rFonts w:cs="Times New Roman"/>
                <w:sz w:val="20"/>
                <w:szCs w:val="20"/>
              </w:rPr>
              <w:t>=20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1FD6C7A" w14:textId="77777777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2E2F26">
              <w:rPr>
                <w:rFonts w:cs="Times New Roman"/>
                <w:sz w:val="20"/>
                <w:szCs w:val="20"/>
              </w:rPr>
              <w:t>=0.7</w:t>
            </w:r>
          </w:p>
          <w:p w14:paraId="57EFC3CE" w14:textId="4F4194FC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2E2F26">
              <w:rPr>
                <w:rFonts w:cs="Times New Roman"/>
                <w:sz w:val="20"/>
                <w:szCs w:val="20"/>
              </w:rPr>
              <w:t>=50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D3C2822" w14:textId="77777777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2E2F26">
              <w:rPr>
                <w:rFonts w:cs="Times New Roman"/>
                <w:sz w:val="20"/>
                <w:szCs w:val="20"/>
              </w:rPr>
              <w:t>=0.7</w:t>
            </w:r>
          </w:p>
          <w:p w14:paraId="24378D47" w14:textId="44ECD88B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2E2F26">
              <w:rPr>
                <w:rFonts w:cs="Times New Roman"/>
                <w:sz w:val="20"/>
                <w:szCs w:val="20"/>
              </w:rPr>
              <w:t>=100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B065C5" w14:textId="77777777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2E2F26">
              <w:rPr>
                <w:rFonts w:cs="Times New Roman"/>
                <w:sz w:val="20"/>
                <w:szCs w:val="20"/>
              </w:rPr>
              <w:t>=0.9</w:t>
            </w:r>
          </w:p>
          <w:p w14:paraId="0233B5A9" w14:textId="4656B025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2E2F26">
              <w:rPr>
                <w:rFonts w:cs="Times New Roman"/>
                <w:sz w:val="20"/>
                <w:szCs w:val="20"/>
              </w:rPr>
              <w:t>=5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6EEAAF" w14:textId="77777777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2E2F26">
              <w:rPr>
                <w:rFonts w:cs="Times New Roman"/>
                <w:sz w:val="20"/>
                <w:szCs w:val="20"/>
              </w:rPr>
              <w:t>=0.9</w:t>
            </w:r>
          </w:p>
          <w:p w14:paraId="14CCD835" w14:textId="22415BE3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2E2F26">
              <w:rPr>
                <w:rFonts w:cs="Times New Roman"/>
                <w:sz w:val="20"/>
                <w:szCs w:val="20"/>
              </w:rPr>
              <w:t>=20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26BB35" w14:textId="77777777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2E2F26">
              <w:rPr>
                <w:rFonts w:cs="Times New Roman"/>
                <w:sz w:val="20"/>
                <w:szCs w:val="20"/>
              </w:rPr>
              <w:t>=0.9</w:t>
            </w:r>
          </w:p>
          <w:p w14:paraId="118F2B7F" w14:textId="0D97D72E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2E2F26">
              <w:rPr>
                <w:rFonts w:cs="Times New Roman"/>
                <w:sz w:val="20"/>
                <w:szCs w:val="20"/>
              </w:rPr>
              <w:t>=50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3EED5E" w14:textId="77777777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2E2F26">
              <w:rPr>
                <w:rFonts w:cs="Times New Roman"/>
                <w:sz w:val="20"/>
                <w:szCs w:val="20"/>
              </w:rPr>
              <w:t>=0.9</w:t>
            </w:r>
          </w:p>
          <w:p w14:paraId="3C846122" w14:textId="4D61C13C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2E2F26">
              <w:rPr>
                <w:rFonts w:cs="Times New Roman"/>
                <w:sz w:val="20"/>
                <w:szCs w:val="20"/>
              </w:rPr>
              <w:t>=100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B57DCA9" w14:textId="77777777" w:rsidR="00BC674A" w:rsidRPr="002E2F26" w:rsidRDefault="00BC674A" w:rsidP="00BC674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2E2F26">
              <w:rPr>
                <w:rFonts w:cs="Times New Roman"/>
                <w:color w:val="000000"/>
                <w:sz w:val="20"/>
                <w:szCs w:val="20"/>
              </w:rPr>
              <w:t>Average</w:t>
            </w:r>
          </w:p>
          <w:p w14:paraId="36B697A2" w14:textId="3225D31C" w:rsidR="00BC674A" w:rsidRPr="002E2F26" w:rsidRDefault="00BC674A" w:rsidP="00BC674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color w:val="000000"/>
                <w:sz w:val="20"/>
                <w:szCs w:val="20"/>
              </w:rPr>
              <w:t>(MAE)</w:t>
            </w:r>
          </w:p>
        </w:tc>
      </w:tr>
      <w:tr w:rsidR="002E2F26" w:rsidRPr="002E2F26" w14:paraId="077EC3C8" w14:textId="77777777" w:rsidTr="00665B1C">
        <w:trPr>
          <w:jc w:val="center"/>
        </w:trPr>
        <w:tc>
          <w:tcPr>
            <w:tcW w:w="0" w:type="auto"/>
            <w:vAlign w:val="bottom"/>
          </w:tcPr>
          <w:p w14:paraId="63A0A4F9" w14:textId="4F016E90" w:rsidR="002E2F26" w:rsidRPr="002E2F26" w:rsidRDefault="002E2F26" w:rsidP="002E2F26">
            <w:pPr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color w:val="000000"/>
                <w:sz w:val="20"/>
                <w:szCs w:val="20"/>
              </w:rPr>
              <w:t>Cosine</w:t>
            </w:r>
          </w:p>
        </w:tc>
        <w:tc>
          <w:tcPr>
            <w:tcW w:w="0" w:type="auto"/>
            <w:shd w:val="clear" w:color="auto" w:fill="auto"/>
          </w:tcPr>
          <w:p w14:paraId="24E5E137" w14:textId="5018E27F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0.6364</w:t>
            </w:r>
          </w:p>
        </w:tc>
        <w:tc>
          <w:tcPr>
            <w:tcW w:w="0" w:type="auto"/>
            <w:shd w:val="clear" w:color="auto" w:fill="auto"/>
          </w:tcPr>
          <w:p w14:paraId="21FDBF04" w14:textId="65B5F1B5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0.6368</w:t>
            </w:r>
          </w:p>
        </w:tc>
        <w:tc>
          <w:tcPr>
            <w:tcW w:w="0" w:type="auto"/>
            <w:shd w:val="clear" w:color="auto" w:fill="auto"/>
          </w:tcPr>
          <w:p w14:paraId="1E95D399" w14:textId="1006A937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0.6370</w:t>
            </w:r>
          </w:p>
        </w:tc>
        <w:tc>
          <w:tcPr>
            <w:tcW w:w="0" w:type="auto"/>
            <w:shd w:val="clear" w:color="auto" w:fill="auto"/>
          </w:tcPr>
          <w:p w14:paraId="74E35192" w14:textId="6A964B24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0.6367</w:t>
            </w:r>
          </w:p>
        </w:tc>
        <w:tc>
          <w:tcPr>
            <w:tcW w:w="0" w:type="auto"/>
            <w:shd w:val="clear" w:color="auto" w:fill="auto"/>
          </w:tcPr>
          <w:p w14:paraId="4FBD48B2" w14:textId="22CD8BB5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0.6837</w:t>
            </w:r>
          </w:p>
        </w:tc>
        <w:tc>
          <w:tcPr>
            <w:tcW w:w="0" w:type="auto"/>
            <w:shd w:val="clear" w:color="auto" w:fill="auto"/>
          </w:tcPr>
          <w:p w14:paraId="2B9ABBD8" w14:textId="42755A3F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0.6845</w:t>
            </w:r>
          </w:p>
        </w:tc>
        <w:tc>
          <w:tcPr>
            <w:tcW w:w="0" w:type="auto"/>
            <w:shd w:val="clear" w:color="auto" w:fill="auto"/>
          </w:tcPr>
          <w:p w14:paraId="6A250583" w14:textId="2B140545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0.6868</w:t>
            </w:r>
          </w:p>
        </w:tc>
        <w:tc>
          <w:tcPr>
            <w:tcW w:w="0" w:type="auto"/>
            <w:shd w:val="clear" w:color="auto" w:fill="auto"/>
          </w:tcPr>
          <w:p w14:paraId="29516DB3" w14:textId="3A1AEE80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0.6846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A486CB2" w14:textId="363C7473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0.6608</w:t>
            </w:r>
          </w:p>
        </w:tc>
      </w:tr>
      <w:tr w:rsidR="002E2F26" w:rsidRPr="002E2F26" w14:paraId="163AD5F7" w14:textId="77777777" w:rsidTr="00E80DD4">
        <w:trPr>
          <w:jc w:val="center"/>
        </w:trPr>
        <w:tc>
          <w:tcPr>
            <w:tcW w:w="0" w:type="auto"/>
            <w:vAlign w:val="bottom"/>
          </w:tcPr>
          <w:p w14:paraId="0079DBD1" w14:textId="051C6512" w:rsidR="002E2F26" w:rsidRPr="002E2F26" w:rsidRDefault="002E2F26" w:rsidP="002E2F26">
            <w:pPr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color w:val="000000"/>
                <w:sz w:val="20"/>
                <w:szCs w:val="20"/>
              </w:rPr>
              <w:t>CON</w:t>
            </w:r>
          </w:p>
        </w:tc>
        <w:tc>
          <w:tcPr>
            <w:tcW w:w="0" w:type="auto"/>
            <w:shd w:val="clear" w:color="auto" w:fill="auto"/>
          </w:tcPr>
          <w:p w14:paraId="5DF294C6" w14:textId="484C3259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0.6457</w:t>
            </w:r>
          </w:p>
        </w:tc>
        <w:tc>
          <w:tcPr>
            <w:tcW w:w="0" w:type="auto"/>
            <w:shd w:val="clear" w:color="auto" w:fill="auto"/>
          </w:tcPr>
          <w:p w14:paraId="3E426472" w14:textId="2E34609E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0.6460</w:t>
            </w:r>
          </w:p>
        </w:tc>
        <w:tc>
          <w:tcPr>
            <w:tcW w:w="0" w:type="auto"/>
            <w:shd w:val="clear" w:color="auto" w:fill="auto"/>
          </w:tcPr>
          <w:p w14:paraId="141439AA" w14:textId="2A6B5089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0.6466</w:t>
            </w:r>
          </w:p>
        </w:tc>
        <w:tc>
          <w:tcPr>
            <w:tcW w:w="0" w:type="auto"/>
            <w:shd w:val="clear" w:color="auto" w:fill="auto"/>
          </w:tcPr>
          <w:p w14:paraId="66F4F6D6" w14:textId="71FD6804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0.6460</w:t>
            </w:r>
          </w:p>
        </w:tc>
        <w:tc>
          <w:tcPr>
            <w:tcW w:w="0" w:type="auto"/>
            <w:shd w:val="clear" w:color="auto" w:fill="auto"/>
          </w:tcPr>
          <w:p w14:paraId="5EAE65E7" w14:textId="218C4FE6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0.6923</w:t>
            </w:r>
          </w:p>
        </w:tc>
        <w:tc>
          <w:tcPr>
            <w:tcW w:w="0" w:type="auto"/>
            <w:shd w:val="clear" w:color="auto" w:fill="auto"/>
          </w:tcPr>
          <w:p w14:paraId="638839EA" w14:textId="1EE1FA81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0.6939</w:t>
            </w:r>
          </w:p>
        </w:tc>
        <w:tc>
          <w:tcPr>
            <w:tcW w:w="0" w:type="auto"/>
            <w:shd w:val="clear" w:color="auto" w:fill="auto"/>
          </w:tcPr>
          <w:p w14:paraId="7C22AE88" w14:textId="5E53F96F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0.6970</w:t>
            </w:r>
          </w:p>
        </w:tc>
        <w:tc>
          <w:tcPr>
            <w:tcW w:w="0" w:type="auto"/>
            <w:shd w:val="clear" w:color="auto" w:fill="auto"/>
          </w:tcPr>
          <w:p w14:paraId="598E8028" w14:textId="5694F79B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0.6945</w:t>
            </w:r>
          </w:p>
        </w:tc>
        <w:tc>
          <w:tcPr>
            <w:tcW w:w="0" w:type="auto"/>
            <w:shd w:val="clear" w:color="auto" w:fill="auto"/>
          </w:tcPr>
          <w:p w14:paraId="420A0A52" w14:textId="2BEBDECF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0.6703</w:t>
            </w:r>
          </w:p>
        </w:tc>
      </w:tr>
      <w:tr w:rsidR="002E2F26" w:rsidRPr="002E2F26" w14:paraId="5C858DF0" w14:textId="77777777" w:rsidTr="00665B1C">
        <w:trPr>
          <w:jc w:val="center"/>
        </w:trPr>
        <w:tc>
          <w:tcPr>
            <w:tcW w:w="0" w:type="auto"/>
            <w:vAlign w:val="bottom"/>
          </w:tcPr>
          <w:p w14:paraId="287F58DE" w14:textId="1B5EA3D2" w:rsidR="002E2F26" w:rsidRPr="002E2F26" w:rsidRDefault="002E2F26" w:rsidP="002E2F26">
            <w:pPr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color w:val="000000"/>
                <w:sz w:val="20"/>
                <w:szCs w:val="20"/>
              </w:rPr>
              <w:t>Pearson</w:t>
            </w:r>
          </w:p>
        </w:tc>
        <w:tc>
          <w:tcPr>
            <w:tcW w:w="0" w:type="auto"/>
            <w:shd w:val="clear" w:color="auto" w:fill="auto"/>
          </w:tcPr>
          <w:p w14:paraId="3880F871" w14:textId="12CF7B73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0.6591</w:t>
            </w:r>
          </w:p>
        </w:tc>
        <w:tc>
          <w:tcPr>
            <w:tcW w:w="0" w:type="auto"/>
            <w:shd w:val="clear" w:color="auto" w:fill="auto"/>
          </w:tcPr>
          <w:p w14:paraId="46C7DEF1" w14:textId="3CBFB2DC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0.6602</w:t>
            </w:r>
          </w:p>
        </w:tc>
        <w:tc>
          <w:tcPr>
            <w:tcW w:w="0" w:type="auto"/>
            <w:shd w:val="clear" w:color="auto" w:fill="auto"/>
          </w:tcPr>
          <w:p w14:paraId="7CC09FDC" w14:textId="213D71B9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0.6611</w:t>
            </w:r>
          </w:p>
        </w:tc>
        <w:tc>
          <w:tcPr>
            <w:tcW w:w="0" w:type="auto"/>
            <w:shd w:val="clear" w:color="auto" w:fill="auto"/>
          </w:tcPr>
          <w:p w14:paraId="04C1B2BC" w14:textId="4D408AD7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0.6599</w:t>
            </w:r>
          </w:p>
        </w:tc>
        <w:tc>
          <w:tcPr>
            <w:tcW w:w="0" w:type="auto"/>
            <w:shd w:val="clear" w:color="auto" w:fill="auto"/>
          </w:tcPr>
          <w:p w14:paraId="15F29ADC" w14:textId="401B42A1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0.7073</w:t>
            </w:r>
          </w:p>
        </w:tc>
        <w:tc>
          <w:tcPr>
            <w:tcW w:w="0" w:type="auto"/>
            <w:shd w:val="clear" w:color="auto" w:fill="auto"/>
          </w:tcPr>
          <w:p w14:paraId="172BA51E" w14:textId="70D8033C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0.7087</w:t>
            </w:r>
          </w:p>
        </w:tc>
        <w:tc>
          <w:tcPr>
            <w:tcW w:w="0" w:type="auto"/>
            <w:shd w:val="clear" w:color="auto" w:fill="auto"/>
          </w:tcPr>
          <w:p w14:paraId="006A3669" w14:textId="2A011274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0.7079</w:t>
            </w:r>
          </w:p>
        </w:tc>
        <w:tc>
          <w:tcPr>
            <w:tcW w:w="0" w:type="auto"/>
            <w:shd w:val="clear" w:color="auto" w:fill="auto"/>
          </w:tcPr>
          <w:p w14:paraId="05B60AB4" w14:textId="062DB726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0.7064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1BA8B7A" w14:textId="22D7D977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0.6838</w:t>
            </w:r>
          </w:p>
        </w:tc>
      </w:tr>
      <w:tr w:rsidR="002E2F26" w:rsidRPr="002E2F26" w14:paraId="07BCAE08" w14:textId="77777777" w:rsidTr="00665B1C">
        <w:trPr>
          <w:jc w:val="center"/>
        </w:trPr>
        <w:tc>
          <w:tcPr>
            <w:tcW w:w="0" w:type="auto"/>
            <w:vAlign w:val="bottom"/>
          </w:tcPr>
          <w:p w14:paraId="0E85A788" w14:textId="282EF268" w:rsidR="002E2F26" w:rsidRPr="002E2F26" w:rsidRDefault="002E2F26" w:rsidP="002E2F26">
            <w:pPr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color w:val="000000"/>
                <w:sz w:val="20"/>
                <w:szCs w:val="20"/>
              </w:rPr>
              <w:t>MSDJ</w:t>
            </w:r>
          </w:p>
        </w:tc>
        <w:tc>
          <w:tcPr>
            <w:tcW w:w="0" w:type="auto"/>
            <w:shd w:val="clear" w:color="auto" w:fill="auto"/>
          </w:tcPr>
          <w:p w14:paraId="3878C5F4" w14:textId="4DBE6799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0.6363</w:t>
            </w:r>
          </w:p>
        </w:tc>
        <w:tc>
          <w:tcPr>
            <w:tcW w:w="0" w:type="auto"/>
            <w:shd w:val="clear" w:color="auto" w:fill="auto"/>
          </w:tcPr>
          <w:p w14:paraId="0C4EE84D" w14:textId="1C99295B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0.6366</w:t>
            </w:r>
          </w:p>
        </w:tc>
        <w:tc>
          <w:tcPr>
            <w:tcW w:w="0" w:type="auto"/>
            <w:shd w:val="clear" w:color="auto" w:fill="auto"/>
          </w:tcPr>
          <w:p w14:paraId="4A329076" w14:textId="3AD45A8E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0.6369</w:t>
            </w:r>
          </w:p>
        </w:tc>
        <w:tc>
          <w:tcPr>
            <w:tcW w:w="0" w:type="auto"/>
            <w:shd w:val="clear" w:color="auto" w:fill="auto"/>
          </w:tcPr>
          <w:p w14:paraId="10DCEB71" w14:textId="7FA2D2E6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0.6365</w:t>
            </w:r>
          </w:p>
        </w:tc>
        <w:tc>
          <w:tcPr>
            <w:tcW w:w="0" w:type="auto"/>
            <w:shd w:val="clear" w:color="auto" w:fill="auto"/>
          </w:tcPr>
          <w:p w14:paraId="06410919" w14:textId="2481AF2D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0.6835</w:t>
            </w:r>
          </w:p>
        </w:tc>
        <w:tc>
          <w:tcPr>
            <w:tcW w:w="0" w:type="auto"/>
            <w:shd w:val="clear" w:color="auto" w:fill="auto"/>
          </w:tcPr>
          <w:p w14:paraId="0806BCA8" w14:textId="1E2A214C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0.6847</w:t>
            </w:r>
          </w:p>
        </w:tc>
        <w:tc>
          <w:tcPr>
            <w:tcW w:w="0" w:type="auto"/>
            <w:shd w:val="clear" w:color="auto" w:fill="auto"/>
          </w:tcPr>
          <w:p w14:paraId="058031D5" w14:textId="514C332E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0.6868</w:t>
            </w:r>
          </w:p>
        </w:tc>
        <w:tc>
          <w:tcPr>
            <w:tcW w:w="0" w:type="auto"/>
            <w:shd w:val="clear" w:color="auto" w:fill="auto"/>
          </w:tcPr>
          <w:p w14:paraId="22045FB8" w14:textId="73544BFE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0.6847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C3E889" w14:textId="03F438C7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0.6608</w:t>
            </w:r>
          </w:p>
        </w:tc>
      </w:tr>
      <w:tr w:rsidR="002E2F26" w:rsidRPr="002E2F26" w14:paraId="642666D7" w14:textId="77777777" w:rsidTr="00E80DD4">
        <w:trPr>
          <w:jc w:val="center"/>
        </w:trPr>
        <w:tc>
          <w:tcPr>
            <w:tcW w:w="0" w:type="auto"/>
            <w:vAlign w:val="bottom"/>
          </w:tcPr>
          <w:p w14:paraId="49381C51" w14:textId="16C9C3FE" w:rsidR="002E2F26" w:rsidRPr="002E2F26" w:rsidRDefault="002E2F26" w:rsidP="002E2F26">
            <w:pPr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color w:val="000000"/>
                <w:sz w:val="20"/>
                <w:szCs w:val="20"/>
              </w:rPr>
              <w:t>NHSM</w:t>
            </w:r>
          </w:p>
        </w:tc>
        <w:tc>
          <w:tcPr>
            <w:tcW w:w="0" w:type="auto"/>
            <w:shd w:val="clear" w:color="auto" w:fill="auto"/>
          </w:tcPr>
          <w:p w14:paraId="08A32849" w14:textId="4B32D42D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0.6375</w:t>
            </w:r>
          </w:p>
        </w:tc>
        <w:tc>
          <w:tcPr>
            <w:tcW w:w="0" w:type="auto"/>
            <w:shd w:val="clear" w:color="auto" w:fill="auto"/>
          </w:tcPr>
          <w:p w14:paraId="764D2D0B" w14:textId="7802B0CA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0.6378</w:t>
            </w:r>
          </w:p>
        </w:tc>
        <w:tc>
          <w:tcPr>
            <w:tcW w:w="0" w:type="auto"/>
            <w:shd w:val="clear" w:color="auto" w:fill="auto"/>
          </w:tcPr>
          <w:p w14:paraId="09C5E580" w14:textId="1A452B8C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0.6380</w:t>
            </w:r>
          </w:p>
        </w:tc>
        <w:tc>
          <w:tcPr>
            <w:tcW w:w="0" w:type="auto"/>
            <w:shd w:val="clear" w:color="auto" w:fill="auto"/>
          </w:tcPr>
          <w:p w14:paraId="08022590" w14:textId="6AA45E91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0.6378</w:t>
            </w:r>
          </w:p>
        </w:tc>
        <w:tc>
          <w:tcPr>
            <w:tcW w:w="0" w:type="auto"/>
            <w:shd w:val="clear" w:color="auto" w:fill="auto"/>
          </w:tcPr>
          <w:p w14:paraId="5567B26B" w14:textId="3ECCD02B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0.6872</w:t>
            </w:r>
          </w:p>
        </w:tc>
        <w:tc>
          <w:tcPr>
            <w:tcW w:w="0" w:type="auto"/>
            <w:shd w:val="clear" w:color="auto" w:fill="auto"/>
          </w:tcPr>
          <w:p w14:paraId="06349A0D" w14:textId="525AE640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0.6889</w:t>
            </w:r>
          </w:p>
        </w:tc>
        <w:tc>
          <w:tcPr>
            <w:tcW w:w="0" w:type="auto"/>
            <w:shd w:val="clear" w:color="auto" w:fill="auto"/>
          </w:tcPr>
          <w:p w14:paraId="2B069CC5" w14:textId="043FFCEC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0.6909</w:t>
            </w:r>
          </w:p>
        </w:tc>
        <w:tc>
          <w:tcPr>
            <w:tcW w:w="0" w:type="auto"/>
            <w:shd w:val="clear" w:color="auto" w:fill="auto"/>
          </w:tcPr>
          <w:p w14:paraId="37B90650" w14:textId="25D68AC8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0.6886</w:t>
            </w:r>
          </w:p>
        </w:tc>
        <w:tc>
          <w:tcPr>
            <w:tcW w:w="0" w:type="auto"/>
            <w:shd w:val="clear" w:color="auto" w:fill="auto"/>
          </w:tcPr>
          <w:p w14:paraId="736E28F6" w14:textId="3296D21B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0.6633</w:t>
            </w:r>
          </w:p>
        </w:tc>
      </w:tr>
      <w:tr w:rsidR="002E2F26" w:rsidRPr="002E2F26" w14:paraId="362A0FEC" w14:textId="77777777" w:rsidTr="002E2F26">
        <w:trPr>
          <w:jc w:val="center"/>
        </w:trPr>
        <w:tc>
          <w:tcPr>
            <w:tcW w:w="0" w:type="auto"/>
            <w:vAlign w:val="bottom"/>
          </w:tcPr>
          <w:p w14:paraId="30FAE44A" w14:textId="30FEE82A" w:rsidR="002E2F26" w:rsidRPr="002E2F26" w:rsidRDefault="002E2F26" w:rsidP="002E2F26">
            <w:pPr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color w:val="000000"/>
                <w:sz w:val="20"/>
                <w:szCs w:val="20"/>
              </w:rPr>
              <w:t>PIP</w:t>
            </w:r>
          </w:p>
        </w:tc>
        <w:tc>
          <w:tcPr>
            <w:tcW w:w="0" w:type="auto"/>
            <w:shd w:val="clear" w:color="auto" w:fill="auto"/>
          </w:tcPr>
          <w:p w14:paraId="2414AED8" w14:textId="5F07192B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0.6365</w:t>
            </w:r>
          </w:p>
        </w:tc>
        <w:tc>
          <w:tcPr>
            <w:tcW w:w="0" w:type="auto"/>
            <w:shd w:val="clear" w:color="auto" w:fill="auto"/>
          </w:tcPr>
          <w:p w14:paraId="488464A4" w14:textId="2E5D6BC7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0.6373</w:t>
            </w:r>
          </w:p>
        </w:tc>
        <w:tc>
          <w:tcPr>
            <w:tcW w:w="0" w:type="auto"/>
            <w:shd w:val="clear" w:color="auto" w:fill="auto"/>
          </w:tcPr>
          <w:p w14:paraId="1A15CF0F" w14:textId="50FC6D03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0.6374</w:t>
            </w:r>
          </w:p>
        </w:tc>
        <w:tc>
          <w:tcPr>
            <w:tcW w:w="0" w:type="auto"/>
            <w:shd w:val="clear" w:color="auto" w:fill="auto"/>
          </w:tcPr>
          <w:p w14:paraId="51B52001" w14:textId="7EEEDD02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0.6371</w:t>
            </w:r>
          </w:p>
        </w:tc>
        <w:tc>
          <w:tcPr>
            <w:tcW w:w="0" w:type="auto"/>
            <w:shd w:val="clear" w:color="auto" w:fill="auto"/>
          </w:tcPr>
          <w:p w14:paraId="2C99B0FD" w14:textId="2CA19C86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0.6951</w:t>
            </w:r>
          </w:p>
        </w:tc>
        <w:tc>
          <w:tcPr>
            <w:tcW w:w="0" w:type="auto"/>
            <w:shd w:val="clear" w:color="auto" w:fill="auto"/>
          </w:tcPr>
          <w:p w14:paraId="1F279F99" w14:textId="4EFE91D4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0.6944</w:t>
            </w:r>
          </w:p>
        </w:tc>
        <w:tc>
          <w:tcPr>
            <w:tcW w:w="0" w:type="auto"/>
            <w:shd w:val="clear" w:color="auto" w:fill="auto"/>
          </w:tcPr>
          <w:p w14:paraId="4E226136" w14:textId="172D40FE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0.6977</w:t>
            </w:r>
          </w:p>
        </w:tc>
        <w:tc>
          <w:tcPr>
            <w:tcW w:w="0" w:type="auto"/>
            <w:shd w:val="clear" w:color="auto" w:fill="auto"/>
          </w:tcPr>
          <w:p w14:paraId="17F82A0A" w14:textId="3E2314FC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0.6953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A0E0030" w14:textId="62E8D0AD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0.6664</w:t>
            </w:r>
          </w:p>
        </w:tc>
      </w:tr>
      <w:tr w:rsidR="002E2F26" w:rsidRPr="002E2F26" w14:paraId="732DD13A" w14:textId="77777777" w:rsidTr="002E2F26">
        <w:trPr>
          <w:jc w:val="center"/>
        </w:trPr>
        <w:tc>
          <w:tcPr>
            <w:tcW w:w="0" w:type="auto"/>
            <w:vAlign w:val="bottom"/>
          </w:tcPr>
          <w:p w14:paraId="4C8ECACF" w14:textId="29F0AE2A" w:rsidR="002E2F26" w:rsidRPr="002E2F26" w:rsidRDefault="002E2F26" w:rsidP="002E2F26">
            <w:pPr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color w:val="000000"/>
                <w:sz w:val="20"/>
                <w:szCs w:val="20"/>
              </w:rPr>
              <w:t>TA</w:t>
            </w:r>
          </w:p>
        </w:tc>
        <w:tc>
          <w:tcPr>
            <w:tcW w:w="0" w:type="auto"/>
            <w:shd w:val="clear" w:color="auto" w:fill="auto"/>
          </w:tcPr>
          <w:p w14:paraId="1D075379" w14:textId="189A617B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0.6362</w:t>
            </w:r>
          </w:p>
        </w:tc>
        <w:tc>
          <w:tcPr>
            <w:tcW w:w="0" w:type="auto"/>
            <w:shd w:val="clear" w:color="auto" w:fill="auto"/>
          </w:tcPr>
          <w:p w14:paraId="3D1A0E7E" w14:textId="759A5CFC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0.6365</w:t>
            </w:r>
          </w:p>
        </w:tc>
        <w:tc>
          <w:tcPr>
            <w:tcW w:w="0" w:type="auto"/>
            <w:shd w:val="clear" w:color="auto" w:fill="auto"/>
          </w:tcPr>
          <w:p w14:paraId="2BAAC0D5" w14:textId="3DEE1D51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0.6368</w:t>
            </w:r>
          </w:p>
        </w:tc>
        <w:tc>
          <w:tcPr>
            <w:tcW w:w="0" w:type="auto"/>
            <w:shd w:val="clear" w:color="auto" w:fill="auto"/>
          </w:tcPr>
          <w:p w14:paraId="50B462AD" w14:textId="72E78A4F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0.6364</w:t>
            </w:r>
          </w:p>
        </w:tc>
        <w:tc>
          <w:tcPr>
            <w:tcW w:w="0" w:type="auto"/>
            <w:shd w:val="clear" w:color="auto" w:fill="auto"/>
          </w:tcPr>
          <w:p w14:paraId="333A62A3" w14:textId="37B1E964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0.6833</w:t>
            </w:r>
          </w:p>
        </w:tc>
        <w:tc>
          <w:tcPr>
            <w:tcW w:w="0" w:type="auto"/>
            <w:shd w:val="clear" w:color="auto" w:fill="auto"/>
          </w:tcPr>
          <w:p w14:paraId="61E6CE3F" w14:textId="3F53825C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0.6843</w:t>
            </w:r>
          </w:p>
        </w:tc>
        <w:tc>
          <w:tcPr>
            <w:tcW w:w="0" w:type="auto"/>
            <w:shd w:val="clear" w:color="auto" w:fill="auto"/>
          </w:tcPr>
          <w:p w14:paraId="6E832837" w14:textId="01BCE5E2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0.6865</w:t>
            </w:r>
          </w:p>
        </w:tc>
        <w:tc>
          <w:tcPr>
            <w:tcW w:w="0" w:type="auto"/>
            <w:shd w:val="clear" w:color="auto" w:fill="auto"/>
          </w:tcPr>
          <w:p w14:paraId="38AAC44F" w14:textId="46CBB624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0.6841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714340" w14:textId="10174EE9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0.6605</w:t>
            </w:r>
          </w:p>
        </w:tc>
      </w:tr>
      <w:tr w:rsidR="002E2F26" w:rsidRPr="002E2F26" w14:paraId="69F15F21" w14:textId="77777777" w:rsidTr="00E80DD4">
        <w:trPr>
          <w:jc w:val="center"/>
        </w:trPr>
        <w:tc>
          <w:tcPr>
            <w:tcW w:w="0" w:type="auto"/>
            <w:vAlign w:val="bottom"/>
          </w:tcPr>
          <w:p w14:paraId="3FC09C53" w14:textId="26335A89" w:rsidR="002E2F26" w:rsidRPr="002E2F26" w:rsidRDefault="002E2F26" w:rsidP="002E2F26">
            <w:pPr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color w:val="000000"/>
                <w:sz w:val="20"/>
                <w:szCs w:val="20"/>
              </w:rPr>
              <w:t>TAJ</w:t>
            </w:r>
          </w:p>
        </w:tc>
        <w:tc>
          <w:tcPr>
            <w:tcW w:w="0" w:type="auto"/>
            <w:shd w:val="clear" w:color="auto" w:fill="auto"/>
          </w:tcPr>
          <w:p w14:paraId="5B39F88A" w14:textId="693B043A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0.6364</w:t>
            </w:r>
          </w:p>
        </w:tc>
        <w:tc>
          <w:tcPr>
            <w:tcW w:w="0" w:type="auto"/>
            <w:shd w:val="clear" w:color="auto" w:fill="auto"/>
          </w:tcPr>
          <w:p w14:paraId="5A009E8C" w14:textId="181E1F22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0.6366</w:t>
            </w:r>
          </w:p>
        </w:tc>
        <w:tc>
          <w:tcPr>
            <w:tcW w:w="0" w:type="auto"/>
            <w:shd w:val="clear" w:color="auto" w:fill="auto"/>
          </w:tcPr>
          <w:p w14:paraId="64CF4796" w14:textId="569D0AB5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0.6369</w:t>
            </w:r>
          </w:p>
        </w:tc>
        <w:tc>
          <w:tcPr>
            <w:tcW w:w="0" w:type="auto"/>
            <w:shd w:val="clear" w:color="auto" w:fill="auto"/>
          </w:tcPr>
          <w:p w14:paraId="7EFA2074" w14:textId="61B093CC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0.6366</w:t>
            </w:r>
          </w:p>
        </w:tc>
        <w:tc>
          <w:tcPr>
            <w:tcW w:w="0" w:type="auto"/>
            <w:shd w:val="clear" w:color="auto" w:fill="auto"/>
          </w:tcPr>
          <w:p w14:paraId="5CBBEF9C" w14:textId="4E22F557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0.6838</w:t>
            </w:r>
          </w:p>
        </w:tc>
        <w:tc>
          <w:tcPr>
            <w:tcW w:w="0" w:type="auto"/>
            <w:shd w:val="clear" w:color="auto" w:fill="auto"/>
          </w:tcPr>
          <w:p w14:paraId="30E41C0C" w14:textId="2E2AEA97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0.6853</w:t>
            </w:r>
          </w:p>
        </w:tc>
        <w:tc>
          <w:tcPr>
            <w:tcW w:w="0" w:type="auto"/>
            <w:shd w:val="clear" w:color="auto" w:fill="auto"/>
          </w:tcPr>
          <w:p w14:paraId="3A14D32C" w14:textId="3F76707B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0.6874</w:t>
            </w:r>
          </w:p>
        </w:tc>
        <w:tc>
          <w:tcPr>
            <w:tcW w:w="0" w:type="auto"/>
            <w:shd w:val="clear" w:color="auto" w:fill="auto"/>
          </w:tcPr>
          <w:p w14:paraId="4BF61E84" w14:textId="3DC5FF6B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0.6851</w:t>
            </w:r>
          </w:p>
        </w:tc>
        <w:tc>
          <w:tcPr>
            <w:tcW w:w="0" w:type="auto"/>
            <w:shd w:val="clear" w:color="auto" w:fill="auto"/>
          </w:tcPr>
          <w:p w14:paraId="0BB6413C" w14:textId="6FE47273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0.6610</w:t>
            </w:r>
          </w:p>
        </w:tc>
      </w:tr>
      <w:tr w:rsidR="002E2F26" w:rsidRPr="002E2F26" w14:paraId="171C3C83" w14:textId="77777777" w:rsidTr="00E80DD4">
        <w:trPr>
          <w:jc w:val="center"/>
        </w:trPr>
        <w:tc>
          <w:tcPr>
            <w:tcW w:w="0" w:type="auto"/>
            <w:vAlign w:val="bottom"/>
          </w:tcPr>
          <w:p w14:paraId="2B47D21D" w14:textId="49CBDB6E" w:rsidR="002E2F26" w:rsidRPr="002E2F26" w:rsidRDefault="002E2F26" w:rsidP="002E2F26">
            <w:pPr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color w:val="000000"/>
                <w:sz w:val="20"/>
                <w:szCs w:val="20"/>
              </w:rPr>
              <w:t>SMD</w:t>
            </w:r>
          </w:p>
        </w:tc>
        <w:tc>
          <w:tcPr>
            <w:tcW w:w="0" w:type="auto"/>
            <w:shd w:val="clear" w:color="auto" w:fill="auto"/>
          </w:tcPr>
          <w:p w14:paraId="7D547C39" w14:textId="2A07AA07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0.6419</w:t>
            </w:r>
          </w:p>
        </w:tc>
        <w:tc>
          <w:tcPr>
            <w:tcW w:w="0" w:type="auto"/>
            <w:shd w:val="clear" w:color="auto" w:fill="auto"/>
          </w:tcPr>
          <w:p w14:paraId="2D2E80CF" w14:textId="031298F3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0.6405</w:t>
            </w:r>
          </w:p>
        </w:tc>
        <w:tc>
          <w:tcPr>
            <w:tcW w:w="0" w:type="auto"/>
            <w:shd w:val="clear" w:color="auto" w:fill="auto"/>
          </w:tcPr>
          <w:p w14:paraId="6C104077" w14:textId="7B8263E9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0.6415</w:t>
            </w:r>
          </w:p>
        </w:tc>
        <w:tc>
          <w:tcPr>
            <w:tcW w:w="0" w:type="auto"/>
            <w:shd w:val="clear" w:color="auto" w:fill="auto"/>
          </w:tcPr>
          <w:p w14:paraId="46860912" w14:textId="543FE658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0.6412</w:t>
            </w:r>
          </w:p>
        </w:tc>
        <w:tc>
          <w:tcPr>
            <w:tcW w:w="0" w:type="auto"/>
            <w:shd w:val="clear" w:color="auto" w:fill="auto"/>
          </w:tcPr>
          <w:p w14:paraId="1F16CA7D" w14:textId="3274A2C0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0.6803</w:t>
            </w:r>
          </w:p>
        </w:tc>
        <w:tc>
          <w:tcPr>
            <w:tcW w:w="0" w:type="auto"/>
            <w:shd w:val="clear" w:color="auto" w:fill="auto"/>
          </w:tcPr>
          <w:p w14:paraId="4862D3CF" w14:textId="3F945EFD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0.6846</w:t>
            </w:r>
          </w:p>
        </w:tc>
        <w:tc>
          <w:tcPr>
            <w:tcW w:w="0" w:type="auto"/>
            <w:shd w:val="clear" w:color="auto" w:fill="auto"/>
          </w:tcPr>
          <w:p w14:paraId="12648119" w14:textId="3A0CF570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0.6869</w:t>
            </w:r>
          </w:p>
        </w:tc>
        <w:tc>
          <w:tcPr>
            <w:tcW w:w="0" w:type="auto"/>
            <w:shd w:val="clear" w:color="auto" w:fill="auto"/>
          </w:tcPr>
          <w:p w14:paraId="34B947D7" w14:textId="1E30A840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0.6849</w:t>
            </w:r>
          </w:p>
        </w:tc>
        <w:tc>
          <w:tcPr>
            <w:tcW w:w="0" w:type="auto"/>
            <w:shd w:val="clear" w:color="auto" w:fill="auto"/>
          </w:tcPr>
          <w:p w14:paraId="536CFC69" w14:textId="4BB35B91" w:rsidR="002E2F26" w:rsidRPr="002E2F26" w:rsidRDefault="002E2F26" w:rsidP="002E2F26">
            <w:pPr>
              <w:jc w:val="right"/>
              <w:rPr>
                <w:rFonts w:cs="Times New Roman"/>
                <w:sz w:val="20"/>
                <w:szCs w:val="20"/>
              </w:rPr>
            </w:pPr>
            <w:r w:rsidRPr="002E2F26">
              <w:rPr>
                <w:rFonts w:cs="Times New Roman"/>
                <w:sz w:val="20"/>
                <w:szCs w:val="20"/>
              </w:rPr>
              <w:t>0.6627</w:t>
            </w:r>
          </w:p>
        </w:tc>
      </w:tr>
    </w:tbl>
    <w:p w14:paraId="1466B7BD" w14:textId="61CE9463" w:rsidR="00E2540F" w:rsidRDefault="00E2540F" w:rsidP="00E2540F">
      <w:pPr>
        <w:jc w:val="center"/>
      </w:pPr>
      <w:r w:rsidRPr="00993F05">
        <w:rPr>
          <w:b/>
          <w:bCs/>
        </w:rPr>
        <w:t>Table 3.</w:t>
      </w:r>
      <w:r>
        <w:t xml:space="preserve"> MAE metric within estimation process</w:t>
      </w:r>
    </w:p>
    <w:p w14:paraId="107F9DDE" w14:textId="2B8E630E" w:rsidR="00167EB7" w:rsidRDefault="00167EB7" w:rsidP="00E8234C">
      <w:r w:rsidRPr="00040972">
        <w:t>Top-</w:t>
      </w:r>
      <w:r w:rsidR="00665B1C">
        <w:t>3</w:t>
      </w:r>
      <w:r w:rsidRPr="00040972">
        <w:t xml:space="preserve"> measures according to </w:t>
      </w:r>
      <w:r w:rsidR="00E2540F" w:rsidRPr="00040972">
        <w:t xml:space="preserve">MAE metric </w:t>
      </w:r>
      <w:r w:rsidR="0008037D" w:rsidRPr="00040972">
        <w:t>within</w:t>
      </w:r>
      <w:r w:rsidR="00E2540F" w:rsidRPr="00040972">
        <w:t xml:space="preserve"> estimation process are</w:t>
      </w:r>
      <w:r w:rsidR="00D97EA3" w:rsidRPr="00040972">
        <w:t xml:space="preserve"> </w:t>
      </w:r>
      <w:r w:rsidR="00691C66" w:rsidRPr="00691C66">
        <w:t xml:space="preserve">TA, MSDJ, </w:t>
      </w:r>
      <w:r w:rsidR="00665B1C">
        <w:t>and c</w:t>
      </w:r>
      <w:r w:rsidR="00691C66" w:rsidRPr="00691C66">
        <w:t>osine</w:t>
      </w:r>
      <w:r w:rsidR="00665B1C">
        <w:t xml:space="preserve"> </w:t>
      </w:r>
      <w:r w:rsidR="00D97EA3" w:rsidRPr="00040972">
        <w:t xml:space="preserve">whose average MAE metrics are </w:t>
      </w:r>
      <w:r w:rsidR="008809F2" w:rsidRPr="008809F2">
        <w:t>0.</w:t>
      </w:r>
      <w:r w:rsidR="00665B1C">
        <w:t>6605</w:t>
      </w:r>
      <w:r w:rsidR="008809F2" w:rsidRPr="008809F2">
        <w:t>, 0.</w:t>
      </w:r>
      <w:r w:rsidR="00665B1C">
        <w:t>6608</w:t>
      </w:r>
      <w:r w:rsidR="008809F2" w:rsidRPr="008809F2">
        <w:t>, and 0.</w:t>
      </w:r>
      <w:r w:rsidR="00665B1C">
        <w:t>6608</w:t>
      </w:r>
      <w:r w:rsidR="00D97EA3" w:rsidRPr="00040972">
        <w:t>, respectively</w:t>
      </w:r>
      <w:r w:rsidR="00E2540F">
        <w:t>.</w:t>
      </w:r>
      <w:r w:rsidR="00F268C7">
        <w:t xml:space="preserve"> </w:t>
      </w:r>
      <w:r w:rsidR="00CD1889">
        <w:t xml:space="preserve">Our </w:t>
      </w:r>
      <w:r w:rsidR="00FC5A36">
        <w:t xml:space="preserve">TA </w:t>
      </w:r>
      <w:r w:rsidR="00CD1889">
        <w:t>measure is in the top-3 list given MAE</w:t>
      </w:r>
      <w:r w:rsidR="00CD1889" w:rsidRPr="00040972">
        <w:t xml:space="preserve"> metric</w:t>
      </w:r>
      <w:r w:rsidR="00CD1889">
        <w:t xml:space="preserve">. </w:t>
      </w:r>
      <w:r w:rsidR="000C7347">
        <w:t xml:space="preserve">Shortly, </w:t>
      </w:r>
      <w:r w:rsidR="00A77E59">
        <w:t xml:space="preserve">dominant </w:t>
      </w:r>
      <w:r w:rsidR="000C7347">
        <w:t xml:space="preserve">orders of </w:t>
      </w:r>
      <w:r w:rsidR="00665B1C">
        <w:t xml:space="preserve">our </w:t>
      </w:r>
      <w:r w:rsidR="000C7347">
        <w:t xml:space="preserve">measures </w:t>
      </w:r>
      <w:r w:rsidR="00665B1C" w:rsidRPr="00691C66">
        <w:t>TA</w:t>
      </w:r>
      <w:r w:rsidR="000C7347">
        <w:t xml:space="preserve">, </w:t>
      </w:r>
      <w:r w:rsidR="00665B1C">
        <w:t>TAJ</w:t>
      </w:r>
      <w:r w:rsidR="000C7347">
        <w:t xml:space="preserve">, </w:t>
      </w:r>
      <w:r w:rsidR="00665B1C">
        <w:t xml:space="preserve">and </w:t>
      </w:r>
      <w:r w:rsidR="000C7347">
        <w:t xml:space="preserve">SMD are </w:t>
      </w:r>
      <w:r w:rsidR="000C7347" w:rsidRPr="000C7347">
        <w:t>1</w:t>
      </w:r>
      <w:r w:rsidR="00665B1C" w:rsidRPr="00665B1C">
        <w:rPr>
          <w:vertAlign w:val="superscript"/>
        </w:rPr>
        <w:t>st</w:t>
      </w:r>
      <w:r w:rsidR="000C7347" w:rsidRPr="000C7347">
        <w:t xml:space="preserve">, </w:t>
      </w:r>
      <w:r w:rsidR="00665B1C">
        <w:t>4</w:t>
      </w:r>
      <w:r w:rsidR="000C7347" w:rsidRPr="000C7347">
        <w:rPr>
          <w:vertAlign w:val="superscript"/>
        </w:rPr>
        <w:t>t</w:t>
      </w:r>
      <w:r w:rsidR="00665B1C">
        <w:rPr>
          <w:vertAlign w:val="superscript"/>
        </w:rPr>
        <w:t>h</w:t>
      </w:r>
      <w:r w:rsidR="000C7347" w:rsidRPr="000C7347">
        <w:t xml:space="preserve">, </w:t>
      </w:r>
      <w:r w:rsidR="00665B1C">
        <w:t>and 5</w:t>
      </w:r>
      <w:r w:rsidR="000C7347" w:rsidRPr="000C7347">
        <w:rPr>
          <w:vertAlign w:val="superscript"/>
        </w:rPr>
        <w:t>th</w:t>
      </w:r>
      <w:r w:rsidR="000C7347">
        <w:t xml:space="preserve"> </w:t>
      </w:r>
      <w:r w:rsidR="00FB5882">
        <w:t xml:space="preserve">among </w:t>
      </w:r>
      <w:r w:rsidR="00665B1C">
        <w:t>9</w:t>
      </w:r>
      <w:r w:rsidR="00FB5882">
        <w:t xml:space="preserve"> measures </w:t>
      </w:r>
      <w:r w:rsidR="00800E0F">
        <w:t xml:space="preserve">given </w:t>
      </w:r>
      <w:r w:rsidR="00800E0F" w:rsidRPr="00040972">
        <w:t>MAE metric</w:t>
      </w:r>
      <w:r w:rsidR="00665B1C">
        <w:t>,</w:t>
      </w:r>
      <w:r w:rsidR="00800E0F">
        <w:t xml:space="preserve"> </w:t>
      </w:r>
      <w:r w:rsidR="000C7347">
        <w:t>respectively.</w:t>
      </w:r>
    </w:p>
    <w:p w14:paraId="07307669" w14:textId="71FA0AA3" w:rsidR="00E8234C" w:rsidRDefault="00E8234C" w:rsidP="0008037D">
      <w:pPr>
        <w:ind w:firstLine="360"/>
      </w:pPr>
      <w:r>
        <w:t xml:space="preserve">Table </w:t>
      </w:r>
      <w:r w:rsidR="00167EB7">
        <w:t>4</w:t>
      </w:r>
      <w:r>
        <w:t xml:space="preserve"> shows precision metric of all tested measures about all </w:t>
      </w:r>
      <w:r w:rsidR="006E15C6" w:rsidRPr="005F2713">
        <w:rPr>
          <w:i/>
          <w:iCs/>
        </w:rPr>
        <w:t>r</w:t>
      </w:r>
      <w:r w:rsidR="006E15C6">
        <w:t xml:space="preserve"> = 0.7, 0.9 </w:t>
      </w:r>
      <w:r>
        <w:t xml:space="preserve">within </w:t>
      </w:r>
      <w:r w:rsidR="00676F51">
        <w:t>recommendation</w:t>
      </w:r>
      <w:r>
        <w:t xml:space="preserve"> process</w:t>
      </w:r>
      <w:r w:rsidR="00952C4F">
        <w:t xml:space="preserve"> given precision metric</w:t>
      </w:r>
      <w:r>
        <w:t>.</w:t>
      </w:r>
      <w:r w:rsidR="00952C4F" w:rsidRPr="00952C4F">
        <w:t xml:space="preserve"> </w:t>
      </w:r>
      <w:r w:rsidR="008C6E12">
        <w:t xml:space="preserve">The last column shows average precision metrics over all values of </w:t>
      </w:r>
      <w:r w:rsidR="008C6E12" w:rsidRPr="00D67F78">
        <w:rPr>
          <w:i/>
          <w:iCs/>
        </w:rPr>
        <w:t>r</w:t>
      </w:r>
      <w:r w:rsidR="008C6E12">
        <w:t xml:space="preserve"> and shaded cells indicate best values</w:t>
      </w:r>
      <w:r w:rsidR="00952C4F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766"/>
        <w:gridCol w:w="766"/>
        <w:gridCol w:w="766"/>
        <w:gridCol w:w="766"/>
        <w:gridCol w:w="766"/>
        <w:gridCol w:w="766"/>
        <w:gridCol w:w="766"/>
        <w:gridCol w:w="766"/>
        <w:gridCol w:w="1094"/>
      </w:tblGrid>
      <w:tr w:rsidR="00F378FF" w:rsidRPr="00CD1889" w14:paraId="537E0071" w14:textId="77777777" w:rsidTr="00E80DD4">
        <w:trPr>
          <w:jc w:val="center"/>
        </w:trPr>
        <w:tc>
          <w:tcPr>
            <w:tcW w:w="0" w:type="auto"/>
            <w:shd w:val="clear" w:color="auto" w:fill="auto"/>
          </w:tcPr>
          <w:p w14:paraId="5919FED3" w14:textId="77777777" w:rsidR="00F378FF" w:rsidRPr="00CD1889" w:rsidRDefault="00F378FF" w:rsidP="00F378F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1764DC9" w14:textId="77777777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CD1889">
              <w:rPr>
                <w:rFonts w:cs="Times New Roman"/>
                <w:sz w:val="20"/>
                <w:szCs w:val="20"/>
              </w:rPr>
              <w:t>=0.7</w:t>
            </w:r>
          </w:p>
          <w:p w14:paraId="5551CAEE" w14:textId="3292CC78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CD1889">
              <w:rPr>
                <w:rFonts w:cs="Times New Roman"/>
                <w:sz w:val="20"/>
                <w:szCs w:val="20"/>
              </w:rPr>
              <w:t>=5</w:t>
            </w:r>
          </w:p>
        </w:tc>
        <w:tc>
          <w:tcPr>
            <w:tcW w:w="0" w:type="auto"/>
            <w:shd w:val="clear" w:color="auto" w:fill="auto"/>
          </w:tcPr>
          <w:p w14:paraId="53A782AB" w14:textId="77777777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CD1889">
              <w:rPr>
                <w:rFonts w:cs="Times New Roman"/>
                <w:sz w:val="20"/>
                <w:szCs w:val="20"/>
              </w:rPr>
              <w:t>=0.7</w:t>
            </w:r>
          </w:p>
          <w:p w14:paraId="3DE2E3FA" w14:textId="5C4CBBD4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CD1889">
              <w:rPr>
                <w:rFonts w:cs="Times New Roman"/>
                <w:sz w:val="20"/>
                <w:szCs w:val="20"/>
              </w:rPr>
              <w:t>=20</w:t>
            </w:r>
          </w:p>
        </w:tc>
        <w:tc>
          <w:tcPr>
            <w:tcW w:w="0" w:type="auto"/>
            <w:shd w:val="clear" w:color="auto" w:fill="auto"/>
          </w:tcPr>
          <w:p w14:paraId="3C55E58B" w14:textId="77777777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CD1889">
              <w:rPr>
                <w:rFonts w:cs="Times New Roman"/>
                <w:sz w:val="20"/>
                <w:szCs w:val="20"/>
              </w:rPr>
              <w:t>=0.7</w:t>
            </w:r>
          </w:p>
          <w:p w14:paraId="4450CDA7" w14:textId="4653D4B2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CD1889">
              <w:rPr>
                <w:rFonts w:cs="Times New Roman"/>
                <w:sz w:val="20"/>
                <w:szCs w:val="20"/>
              </w:rPr>
              <w:t>=50</w:t>
            </w:r>
          </w:p>
        </w:tc>
        <w:tc>
          <w:tcPr>
            <w:tcW w:w="0" w:type="auto"/>
            <w:shd w:val="clear" w:color="auto" w:fill="auto"/>
          </w:tcPr>
          <w:p w14:paraId="1DACA8ED" w14:textId="77777777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CD1889">
              <w:rPr>
                <w:rFonts w:cs="Times New Roman"/>
                <w:sz w:val="20"/>
                <w:szCs w:val="20"/>
              </w:rPr>
              <w:t>=0.7</w:t>
            </w:r>
          </w:p>
          <w:p w14:paraId="6AEE65B8" w14:textId="03D94B7E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CD1889">
              <w:rPr>
                <w:rFonts w:cs="Times New Roman"/>
                <w:sz w:val="20"/>
                <w:szCs w:val="20"/>
              </w:rPr>
              <w:t>=100</w:t>
            </w:r>
          </w:p>
        </w:tc>
        <w:tc>
          <w:tcPr>
            <w:tcW w:w="0" w:type="auto"/>
            <w:shd w:val="clear" w:color="auto" w:fill="auto"/>
          </w:tcPr>
          <w:p w14:paraId="0ABFC2E9" w14:textId="77777777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CD1889">
              <w:rPr>
                <w:rFonts w:cs="Times New Roman"/>
                <w:sz w:val="20"/>
                <w:szCs w:val="20"/>
              </w:rPr>
              <w:t>=0.9</w:t>
            </w:r>
          </w:p>
          <w:p w14:paraId="56C12CD1" w14:textId="79A521B5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CD1889">
              <w:rPr>
                <w:rFonts w:cs="Times New Roman"/>
                <w:sz w:val="20"/>
                <w:szCs w:val="20"/>
              </w:rPr>
              <w:t>=5</w:t>
            </w:r>
          </w:p>
        </w:tc>
        <w:tc>
          <w:tcPr>
            <w:tcW w:w="0" w:type="auto"/>
            <w:shd w:val="clear" w:color="auto" w:fill="auto"/>
          </w:tcPr>
          <w:p w14:paraId="7899525E" w14:textId="77777777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CD1889">
              <w:rPr>
                <w:rFonts w:cs="Times New Roman"/>
                <w:sz w:val="20"/>
                <w:szCs w:val="20"/>
              </w:rPr>
              <w:t>=0.9</w:t>
            </w:r>
          </w:p>
          <w:p w14:paraId="4BE13A32" w14:textId="2CF9C5E7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CD1889">
              <w:rPr>
                <w:rFonts w:cs="Times New Roman"/>
                <w:sz w:val="20"/>
                <w:szCs w:val="20"/>
              </w:rPr>
              <w:t>=20</w:t>
            </w:r>
          </w:p>
        </w:tc>
        <w:tc>
          <w:tcPr>
            <w:tcW w:w="0" w:type="auto"/>
            <w:shd w:val="clear" w:color="auto" w:fill="auto"/>
          </w:tcPr>
          <w:p w14:paraId="36BBE1E0" w14:textId="77777777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CD1889">
              <w:rPr>
                <w:rFonts w:cs="Times New Roman"/>
                <w:sz w:val="20"/>
                <w:szCs w:val="20"/>
              </w:rPr>
              <w:t>=0.9</w:t>
            </w:r>
          </w:p>
          <w:p w14:paraId="1A827C10" w14:textId="60D52990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CD1889">
              <w:rPr>
                <w:rFonts w:cs="Times New Roman"/>
                <w:sz w:val="20"/>
                <w:szCs w:val="20"/>
              </w:rPr>
              <w:t>=50</w:t>
            </w:r>
          </w:p>
        </w:tc>
        <w:tc>
          <w:tcPr>
            <w:tcW w:w="0" w:type="auto"/>
            <w:shd w:val="clear" w:color="auto" w:fill="auto"/>
          </w:tcPr>
          <w:p w14:paraId="10DE2D18" w14:textId="77777777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CD1889">
              <w:rPr>
                <w:rFonts w:cs="Times New Roman"/>
                <w:sz w:val="20"/>
                <w:szCs w:val="20"/>
              </w:rPr>
              <w:t>=0.9</w:t>
            </w:r>
          </w:p>
          <w:p w14:paraId="1ADE3ADF" w14:textId="3674A066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CD1889">
              <w:rPr>
                <w:rFonts w:cs="Times New Roman"/>
                <w:sz w:val="20"/>
                <w:szCs w:val="20"/>
              </w:rPr>
              <w:t>=100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63E414" w14:textId="77777777" w:rsidR="00F378FF" w:rsidRPr="00CD1889" w:rsidRDefault="00F378FF" w:rsidP="00F378FF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CD1889">
              <w:rPr>
                <w:rFonts w:cs="Times New Roman"/>
                <w:color w:val="000000"/>
                <w:sz w:val="20"/>
                <w:szCs w:val="20"/>
              </w:rPr>
              <w:t>Average</w:t>
            </w:r>
          </w:p>
          <w:p w14:paraId="4334967D" w14:textId="58518C43" w:rsidR="00F378FF" w:rsidRPr="00CD188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color w:val="000000"/>
                <w:sz w:val="20"/>
                <w:szCs w:val="20"/>
              </w:rPr>
              <w:t>(Precision)</w:t>
            </w:r>
          </w:p>
        </w:tc>
      </w:tr>
      <w:tr w:rsidR="00CD1889" w:rsidRPr="00CD1889" w14:paraId="403611B3" w14:textId="77777777" w:rsidTr="004652DE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23E3D062" w14:textId="77777777" w:rsidR="00CD1889" w:rsidRPr="00CD1889" w:rsidRDefault="00CD1889" w:rsidP="00CD1889">
            <w:pPr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color w:val="000000"/>
                <w:sz w:val="20"/>
                <w:szCs w:val="20"/>
              </w:rPr>
              <w:t>Cosine</w:t>
            </w:r>
          </w:p>
        </w:tc>
        <w:tc>
          <w:tcPr>
            <w:tcW w:w="0" w:type="auto"/>
            <w:shd w:val="clear" w:color="auto" w:fill="auto"/>
          </w:tcPr>
          <w:p w14:paraId="75BE1790" w14:textId="5E679DBE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0.0258</w:t>
            </w:r>
          </w:p>
        </w:tc>
        <w:tc>
          <w:tcPr>
            <w:tcW w:w="0" w:type="auto"/>
            <w:shd w:val="clear" w:color="auto" w:fill="auto"/>
          </w:tcPr>
          <w:p w14:paraId="189AF8F5" w14:textId="481B70B1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0.0256</w:t>
            </w:r>
          </w:p>
        </w:tc>
        <w:tc>
          <w:tcPr>
            <w:tcW w:w="0" w:type="auto"/>
            <w:shd w:val="clear" w:color="auto" w:fill="auto"/>
          </w:tcPr>
          <w:p w14:paraId="0C4D9C69" w14:textId="5FBF1B01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0.0253</w:t>
            </w:r>
          </w:p>
        </w:tc>
        <w:tc>
          <w:tcPr>
            <w:tcW w:w="0" w:type="auto"/>
            <w:shd w:val="clear" w:color="auto" w:fill="auto"/>
          </w:tcPr>
          <w:p w14:paraId="18760D9D" w14:textId="417BD3FF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0.0255</w:t>
            </w:r>
          </w:p>
        </w:tc>
        <w:tc>
          <w:tcPr>
            <w:tcW w:w="0" w:type="auto"/>
            <w:shd w:val="clear" w:color="auto" w:fill="auto"/>
          </w:tcPr>
          <w:p w14:paraId="03F4EC9F" w14:textId="4680C749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0.1849</w:t>
            </w:r>
          </w:p>
        </w:tc>
        <w:tc>
          <w:tcPr>
            <w:tcW w:w="0" w:type="auto"/>
            <w:shd w:val="clear" w:color="auto" w:fill="auto"/>
          </w:tcPr>
          <w:p w14:paraId="66264628" w14:textId="556A19B4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0.1867</w:t>
            </w:r>
          </w:p>
        </w:tc>
        <w:tc>
          <w:tcPr>
            <w:tcW w:w="0" w:type="auto"/>
            <w:shd w:val="clear" w:color="auto" w:fill="auto"/>
          </w:tcPr>
          <w:p w14:paraId="655E67C9" w14:textId="6268F497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0.1853</w:t>
            </w:r>
          </w:p>
        </w:tc>
        <w:tc>
          <w:tcPr>
            <w:tcW w:w="0" w:type="auto"/>
            <w:shd w:val="clear" w:color="auto" w:fill="auto"/>
          </w:tcPr>
          <w:p w14:paraId="71C08280" w14:textId="6F7C3BC4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0.1897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B3F8DF7" w14:textId="0C0DB229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0.1061</w:t>
            </w:r>
          </w:p>
        </w:tc>
      </w:tr>
      <w:tr w:rsidR="00CD1889" w:rsidRPr="00CD1889" w14:paraId="60E7371C" w14:textId="77777777" w:rsidTr="004652DE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3BD77898" w14:textId="77777777" w:rsidR="00CD1889" w:rsidRPr="00CD1889" w:rsidRDefault="00CD1889" w:rsidP="00CD1889">
            <w:pPr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color w:val="000000"/>
                <w:sz w:val="20"/>
                <w:szCs w:val="20"/>
              </w:rPr>
              <w:t>CON</w:t>
            </w:r>
          </w:p>
        </w:tc>
        <w:tc>
          <w:tcPr>
            <w:tcW w:w="0" w:type="auto"/>
            <w:shd w:val="clear" w:color="auto" w:fill="auto"/>
          </w:tcPr>
          <w:p w14:paraId="543A2E58" w14:textId="04788E5D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0.0262</w:t>
            </w:r>
          </w:p>
        </w:tc>
        <w:tc>
          <w:tcPr>
            <w:tcW w:w="0" w:type="auto"/>
            <w:shd w:val="clear" w:color="auto" w:fill="auto"/>
          </w:tcPr>
          <w:p w14:paraId="5710B89D" w14:textId="1FFA337E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0.0261</w:t>
            </w:r>
          </w:p>
        </w:tc>
        <w:tc>
          <w:tcPr>
            <w:tcW w:w="0" w:type="auto"/>
            <w:shd w:val="clear" w:color="auto" w:fill="auto"/>
          </w:tcPr>
          <w:p w14:paraId="3787464A" w14:textId="5C963AF8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0.0258</w:t>
            </w:r>
          </w:p>
        </w:tc>
        <w:tc>
          <w:tcPr>
            <w:tcW w:w="0" w:type="auto"/>
            <w:shd w:val="clear" w:color="auto" w:fill="auto"/>
          </w:tcPr>
          <w:p w14:paraId="5BA043E5" w14:textId="0A611FE7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0.0260</w:t>
            </w:r>
          </w:p>
        </w:tc>
        <w:tc>
          <w:tcPr>
            <w:tcW w:w="0" w:type="auto"/>
            <w:shd w:val="clear" w:color="auto" w:fill="auto"/>
          </w:tcPr>
          <w:p w14:paraId="2E599F2E" w14:textId="4B11924C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0.1875</w:t>
            </w:r>
          </w:p>
        </w:tc>
        <w:tc>
          <w:tcPr>
            <w:tcW w:w="0" w:type="auto"/>
            <w:shd w:val="clear" w:color="auto" w:fill="auto"/>
          </w:tcPr>
          <w:p w14:paraId="3F3C6C45" w14:textId="7C263BFB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0.1895</w:t>
            </w:r>
          </w:p>
        </w:tc>
        <w:tc>
          <w:tcPr>
            <w:tcW w:w="0" w:type="auto"/>
            <w:shd w:val="clear" w:color="auto" w:fill="auto"/>
          </w:tcPr>
          <w:p w14:paraId="0C1274A0" w14:textId="61D80C3C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0.1884</w:t>
            </w:r>
          </w:p>
        </w:tc>
        <w:tc>
          <w:tcPr>
            <w:tcW w:w="0" w:type="auto"/>
            <w:shd w:val="clear" w:color="auto" w:fill="auto"/>
          </w:tcPr>
          <w:p w14:paraId="3B10E4A2" w14:textId="385A43F9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0.1925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8AE104" w14:textId="79EE69B1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0.1078</w:t>
            </w:r>
          </w:p>
        </w:tc>
      </w:tr>
      <w:tr w:rsidR="00CD1889" w:rsidRPr="00CD1889" w14:paraId="7235B3A9" w14:textId="77777777" w:rsidTr="004652DE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23DEEE33" w14:textId="77777777" w:rsidR="00CD1889" w:rsidRPr="00CD1889" w:rsidRDefault="00CD1889" w:rsidP="00CD1889">
            <w:pPr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color w:val="000000"/>
                <w:sz w:val="20"/>
                <w:szCs w:val="20"/>
              </w:rPr>
              <w:t>Pearson</w:t>
            </w:r>
          </w:p>
        </w:tc>
        <w:tc>
          <w:tcPr>
            <w:tcW w:w="0" w:type="auto"/>
            <w:shd w:val="clear" w:color="auto" w:fill="auto"/>
          </w:tcPr>
          <w:p w14:paraId="3A64E023" w14:textId="4A599B05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0.0275</w:t>
            </w:r>
          </w:p>
        </w:tc>
        <w:tc>
          <w:tcPr>
            <w:tcW w:w="0" w:type="auto"/>
            <w:shd w:val="clear" w:color="auto" w:fill="auto"/>
          </w:tcPr>
          <w:p w14:paraId="4AF76EBD" w14:textId="6A9CE20F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0.0273</w:t>
            </w:r>
          </w:p>
        </w:tc>
        <w:tc>
          <w:tcPr>
            <w:tcW w:w="0" w:type="auto"/>
            <w:shd w:val="clear" w:color="auto" w:fill="auto"/>
          </w:tcPr>
          <w:p w14:paraId="11602234" w14:textId="1F995216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0.0270</w:t>
            </w:r>
          </w:p>
        </w:tc>
        <w:tc>
          <w:tcPr>
            <w:tcW w:w="0" w:type="auto"/>
            <w:shd w:val="clear" w:color="auto" w:fill="auto"/>
          </w:tcPr>
          <w:p w14:paraId="300CDAB1" w14:textId="57EEDA67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0.0272</w:t>
            </w:r>
          </w:p>
        </w:tc>
        <w:tc>
          <w:tcPr>
            <w:tcW w:w="0" w:type="auto"/>
            <w:shd w:val="clear" w:color="auto" w:fill="auto"/>
          </w:tcPr>
          <w:p w14:paraId="782E7BCF" w14:textId="013D750B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0.2077</w:t>
            </w:r>
          </w:p>
        </w:tc>
        <w:tc>
          <w:tcPr>
            <w:tcW w:w="0" w:type="auto"/>
            <w:shd w:val="clear" w:color="auto" w:fill="auto"/>
          </w:tcPr>
          <w:p w14:paraId="2A50A74A" w14:textId="2DBFCF62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0.2096</w:t>
            </w:r>
          </w:p>
        </w:tc>
        <w:tc>
          <w:tcPr>
            <w:tcW w:w="0" w:type="auto"/>
            <w:shd w:val="clear" w:color="auto" w:fill="auto"/>
          </w:tcPr>
          <w:p w14:paraId="732E9BB8" w14:textId="3283B8C5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0.2088</w:t>
            </w:r>
          </w:p>
        </w:tc>
        <w:tc>
          <w:tcPr>
            <w:tcW w:w="0" w:type="auto"/>
            <w:shd w:val="clear" w:color="auto" w:fill="auto"/>
          </w:tcPr>
          <w:p w14:paraId="5E18D9E1" w14:textId="02543E91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0.2131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3F8DF5" w14:textId="74F0E619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0.1185</w:t>
            </w:r>
          </w:p>
        </w:tc>
      </w:tr>
      <w:tr w:rsidR="00CD1889" w:rsidRPr="00CD1889" w14:paraId="6FB31273" w14:textId="77777777" w:rsidTr="004652DE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5CF2BCD" w14:textId="77777777" w:rsidR="00CD1889" w:rsidRPr="00CD1889" w:rsidRDefault="00CD1889" w:rsidP="00CD1889">
            <w:pPr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color w:val="000000"/>
                <w:sz w:val="20"/>
                <w:szCs w:val="20"/>
              </w:rPr>
              <w:t>MSDJ</w:t>
            </w:r>
          </w:p>
        </w:tc>
        <w:tc>
          <w:tcPr>
            <w:tcW w:w="0" w:type="auto"/>
            <w:shd w:val="clear" w:color="auto" w:fill="auto"/>
          </w:tcPr>
          <w:p w14:paraId="57D03728" w14:textId="58B85617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0.0258</w:t>
            </w:r>
          </w:p>
        </w:tc>
        <w:tc>
          <w:tcPr>
            <w:tcW w:w="0" w:type="auto"/>
            <w:shd w:val="clear" w:color="auto" w:fill="auto"/>
          </w:tcPr>
          <w:p w14:paraId="69E0D1A5" w14:textId="32CB930A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0.0257</w:t>
            </w:r>
          </w:p>
        </w:tc>
        <w:tc>
          <w:tcPr>
            <w:tcW w:w="0" w:type="auto"/>
            <w:shd w:val="clear" w:color="auto" w:fill="auto"/>
          </w:tcPr>
          <w:p w14:paraId="70D79828" w14:textId="46D4A293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0.0254</w:t>
            </w:r>
          </w:p>
        </w:tc>
        <w:tc>
          <w:tcPr>
            <w:tcW w:w="0" w:type="auto"/>
            <w:shd w:val="clear" w:color="auto" w:fill="auto"/>
          </w:tcPr>
          <w:p w14:paraId="19F521FB" w14:textId="666DC73A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0.0256</w:t>
            </w:r>
          </w:p>
        </w:tc>
        <w:tc>
          <w:tcPr>
            <w:tcW w:w="0" w:type="auto"/>
            <w:shd w:val="clear" w:color="auto" w:fill="auto"/>
          </w:tcPr>
          <w:p w14:paraId="6C255FF1" w14:textId="1C80F681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0.1850</w:t>
            </w:r>
          </w:p>
        </w:tc>
        <w:tc>
          <w:tcPr>
            <w:tcW w:w="0" w:type="auto"/>
            <w:shd w:val="clear" w:color="auto" w:fill="auto"/>
          </w:tcPr>
          <w:p w14:paraId="70DE7E82" w14:textId="1A7D8510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0.1867</w:t>
            </w:r>
          </w:p>
        </w:tc>
        <w:tc>
          <w:tcPr>
            <w:tcW w:w="0" w:type="auto"/>
            <w:shd w:val="clear" w:color="auto" w:fill="auto"/>
          </w:tcPr>
          <w:p w14:paraId="22A8390A" w14:textId="5C667441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0.1853</w:t>
            </w:r>
          </w:p>
        </w:tc>
        <w:tc>
          <w:tcPr>
            <w:tcW w:w="0" w:type="auto"/>
            <w:shd w:val="clear" w:color="auto" w:fill="auto"/>
          </w:tcPr>
          <w:p w14:paraId="2AA0F932" w14:textId="6186B95A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0.1898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21C5EF" w14:textId="0881A670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0.1062</w:t>
            </w:r>
          </w:p>
        </w:tc>
      </w:tr>
      <w:tr w:rsidR="00CD1889" w:rsidRPr="00CD1889" w14:paraId="4ADA1A73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441320A" w14:textId="77777777" w:rsidR="00CD1889" w:rsidRPr="00CD1889" w:rsidRDefault="00CD1889" w:rsidP="00CD1889">
            <w:pPr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color w:val="000000"/>
                <w:sz w:val="20"/>
                <w:szCs w:val="20"/>
              </w:rPr>
              <w:t>NHSM</w:t>
            </w:r>
          </w:p>
        </w:tc>
        <w:tc>
          <w:tcPr>
            <w:tcW w:w="0" w:type="auto"/>
            <w:shd w:val="clear" w:color="auto" w:fill="auto"/>
          </w:tcPr>
          <w:p w14:paraId="3429A604" w14:textId="70DACA03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0.0258</w:t>
            </w:r>
          </w:p>
        </w:tc>
        <w:tc>
          <w:tcPr>
            <w:tcW w:w="0" w:type="auto"/>
            <w:shd w:val="clear" w:color="auto" w:fill="auto"/>
          </w:tcPr>
          <w:p w14:paraId="3CD2AF03" w14:textId="1484BF31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0.0257</w:t>
            </w:r>
          </w:p>
        </w:tc>
        <w:tc>
          <w:tcPr>
            <w:tcW w:w="0" w:type="auto"/>
            <w:shd w:val="clear" w:color="auto" w:fill="auto"/>
          </w:tcPr>
          <w:p w14:paraId="7990CB78" w14:textId="43A77612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0.0254</w:t>
            </w:r>
          </w:p>
        </w:tc>
        <w:tc>
          <w:tcPr>
            <w:tcW w:w="0" w:type="auto"/>
            <w:shd w:val="clear" w:color="auto" w:fill="auto"/>
          </w:tcPr>
          <w:p w14:paraId="42DAC270" w14:textId="0A695E05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0.0256</w:t>
            </w:r>
          </w:p>
        </w:tc>
        <w:tc>
          <w:tcPr>
            <w:tcW w:w="0" w:type="auto"/>
            <w:shd w:val="clear" w:color="auto" w:fill="auto"/>
          </w:tcPr>
          <w:p w14:paraId="5D6228AA" w14:textId="07489241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0.1844</w:t>
            </w:r>
          </w:p>
        </w:tc>
        <w:tc>
          <w:tcPr>
            <w:tcW w:w="0" w:type="auto"/>
            <w:shd w:val="clear" w:color="auto" w:fill="auto"/>
          </w:tcPr>
          <w:p w14:paraId="19BEE3C4" w14:textId="061F7014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0.1861</w:t>
            </w:r>
          </w:p>
        </w:tc>
        <w:tc>
          <w:tcPr>
            <w:tcW w:w="0" w:type="auto"/>
            <w:shd w:val="clear" w:color="auto" w:fill="auto"/>
          </w:tcPr>
          <w:p w14:paraId="4B34A028" w14:textId="7F1B6609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0.1846</w:t>
            </w:r>
          </w:p>
        </w:tc>
        <w:tc>
          <w:tcPr>
            <w:tcW w:w="0" w:type="auto"/>
            <w:shd w:val="clear" w:color="auto" w:fill="auto"/>
          </w:tcPr>
          <w:p w14:paraId="3CF10316" w14:textId="59265F01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0.1891</w:t>
            </w:r>
          </w:p>
        </w:tc>
        <w:tc>
          <w:tcPr>
            <w:tcW w:w="0" w:type="auto"/>
            <w:shd w:val="clear" w:color="auto" w:fill="auto"/>
          </w:tcPr>
          <w:p w14:paraId="599BD8D4" w14:textId="30178D65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0.1058</w:t>
            </w:r>
          </w:p>
        </w:tc>
      </w:tr>
      <w:tr w:rsidR="00CD1889" w:rsidRPr="00CD1889" w14:paraId="357F074F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74F217D6" w14:textId="77777777" w:rsidR="00CD1889" w:rsidRPr="00CD1889" w:rsidRDefault="00CD1889" w:rsidP="00CD1889">
            <w:pPr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color w:val="000000"/>
                <w:sz w:val="20"/>
                <w:szCs w:val="20"/>
              </w:rPr>
              <w:t>PIP</w:t>
            </w:r>
          </w:p>
        </w:tc>
        <w:tc>
          <w:tcPr>
            <w:tcW w:w="0" w:type="auto"/>
            <w:shd w:val="clear" w:color="auto" w:fill="auto"/>
          </w:tcPr>
          <w:p w14:paraId="0689641B" w14:textId="129821FA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0.0260</w:t>
            </w:r>
          </w:p>
        </w:tc>
        <w:tc>
          <w:tcPr>
            <w:tcW w:w="0" w:type="auto"/>
            <w:shd w:val="clear" w:color="auto" w:fill="auto"/>
          </w:tcPr>
          <w:p w14:paraId="5FD220EB" w14:textId="715C35D4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0.0258</w:t>
            </w:r>
          </w:p>
        </w:tc>
        <w:tc>
          <w:tcPr>
            <w:tcW w:w="0" w:type="auto"/>
            <w:shd w:val="clear" w:color="auto" w:fill="auto"/>
          </w:tcPr>
          <w:p w14:paraId="1B45D1A8" w14:textId="798A0730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0.0255</w:t>
            </w:r>
          </w:p>
        </w:tc>
        <w:tc>
          <w:tcPr>
            <w:tcW w:w="0" w:type="auto"/>
            <w:shd w:val="clear" w:color="auto" w:fill="auto"/>
          </w:tcPr>
          <w:p w14:paraId="6088DE4A" w14:textId="3F42C256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0.0257</w:t>
            </w:r>
          </w:p>
        </w:tc>
        <w:tc>
          <w:tcPr>
            <w:tcW w:w="0" w:type="auto"/>
            <w:shd w:val="clear" w:color="auto" w:fill="auto"/>
          </w:tcPr>
          <w:p w14:paraId="7DC4A8ED" w14:textId="7F26277E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0.1847</w:t>
            </w:r>
          </w:p>
        </w:tc>
        <w:tc>
          <w:tcPr>
            <w:tcW w:w="0" w:type="auto"/>
            <w:shd w:val="clear" w:color="auto" w:fill="auto"/>
          </w:tcPr>
          <w:p w14:paraId="7C918973" w14:textId="75C60D33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0.1866</w:t>
            </w:r>
          </w:p>
        </w:tc>
        <w:tc>
          <w:tcPr>
            <w:tcW w:w="0" w:type="auto"/>
            <w:shd w:val="clear" w:color="auto" w:fill="auto"/>
          </w:tcPr>
          <w:p w14:paraId="7652FCA1" w14:textId="49F54441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0.1850</w:t>
            </w:r>
          </w:p>
        </w:tc>
        <w:tc>
          <w:tcPr>
            <w:tcW w:w="0" w:type="auto"/>
            <w:shd w:val="clear" w:color="auto" w:fill="auto"/>
          </w:tcPr>
          <w:p w14:paraId="68B2B66E" w14:textId="61484CA6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0.1895</w:t>
            </w:r>
          </w:p>
        </w:tc>
        <w:tc>
          <w:tcPr>
            <w:tcW w:w="0" w:type="auto"/>
            <w:shd w:val="clear" w:color="auto" w:fill="auto"/>
          </w:tcPr>
          <w:p w14:paraId="40707681" w14:textId="2DB170BF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0.1061</w:t>
            </w:r>
          </w:p>
        </w:tc>
      </w:tr>
      <w:tr w:rsidR="00CD1889" w:rsidRPr="00CD1889" w14:paraId="64C85880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78BC793" w14:textId="77777777" w:rsidR="00CD1889" w:rsidRPr="00CD1889" w:rsidRDefault="00CD1889" w:rsidP="00CD1889">
            <w:pPr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color w:val="000000"/>
                <w:sz w:val="20"/>
                <w:szCs w:val="20"/>
              </w:rPr>
              <w:t>TA</w:t>
            </w:r>
          </w:p>
        </w:tc>
        <w:tc>
          <w:tcPr>
            <w:tcW w:w="0" w:type="auto"/>
            <w:shd w:val="clear" w:color="auto" w:fill="auto"/>
          </w:tcPr>
          <w:p w14:paraId="787452D4" w14:textId="0B3F0D35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0.0258</w:t>
            </w:r>
          </w:p>
        </w:tc>
        <w:tc>
          <w:tcPr>
            <w:tcW w:w="0" w:type="auto"/>
            <w:shd w:val="clear" w:color="auto" w:fill="auto"/>
          </w:tcPr>
          <w:p w14:paraId="219A7598" w14:textId="0CEA581D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0.0256</w:t>
            </w:r>
          </w:p>
        </w:tc>
        <w:tc>
          <w:tcPr>
            <w:tcW w:w="0" w:type="auto"/>
            <w:shd w:val="clear" w:color="auto" w:fill="auto"/>
          </w:tcPr>
          <w:p w14:paraId="3D9E1552" w14:textId="15430A4F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0.0253</w:t>
            </w:r>
          </w:p>
        </w:tc>
        <w:tc>
          <w:tcPr>
            <w:tcW w:w="0" w:type="auto"/>
            <w:shd w:val="clear" w:color="auto" w:fill="auto"/>
          </w:tcPr>
          <w:p w14:paraId="74A4C11B" w14:textId="47EF2DE6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0.0255</w:t>
            </w:r>
          </w:p>
        </w:tc>
        <w:tc>
          <w:tcPr>
            <w:tcW w:w="0" w:type="auto"/>
            <w:shd w:val="clear" w:color="auto" w:fill="auto"/>
          </w:tcPr>
          <w:p w14:paraId="6F910C3C" w14:textId="3DC0A90C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0.1850</w:t>
            </w:r>
          </w:p>
        </w:tc>
        <w:tc>
          <w:tcPr>
            <w:tcW w:w="0" w:type="auto"/>
            <w:shd w:val="clear" w:color="auto" w:fill="auto"/>
          </w:tcPr>
          <w:p w14:paraId="2A8F5B80" w14:textId="2321F8B1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0.1867</w:t>
            </w:r>
          </w:p>
        </w:tc>
        <w:tc>
          <w:tcPr>
            <w:tcW w:w="0" w:type="auto"/>
            <w:shd w:val="clear" w:color="auto" w:fill="auto"/>
          </w:tcPr>
          <w:p w14:paraId="58B60129" w14:textId="694E7524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0.1853</w:t>
            </w:r>
          </w:p>
        </w:tc>
        <w:tc>
          <w:tcPr>
            <w:tcW w:w="0" w:type="auto"/>
            <w:shd w:val="clear" w:color="auto" w:fill="auto"/>
          </w:tcPr>
          <w:p w14:paraId="59575C8E" w14:textId="01F0D3ED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0.1897</w:t>
            </w:r>
          </w:p>
        </w:tc>
        <w:tc>
          <w:tcPr>
            <w:tcW w:w="0" w:type="auto"/>
            <w:shd w:val="clear" w:color="auto" w:fill="auto"/>
          </w:tcPr>
          <w:p w14:paraId="546FEC48" w14:textId="0EFEE984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0.1061</w:t>
            </w:r>
          </w:p>
        </w:tc>
      </w:tr>
      <w:tr w:rsidR="00CD1889" w:rsidRPr="00CD1889" w14:paraId="30FCCA9E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74F8183D" w14:textId="77777777" w:rsidR="00CD1889" w:rsidRPr="00CD1889" w:rsidRDefault="00CD1889" w:rsidP="00CD1889">
            <w:pPr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color w:val="000000"/>
                <w:sz w:val="20"/>
                <w:szCs w:val="20"/>
              </w:rPr>
              <w:t>TAJ</w:t>
            </w:r>
          </w:p>
        </w:tc>
        <w:tc>
          <w:tcPr>
            <w:tcW w:w="0" w:type="auto"/>
            <w:shd w:val="clear" w:color="auto" w:fill="auto"/>
          </w:tcPr>
          <w:p w14:paraId="6CC6D205" w14:textId="64512C31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0.0258</w:t>
            </w:r>
          </w:p>
        </w:tc>
        <w:tc>
          <w:tcPr>
            <w:tcW w:w="0" w:type="auto"/>
            <w:shd w:val="clear" w:color="auto" w:fill="auto"/>
          </w:tcPr>
          <w:p w14:paraId="2273FF62" w14:textId="19195056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0.0257</w:t>
            </w:r>
          </w:p>
        </w:tc>
        <w:tc>
          <w:tcPr>
            <w:tcW w:w="0" w:type="auto"/>
            <w:shd w:val="clear" w:color="auto" w:fill="auto"/>
          </w:tcPr>
          <w:p w14:paraId="571905ED" w14:textId="7B2BA25E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0.0254</w:t>
            </w:r>
          </w:p>
        </w:tc>
        <w:tc>
          <w:tcPr>
            <w:tcW w:w="0" w:type="auto"/>
            <w:shd w:val="clear" w:color="auto" w:fill="auto"/>
          </w:tcPr>
          <w:p w14:paraId="76053F31" w14:textId="5400FA04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0.0256</w:t>
            </w:r>
          </w:p>
        </w:tc>
        <w:tc>
          <w:tcPr>
            <w:tcW w:w="0" w:type="auto"/>
            <w:shd w:val="clear" w:color="auto" w:fill="auto"/>
          </w:tcPr>
          <w:p w14:paraId="425642CC" w14:textId="44844DAF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0.1850</w:t>
            </w:r>
          </w:p>
        </w:tc>
        <w:tc>
          <w:tcPr>
            <w:tcW w:w="0" w:type="auto"/>
            <w:shd w:val="clear" w:color="auto" w:fill="auto"/>
          </w:tcPr>
          <w:p w14:paraId="024D59AA" w14:textId="22A51170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0.1866</w:t>
            </w:r>
          </w:p>
        </w:tc>
        <w:tc>
          <w:tcPr>
            <w:tcW w:w="0" w:type="auto"/>
            <w:shd w:val="clear" w:color="auto" w:fill="auto"/>
          </w:tcPr>
          <w:p w14:paraId="6C758228" w14:textId="319AA784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0.1852</w:t>
            </w:r>
          </w:p>
        </w:tc>
        <w:tc>
          <w:tcPr>
            <w:tcW w:w="0" w:type="auto"/>
            <w:shd w:val="clear" w:color="auto" w:fill="auto"/>
          </w:tcPr>
          <w:p w14:paraId="730F2999" w14:textId="151944C7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0.1896</w:t>
            </w:r>
          </w:p>
        </w:tc>
        <w:tc>
          <w:tcPr>
            <w:tcW w:w="0" w:type="auto"/>
            <w:shd w:val="clear" w:color="auto" w:fill="auto"/>
          </w:tcPr>
          <w:p w14:paraId="69D1CEF0" w14:textId="05704742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0.1061</w:t>
            </w:r>
          </w:p>
        </w:tc>
      </w:tr>
      <w:tr w:rsidR="00CD1889" w:rsidRPr="00CD1889" w14:paraId="2F3E0C31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43E31E43" w14:textId="77777777" w:rsidR="00CD1889" w:rsidRPr="00CD1889" w:rsidRDefault="00CD1889" w:rsidP="00CD1889">
            <w:pPr>
              <w:rPr>
                <w:rFonts w:cs="Times New Roman"/>
                <w:sz w:val="20"/>
                <w:szCs w:val="20"/>
              </w:rPr>
            </w:pPr>
            <w:r w:rsidRPr="00CD1889">
              <w:rPr>
                <w:rFonts w:cs="Times New Roman"/>
                <w:color w:val="000000"/>
                <w:sz w:val="20"/>
                <w:szCs w:val="20"/>
              </w:rPr>
              <w:t>SMD</w:t>
            </w:r>
          </w:p>
        </w:tc>
        <w:tc>
          <w:tcPr>
            <w:tcW w:w="0" w:type="auto"/>
            <w:shd w:val="clear" w:color="auto" w:fill="auto"/>
          </w:tcPr>
          <w:p w14:paraId="7B0CC65B" w14:textId="3F6A74F6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0.0143</w:t>
            </w:r>
          </w:p>
        </w:tc>
        <w:tc>
          <w:tcPr>
            <w:tcW w:w="0" w:type="auto"/>
            <w:shd w:val="clear" w:color="auto" w:fill="auto"/>
          </w:tcPr>
          <w:p w14:paraId="34227EFB" w14:textId="7215CDDE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0.0142</w:t>
            </w:r>
          </w:p>
        </w:tc>
        <w:tc>
          <w:tcPr>
            <w:tcW w:w="0" w:type="auto"/>
            <w:shd w:val="clear" w:color="auto" w:fill="auto"/>
          </w:tcPr>
          <w:p w14:paraId="2A6E28A5" w14:textId="4987A8F2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0.0142</w:t>
            </w:r>
          </w:p>
        </w:tc>
        <w:tc>
          <w:tcPr>
            <w:tcW w:w="0" w:type="auto"/>
            <w:shd w:val="clear" w:color="auto" w:fill="auto"/>
          </w:tcPr>
          <w:p w14:paraId="5F1A0407" w14:textId="746929F2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0.0142</w:t>
            </w:r>
          </w:p>
        </w:tc>
        <w:tc>
          <w:tcPr>
            <w:tcW w:w="0" w:type="auto"/>
            <w:shd w:val="clear" w:color="auto" w:fill="auto"/>
          </w:tcPr>
          <w:p w14:paraId="04196254" w14:textId="017B278C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0.0396</w:t>
            </w:r>
          </w:p>
        </w:tc>
        <w:tc>
          <w:tcPr>
            <w:tcW w:w="0" w:type="auto"/>
            <w:shd w:val="clear" w:color="auto" w:fill="auto"/>
          </w:tcPr>
          <w:p w14:paraId="5CDDE590" w14:textId="6CA8D86F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0.0400</w:t>
            </w:r>
          </w:p>
        </w:tc>
        <w:tc>
          <w:tcPr>
            <w:tcW w:w="0" w:type="auto"/>
            <w:shd w:val="clear" w:color="auto" w:fill="auto"/>
          </w:tcPr>
          <w:p w14:paraId="47BCB63B" w14:textId="24840B78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0.0396</w:t>
            </w:r>
          </w:p>
        </w:tc>
        <w:tc>
          <w:tcPr>
            <w:tcW w:w="0" w:type="auto"/>
            <w:shd w:val="clear" w:color="auto" w:fill="auto"/>
          </w:tcPr>
          <w:p w14:paraId="2DA7C502" w14:textId="78B8C43F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0.0398</w:t>
            </w:r>
          </w:p>
        </w:tc>
        <w:tc>
          <w:tcPr>
            <w:tcW w:w="0" w:type="auto"/>
            <w:shd w:val="clear" w:color="auto" w:fill="auto"/>
          </w:tcPr>
          <w:p w14:paraId="12284DD1" w14:textId="634D93EE" w:rsidR="00CD1889" w:rsidRPr="00CD1889" w:rsidRDefault="00CD1889" w:rsidP="00CD1889">
            <w:pPr>
              <w:jc w:val="right"/>
              <w:rPr>
                <w:rFonts w:cs="Times New Roman"/>
                <w:sz w:val="20"/>
                <w:szCs w:val="20"/>
              </w:rPr>
            </w:pPr>
            <w:r w:rsidRPr="00CD1889">
              <w:rPr>
                <w:sz w:val="20"/>
                <w:szCs w:val="20"/>
              </w:rPr>
              <w:t>0.0270</w:t>
            </w:r>
          </w:p>
        </w:tc>
      </w:tr>
    </w:tbl>
    <w:p w14:paraId="78FB25E7" w14:textId="575321AD" w:rsidR="0008037D" w:rsidRDefault="0008037D" w:rsidP="0008037D">
      <w:pPr>
        <w:jc w:val="center"/>
      </w:pPr>
      <w:r w:rsidRPr="00993F05">
        <w:rPr>
          <w:b/>
          <w:bCs/>
        </w:rPr>
        <w:t xml:space="preserve">Table </w:t>
      </w:r>
      <w:r>
        <w:rPr>
          <w:b/>
          <w:bCs/>
        </w:rPr>
        <w:t>4</w:t>
      </w:r>
      <w:r w:rsidRPr="00993F05">
        <w:rPr>
          <w:b/>
          <w:bCs/>
        </w:rPr>
        <w:t>.</w:t>
      </w:r>
      <w:r>
        <w:t xml:space="preserve"> Precision metric within recommendation process</w:t>
      </w:r>
    </w:p>
    <w:p w14:paraId="3F9AC893" w14:textId="11D00CBA" w:rsidR="00E337D9" w:rsidRDefault="00E337D9" w:rsidP="00E337D9">
      <w:r w:rsidRPr="00CC138F">
        <w:t>Top-</w:t>
      </w:r>
      <w:r w:rsidR="00CD1889">
        <w:t>3</w:t>
      </w:r>
      <w:r w:rsidRPr="00CC138F">
        <w:t xml:space="preserve"> measures according to precision metric within </w:t>
      </w:r>
      <w:r w:rsidR="003D4F48" w:rsidRPr="00CC138F">
        <w:t>recommendation</w:t>
      </w:r>
      <w:r w:rsidRPr="00CC138F">
        <w:t xml:space="preserve"> process are </w:t>
      </w:r>
      <w:r w:rsidR="004652DE">
        <w:t>Pearson</w:t>
      </w:r>
      <w:r w:rsidR="00F2436A">
        <w:t xml:space="preserve">, </w:t>
      </w:r>
      <w:r w:rsidR="004652DE">
        <w:t>CON</w:t>
      </w:r>
      <w:r w:rsidR="00F2436A">
        <w:t xml:space="preserve">, </w:t>
      </w:r>
      <w:r w:rsidR="004652DE">
        <w:t>and MSDJ</w:t>
      </w:r>
      <w:r w:rsidR="00F2436A">
        <w:t xml:space="preserve"> </w:t>
      </w:r>
      <w:r w:rsidRPr="00CC138F">
        <w:t xml:space="preserve">whose average </w:t>
      </w:r>
      <w:r w:rsidR="007749AA" w:rsidRPr="00CC138F">
        <w:t>precision</w:t>
      </w:r>
      <w:r w:rsidRPr="00CC138F">
        <w:t xml:space="preserve"> metrics are </w:t>
      </w:r>
      <w:r w:rsidR="00F2436A">
        <w:t>0.</w:t>
      </w:r>
      <w:r w:rsidR="004652DE">
        <w:t>1185</w:t>
      </w:r>
      <w:r w:rsidR="00F2436A">
        <w:t>, 0.</w:t>
      </w:r>
      <w:r w:rsidR="004652DE">
        <w:t>1078</w:t>
      </w:r>
      <w:r w:rsidR="00F2436A">
        <w:t>, and 0.</w:t>
      </w:r>
      <w:r w:rsidR="004652DE">
        <w:t>1062</w:t>
      </w:r>
      <w:r w:rsidR="00F2436A">
        <w:t xml:space="preserve">, </w:t>
      </w:r>
      <w:r w:rsidRPr="00CC138F">
        <w:t>respectively</w:t>
      </w:r>
      <w:r>
        <w:t>.</w:t>
      </w:r>
      <w:r w:rsidR="00FB5882" w:rsidRPr="00FB5882">
        <w:t xml:space="preserve"> </w:t>
      </w:r>
      <w:r w:rsidR="00FB5882">
        <w:t xml:space="preserve">Shortly, </w:t>
      </w:r>
      <w:r w:rsidR="00A77E59">
        <w:t xml:space="preserve">dominant </w:t>
      </w:r>
      <w:r w:rsidR="00FB5882">
        <w:t xml:space="preserve">orders of our measures TA, TAJ, </w:t>
      </w:r>
      <w:r w:rsidR="004652DE">
        <w:t>and</w:t>
      </w:r>
      <w:r w:rsidR="00FB5882">
        <w:t xml:space="preserve"> SMD are </w:t>
      </w:r>
      <w:r w:rsidR="004652DE">
        <w:t>4</w:t>
      </w:r>
      <w:r w:rsidR="00396B8C" w:rsidRPr="00396B8C">
        <w:rPr>
          <w:vertAlign w:val="superscript"/>
        </w:rPr>
        <w:t>th</w:t>
      </w:r>
      <w:r w:rsidR="00396B8C" w:rsidRPr="00396B8C">
        <w:t>, 5</w:t>
      </w:r>
      <w:r w:rsidR="00396B8C" w:rsidRPr="00396B8C">
        <w:rPr>
          <w:vertAlign w:val="superscript"/>
        </w:rPr>
        <w:t>th</w:t>
      </w:r>
      <w:r w:rsidR="00396B8C" w:rsidRPr="00396B8C">
        <w:t xml:space="preserve">, </w:t>
      </w:r>
      <w:r w:rsidR="004652DE">
        <w:t>and 9</w:t>
      </w:r>
      <w:r w:rsidR="00396B8C" w:rsidRPr="00396B8C">
        <w:rPr>
          <w:vertAlign w:val="superscript"/>
        </w:rPr>
        <w:t>th</w:t>
      </w:r>
      <w:r w:rsidR="004652DE">
        <w:t xml:space="preserve"> a</w:t>
      </w:r>
      <w:r w:rsidR="00FB5882">
        <w:t xml:space="preserve">mong </w:t>
      </w:r>
      <w:r w:rsidR="004652DE">
        <w:t>9</w:t>
      </w:r>
      <w:r w:rsidR="00FB5882">
        <w:t xml:space="preserve"> measures given </w:t>
      </w:r>
      <w:r w:rsidR="00396B8C">
        <w:t>precision</w:t>
      </w:r>
      <w:r w:rsidR="00FB5882" w:rsidRPr="00040972">
        <w:t xml:space="preserve"> metric</w:t>
      </w:r>
      <w:r w:rsidR="003163BE">
        <w:t>,</w:t>
      </w:r>
      <w:r w:rsidR="00FB5882">
        <w:t xml:space="preserve"> respectively.</w:t>
      </w:r>
    </w:p>
    <w:p w14:paraId="3E9A3DA1" w14:textId="10F9603E" w:rsidR="006C2747" w:rsidRDefault="006C2747" w:rsidP="00E337D9">
      <w:pPr>
        <w:ind w:firstLine="360"/>
      </w:pPr>
      <w:r>
        <w:t xml:space="preserve">Table </w:t>
      </w:r>
      <w:r w:rsidR="00167EB7">
        <w:t>5</w:t>
      </w:r>
      <w:r>
        <w:t xml:space="preserve"> shows recall metric of all tested measures about all </w:t>
      </w:r>
      <w:r w:rsidR="006E15C6" w:rsidRPr="005F2713">
        <w:rPr>
          <w:i/>
          <w:iCs/>
        </w:rPr>
        <w:t>r</w:t>
      </w:r>
      <w:r w:rsidR="006E15C6">
        <w:t xml:space="preserve"> = 0.7, 0.9</w:t>
      </w:r>
      <w:r>
        <w:t xml:space="preserve"> within recommendation process</w:t>
      </w:r>
      <w:r w:rsidR="00952C4F">
        <w:t xml:space="preserve"> given recall metric</w:t>
      </w:r>
      <w:r>
        <w:t>.</w:t>
      </w:r>
      <w:r w:rsidR="00952C4F" w:rsidRPr="00952C4F">
        <w:t xml:space="preserve"> </w:t>
      </w:r>
      <w:r w:rsidR="00D0109B">
        <w:t xml:space="preserve">The last column shows average recall metrics over all values of </w:t>
      </w:r>
      <w:r w:rsidR="00D0109B" w:rsidRPr="00D67F78">
        <w:rPr>
          <w:i/>
          <w:iCs/>
        </w:rPr>
        <w:t>r</w:t>
      </w:r>
      <w:r w:rsidR="00D0109B">
        <w:t xml:space="preserve"> and shaded cells indicate best values</w:t>
      </w:r>
      <w:r w:rsidR="00952C4F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766"/>
        <w:gridCol w:w="766"/>
        <w:gridCol w:w="766"/>
        <w:gridCol w:w="766"/>
        <w:gridCol w:w="766"/>
        <w:gridCol w:w="766"/>
        <w:gridCol w:w="766"/>
        <w:gridCol w:w="766"/>
        <w:gridCol w:w="894"/>
      </w:tblGrid>
      <w:tr w:rsidR="00F378FF" w:rsidRPr="00FC5A36" w14:paraId="4389A158" w14:textId="77777777" w:rsidTr="00E05906">
        <w:trPr>
          <w:jc w:val="center"/>
        </w:trPr>
        <w:tc>
          <w:tcPr>
            <w:tcW w:w="0" w:type="auto"/>
            <w:shd w:val="clear" w:color="auto" w:fill="auto"/>
          </w:tcPr>
          <w:p w14:paraId="68222486" w14:textId="77777777" w:rsidR="00F378FF" w:rsidRPr="00FC5A36" w:rsidRDefault="00F378FF" w:rsidP="00F378F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939C03F" w14:textId="77777777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FC5A36">
              <w:rPr>
                <w:rFonts w:cs="Times New Roman"/>
                <w:sz w:val="20"/>
                <w:szCs w:val="20"/>
              </w:rPr>
              <w:t>=0.7</w:t>
            </w:r>
          </w:p>
          <w:p w14:paraId="00E0176E" w14:textId="2790ED6E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FC5A36">
              <w:rPr>
                <w:rFonts w:cs="Times New Roman"/>
                <w:sz w:val="20"/>
                <w:szCs w:val="20"/>
              </w:rPr>
              <w:t>=5</w:t>
            </w:r>
          </w:p>
        </w:tc>
        <w:tc>
          <w:tcPr>
            <w:tcW w:w="0" w:type="auto"/>
            <w:shd w:val="clear" w:color="auto" w:fill="auto"/>
          </w:tcPr>
          <w:p w14:paraId="30DB8FAA" w14:textId="77777777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FC5A36">
              <w:rPr>
                <w:rFonts w:cs="Times New Roman"/>
                <w:sz w:val="20"/>
                <w:szCs w:val="20"/>
              </w:rPr>
              <w:t>=0.7</w:t>
            </w:r>
          </w:p>
          <w:p w14:paraId="2FEF75E8" w14:textId="72234219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FC5A36">
              <w:rPr>
                <w:rFonts w:cs="Times New Roman"/>
                <w:sz w:val="20"/>
                <w:szCs w:val="20"/>
              </w:rPr>
              <w:t>=20</w:t>
            </w:r>
          </w:p>
        </w:tc>
        <w:tc>
          <w:tcPr>
            <w:tcW w:w="0" w:type="auto"/>
            <w:shd w:val="clear" w:color="auto" w:fill="auto"/>
          </w:tcPr>
          <w:p w14:paraId="4F4C1EB6" w14:textId="77777777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FC5A36">
              <w:rPr>
                <w:rFonts w:cs="Times New Roman"/>
                <w:sz w:val="20"/>
                <w:szCs w:val="20"/>
              </w:rPr>
              <w:t>=0.7</w:t>
            </w:r>
          </w:p>
          <w:p w14:paraId="108B1FCD" w14:textId="3643182A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FC5A36">
              <w:rPr>
                <w:rFonts w:cs="Times New Roman"/>
                <w:sz w:val="20"/>
                <w:szCs w:val="20"/>
              </w:rPr>
              <w:t>=50</w:t>
            </w:r>
          </w:p>
        </w:tc>
        <w:tc>
          <w:tcPr>
            <w:tcW w:w="0" w:type="auto"/>
            <w:shd w:val="clear" w:color="auto" w:fill="auto"/>
          </w:tcPr>
          <w:p w14:paraId="537B9EAB" w14:textId="77777777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FC5A36">
              <w:rPr>
                <w:rFonts w:cs="Times New Roman"/>
                <w:sz w:val="20"/>
                <w:szCs w:val="20"/>
              </w:rPr>
              <w:t>=0.7</w:t>
            </w:r>
          </w:p>
          <w:p w14:paraId="444FA445" w14:textId="4882E2A8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FC5A36">
              <w:rPr>
                <w:rFonts w:cs="Times New Roman"/>
                <w:sz w:val="20"/>
                <w:szCs w:val="20"/>
              </w:rPr>
              <w:t>=100</w:t>
            </w:r>
          </w:p>
        </w:tc>
        <w:tc>
          <w:tcPr>
            <w:tcW w:w="0" w:type="auto"/>
            <w:shd w:val="clear" w:color="auto" w:fill="auto"/>
          </w:tcPr>
          <w:p w14:paraId="4C5FE716" w14:textId="77777777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FC5A36">
              <w:rPr>
                <w:rFonts w:cs="Times New Roman"/>
                <w:sz w:val="20"/>
                <w:szCs w:val="20"/>
              </w:rPr>
              <w:t>=0.9</w:t>
            </w:r>
          </w:p>
          <w:p w14:paraId="3E5DD461" w14:textId="163112B5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FC5A36">
              <w:rPr>
                <w:rFonts w:cs="Times New Roman"/>
                <w:sz w:val="20"/>
                <w:szCs w:val="20"/>
              </w:rPr>
              <w:t>=5</w:t>
            </w:r>
          </w:p>
        </w:tc>
        <w:tc>
          <w:tcPr>
            <w:tcW w:w="0" w:type="auto"/>
            <w:shd w:val="clear" w:color="auto" w:fill="auto"/>
          </w:tcPr>
          <w:p w14:paraId="78935C60" w14:textId="77777777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FC5A36">
              <w:rPr>
                <w:rFonts w:cs="Times New Roman"/>
                <w:sz w:val="20"/>
                <w:szCs w:val="20"/>
              </w:rPr>
              <w:t>=0.9</w:t>
            </w:r>
          </w:p>
          <w:p w14:paraId="30A95F36" w14:textId="484BCCFB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FC5A36">
              <w:rPr>
                <w:rFonts w:cs="Times New Roman"/>
                <w:sz w:val="20"/>
                <w:szCs w:val="20"/>
              </w:rPr>
              <w:t>=20</w:t>
            </w:r>
          </w:p>
        </w:tc>
        <w:tc>
          <w:tcPr>
            <w:tcW w:w="0" w:type="auto"/>
            <w:shd w:val="clear" w:color="auto" w:fill="auto"/>
          </w:tcPr>
          <w:p w14:paraId="65773282" w14:textId="77777777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FC5A36">
              <w:rPr>
                <w:rFonts w:cs="Times New Roman"/>
                <w:sz w:val="20"/>
                <w:szCs w:val="20"/>
              </w:rPr>
              <w:t>=0.9</w:t>
            </w:r>
          </w:p>
          <w:p w14:paraId="6CB66984" w14:textId="28D98B35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FC5A36">
              <w:rPr>
                <w:rFonts w:cs="Times New Roman"/>
                <w:sz w:val="20"/>
                <w:szCs w:val="20"/>
              </w:rPr>
              <w:t>=50</w:t>
            </w:r>
          </w:p>
        </w:tc>
        <w:tc>
          <w:tcPr>
            <w:tcW w:w="0" w:type="auto"/>
            <w:shd w:val="clear" w:color="auto" w:fill="auto"/>
          </w:tcPr>
          <w:p w14:paraId="66A6E082" w14:textId="77777777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FC5A36">
              <w:rPr>
                <w:rFonts w:cs="Times New Roman"/>
                <w:sz w:val="20"/>
                <w:szCs w:val="20"/>
              </w:rPr>
              <w:t>=0.9</w:t>
            </w:r>
          </w:p>
          <w:p w14:paraId="2CFAD10F" w14:textId="2AFFBFC8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FC5A36">
              <w:rPr>
                <w:rFonts w:cs="Times New Roman"/>
                <w:sz w:val="20"/>
                <w:szCs w:val="20"/>
              </w:rPr>
              <w:t>=100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8AD54" w14:textId="77777777" w:rsidR="00F378FF" w:rsidRPr="00FC5A36" w:rsidRDefault="00F378FF" w:rsidP="00F378FF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FC5A36">
              <w:rPr>
                <w:rFonts w:cs="Times New Roman"/>
                <w:color w:val="000000"/>
                <w:sz w:val="20"/>
                <w:szCs w:val="20"/>
              </w:rPr>
              <w:t>Average</w:t>
            </w:r>
          </w:p>
          <w:p w14:paraId="17A22C49" w14:textId="2BF7CE4F" w:rsidR="00F378FF" w:rsidRPr="00FC5A36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color w:val="000000"/>
                <w:sz w:val="20"/>
                <w:szCs w:val="20"/>
              </w:rPr>
              <w:t>(Recall)</w:t>
            </w:r>
          </w:p>
        </w:tc>
      </w:tr>
      <w:tr w:rsidR="00FC5A36" w:rsidRPr="00FC5A36" w14:paraId="226139B0" w14:textId="77777777" w:rsidTr="00E05906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11FF88FC" w14:textId="77777777" w:rsidR="00FC5A36" w:rsidRPr="00FC5A36" w:rsidRDefault="00FC5A36" w:rsidP="00FC5A36">
            <w:pPr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color w:val="000000"/>
                <w:sz w:val="20"/>
                <w:szCs w:val="20"/>
              </w:rPr>
              <w:t>Cosine</w:t>
            </w:r>
          </w:p>
        </w:tc>
        <w:tc>
          <w:tcPr>
            <w:tcW w:w="0" w:type="auto"/>
            <w:shd w:val="clear" w:color="auto" w:fill="auto"/>
          </w:tcPr>
          <w:p w14:paraId="1336E120" w14:textId="2DD4C8F9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0.8512</w:t>
            </w:r>
          </w:p>
        </w:tc>
        <w:tc>
          <w:tcPr>
            <w:tcW w:w="0" w:type="auto"/>
            <w:shd w:val="clear" w:color="auto" w:fill="auto"/>
          </w:tcPr>
          <w:p w14:paraId="3B67373B" w14:textId="572ECF86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0.8531</w:t>
            </w:r>
          </w:p>
        </w:tc>
        <w:tc>
          <w:tcPr>
            <w:tcW w:w="0" w:type="auto"/>
            <w:shd w:val="clear" w:color="auto" w:fill="auto"/>
          </w:tcPr>
          <w:p w14:paraId="01BEAB87" w14:textId="39DC2411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0.8525</w:t>
            </w:r>
          </w:p>
        </w:tc>
        <w:tc>
          <w:tcPr>
            <w:tcW w:w="0" w:type="auto"/>
            <w:shd w:val="clear" w:color="auto" w:fill="auto"/>
          </w:tcPr>
          <w:p w14:paraId="0AC70C66" w14:textId="4D607897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0.8523</w:t>
            </w:r>
          </w:p>
        </w:tc>
        <w:tc>
          <w:tcPr>
            <w:tcW w:w="0" w:type="auto"/>
            <w:shd w:val="clear" w:color="auto" w:fill="auto"/>
          </w:tcPr>
          <w:p w14:paraId="11335AEF" w14:textId="08FF1F96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0.7406</w:t>
            </w:r>
          </w:p>
        </w:tc>
        <w:tc>
          <w:tcPr>
            <w:tcW w:w="0" w:type="auto"/>
            <w:shd w:val="clear" w:color="auto" w:fill="auto"/>
          </w:tcPr>
          <w:p w14:paraId="7A343DEE" w14:textId="3E6B7218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0.7378</w:t>
            </w:r>
          </w:p>
        </w:tc>
        <w:tc>
          <w:tcPr>
            <w:tcW w:w="0" w:type="auto"/>
            <w:shd w:val="clear" w:color="auto" w:fill="auto"/>
          </w:tcPr>
          <w:p w14:paraId="4138D07B" w14:textId="3B04C9D4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0.7379</w:t>
            </w:r>
          </w:p>
        </w:tc>
        <w:tc>
          <w:tcPr>
            <w:tcW w:w="0" w:type="auto"/>
            <w:shd w:val="clear" w:color="auto" w:fill="auto"/>
          </w:tcPr>
          <w:p w14:paraId="3BA2C80A" w14:textId="41BF8BF4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0.7383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8027C24" w14:textId="6C68E37C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0.7955</w:t>
            </w:r>
          </w:p>
        </w:tc>
      </w:tr>
      <w:tr w:rsidR="00FC5A36" w:rsidRPr="00FC5A36" w14:paraId="1BA32E0C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7CA7BC17" w14:textId="77777777" w:rsidR="00FC5A36" w:rsidRPr="00FC5A36" w:rsidRDefault="00FC5A36" w:rsidP="00FC5A36">
            <w:pPr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color w:val="000000"/>
                <w:sz w:val="20"/>
                <w:szCs w:val="20"/>
              </w:rPr>
              <w:t>CON</w:t>
            </w:r>
          </w:p>
        </w:tc>
        <w:tc>
          <w:tcPr>
            <w:tcW w:w="0" w:type="auto"/>
            <w:shd w:val="clear" w:color="auto" w:fill="auto"/>
          </w:tcPr>
          <w:p w14:paraId="49E7CBBF" w14:textId="0EEBEFB4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0.8502</w:t>
            </w:r>
          </w:p>
        </w:tc>
        <w:tc>
          <w:tcPr>
            <w:tcW w:w="0" w:type="auto"/>
            <w:shd w:val="clear" w:color="auto" w:fill="auto"/>
          </w:tcPr>
          <w:p w14:paraId="5C802EEF" w14:textId="0C579659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0.8525</w:t>
            </w:r>
          </w:p>
        </w:tc>
        <w:tc>
          <w:tcPr>
            <w:tcW w:w="0" w:type="auto"/>
            <w:shd w:val="clear" w:color="auto" w:fill="auto"/>
          </w:tcPr>
          <w:p w14:paraId="3C956AC7" w14:textId="172F9286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0.8515</w:t>
            </w:r>
          </w:p>
        </w:tc>
        <w:tc>
          <w:tcPr>
            <w:tcW w:w="0" w:type="auto"/>
            <w:shd w:val="clear" w:color="auto" w:fill="auto"/>
          </w:tcPr>
          <w:p w14:paraId="4B2E39F8" w14:textId="1714EF61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0.8516</w:t>
            </w:r>
          </w:p>
        </w:tc>
        <w:tc>
          <w:tcPr>
            <w:tcW w:w="0" w:type="auto"/>
            <w:shd w:val="clear" w:color="auto" w:fill="auto"/>
          </w:tcPr>
          <w:p w14:paraId="4772CB97" w14:textId="193027C5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0.7353</w:t>
            </w:r>
          </w:p>
        </w:tc>
        <w:tc>
          <w:tcPr>
            <w:tcW w:w="0" w:type="auto"/>
            <w:shd w:val="clear" w:color="auto" w:fill="auto"/>
          </w:tcPr>
          <w:p w14:paraId="19F93A4C" w14:textId="677267A3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0.7328</w:t>
            </w:r>
          </w:p>
        </w:tc>
        <w:tc>
          <w:tcPr>
            <w:tcW w:w="0" w:type="auto"/>
            <w:shd w:val="clear" w:color="auto" w:fill="auto"/>
          </w:tcPr>
          <w:p w14:paraId="093E324E" w14:textId="2AFEC576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0.7329</w:t>
            </w:r>
          </w:p>
        </w:tc>
        <w:tc>
          <w:tcPr>
            <w:tcW w:w="0" w:type="auto"/>
            <w:shd w:val="clear" w:color="auto" w:fill="auto"/>
          </w:tcPr>
          <w:p w14:paraId="321C92C2" w14:textId="0AEA1344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0.7330</w:t>
            </w:r>
          </w:p>
        </w:tc>
        <w:tc>
          <w:tcPr>
            <w:tcW w:w="0" w:type="auto"/>
            <w:shd w:val="clear" w:color="auto" w:fill="auto"/>
          </w:tcPr>
          <w:p w14:paraId="0F49C1F9" w14:textId="50F1D18C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0.7925</w:t>
            </w:r>
          </w:p>
        </w:tc>
      </w:tr>
      <w:tr w:rsidR="00FC5A36" w:rsidRPr="00FC5A36" w14:paraId="135F40FE" w14:textId="77777777" w:rsidTr="00E05906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AE5EF2E" w14:textId="77777777" w:rsidR="00FC5A36" w:rsidRPr="00FC5A36" w:rsidRDefault="00FC5A36" w:rsidP="00FC5A36">
            <w:pPr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color w:val="000000"/>
                <w:sz w:val="20"/>
                <w:szCs w:val="20"/>
              </w:rPr>
              <w:t>Pearson</w:t>
            </w:r>
          </w:p>
        </w:tc>
        <w:tc>
          <w:tcPr>
            <w:tcW w:w="0" w:type="auto"/>
            <w:shd w:val="clear" w:color="auto" w:fill="auto"/>
          </w:tcPr>
          <w:p w14:paraId="1215A303" w14:textId="6800CA63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0.8494</w:t>
            </w:r>
          </w:p>
        </w:tc>
        <w:tc>
          <w:tcPr>
            <w:tcW w:w="0" w:type="auto"/>
            <w:shd w:val="clear" w:color="auto" w:fill="auto"/>
          </w:tcPr>
          <w:p w14:paraId="631B61C2" w14:textId="016132B4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0.8510</w:t>
            </w:r>
          </w:p>
        </w:tc>
        <w:tc>
          <w:tcPr>
            <w:tcW w:w="0" w:type="auto"/>
            <w:shd w:val="clear" w:color="auto" w:fill="auto"/>
          </w:tcPr>
          <w:p w14:paraId="2C824E1B" w14:textId="08E2C4BD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0.8504</w:t>
            </w:r>
          </w:p>
        </w:tc>
        <w:tc>
          <w:tcPr>
            <w:tcW w:w="0" w:type="auto"/>
            <w:shd w:val="clear" w:color="auto" w:fill="auto"/>
          </w:tcPr>
          <w:p w14:paraId="1DFB3A9A" w14:textId="7EA2339D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0.8505</w:t>
            </w:r>
          </w:p>
        </w:tc>
        <w:tc>
          <w:tcPr>
            <w:tcW w:w="0" w:type="auto"/>
            <w:shd w:val="clear" w:color="auto" w:fill="auto"/>
          </w:tcPr>
          <w:p w14:paraId="4A03E2C9" w14:textId="2FA31924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0.7192</w:t>
            </w:r>
          </w:p>
        </w:tc>
        <w:tc>
          <w:tcPr>
            <w:tcW w:w="0" w:type="auto"/>
            <w:shd w:val="clear" w:color="auto" w:fill="auto"/>
          </w:tcPr>
          <w:p w14:paraId="122025BE" w14:textId="1F084921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0.7171</w:t>
            </w:r>
          </w:p>
        </w:tc>
        <w:tc>
          <w:tcPr>
            <w:tcW w:w="0" w:type="auto"/>
            <w:shd w:val="clear" w:color="auto" w:fill="auto"/>
          </w:tcPr>
          <w:p w14:paraId="7654B300" w14:textId="1BEA42AB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0.7196</w:t>
            </w:r>
          </w:p>
        </w:tc>
        <w:tc>
          <w:tcPr>
            <w:tcW w:w="0" w:type="auto"/>
            <w:shd w:val="clear" w:color="auto" w:fill="auto"/>
          </w:tcPr>
          <w:p w14:paraId="2A64040F" w14:textId="050C5F22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0.7186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3F1192A" w14:textId="46AA59FE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0.7845</w:t>
            </w:r>
          </w:p>
        </w:tc>
      </w:tr>
      <w:tr w:rsidR="00FC5A36" w:rsidRPr="00FC5A36" w14:paraId="01E30FFE" w14:textId="77777777" w:rsidTr="00E05906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432CD5E" w14:textId="77777777" w:rsidR="00FC5A36" w:rsidRPr="00FC5A36" w:rsidRDefault="00FC5A36" w:rsidP="00FC5A36">
            <w:pPr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color w:val="000000"/>
                <w:sz w:val="20"/>
                <w:szCs w:val="20"/>
              </w:rPr>
              <w:t>MSDJ</w:t>
            </w:r>
          </w:p>
        </w:tc>
        <w:tc>
          <w:tcPr>
            <w:tcW w:w="0" w:type="auto"/>
            <w:shd w:val="clear" w:color="auto" w:fill="auto"/>
          </w:tcPr>
          <w:p w14:paraId="0BFD6DA3" w14:textId="104B396C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0.8514</w:t>
            </w:r>
          </w:p>
        </w:tc>
        <w:tc>
          <w:tcPr>
            <w:tcW w:w="0" w:type="auto"/>
            <w:shd w:val="clear" w:color="auto" w:fill="auto"/>
          </w:tcPr>
          <w:p w14:paraId="1463BB91" w14:textId="30E69709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0.8529</w:t>
            </w:r>
          </w:p>
        </w:tc>
        <w:tc>
          <w:tcPr>
            <w:tcW w:w="0" w:type="auto"/>
            <w:shd w:val="clear" w:color="auto" w:fill="auto"/>
          </w:tcPr>
          <w:p w14:paraId="511F69BD" w14:textId="193D13F5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0.8527</w:t>
            </w:r>
          </w:p>
        </w:tc>
        <w:tc>
          <w:tcPr>
            <w:tcW w:w="0" w:type="auto"/>
            <w:shd w:val="clear" w:color="auto" w:fill="auto"/>
          </w:tcPr>
          <w:p w14:paraId="3D285D1D" w14:textId="57334FC1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0.8524</w:t>
            </w:r>
          </w:p>
        </w:tc>
        <w:tc>
          <w:tcPr>
            <w:tcW w:w="0" w:type="auto"/>
            <w:shd w:val="clear" w:color="auto" w:fill="auto"/>
          </w:tcPr>
          <w:p w14:paraId="5088F920" w14:textId="66879054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0.7406</w:t>
            </w:r>
          </w:p>
        </w:tc>
        <w:tc>
          <w:tcPr>
            <w:tcW w:w="0" w:type="auto"/>
            <w:shd w:val="clear" w:color="auto" w:fill="auto"/>
          </w:tcPr>
          <w:p w14:paraId="31CA276E" w14:textId="79B8D1F6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0.7378</w:t>
            </w:r>
          </w:p>
        </w:tc>
        <w:tc>
          <w:tcPr>
            <w:tcW w:w="0" w:type="auto"/>
            <w:shd w:val="clear" w:color="auto" w:fill="auto"/>
          </w:tcPr>
          <w:p w14:paraId="33576288" w14:textId="425BB657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0.7380</w:t>
            </w:r>
          </w:p>
        </w:tc>
        <w:tc>
          <w:tcPr>
            <w:tcW w:w="0" w:type="auto"/>
            <w:shd w:val="clear" w:color="auto" w:fill="auto"/>
          </w:tcPr>
          <w:p w14:paraId="3A6BBE65" w14:textId="536EF7B4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0.7385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0B55B0" w14:textId="632194E5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0.7955</w:t>
            </w:r>
          </w:p>
        </w:tc>
      </w:tr>
      <w:tr w:rsidR="00FC5A36" w:rsidRPr="00FC5A36" w14:paraId="272DB2F0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1C023BC4" w14:textId="77777777" w:rsidR="00FC5A36" w:rsidRPr="00FC5A36" w:rsidRDefault="00FC5A36" w:rsidP="00FC5A36">
            <w:pPr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color w:val="000000"/>
                <w:sz w:val="20"/>
                <w:szCs w:val="20"/>
              </w:rPr>
              <w:t>NHSM</w:t>
            </w:r>
          </w:p>
        </w:tc>
        <w:tc>
          <w:tcPr>
            <w:tcW w:w="0" w:type="auto"/>
            <w:shd w:val="clear" w:color="auto" w:fill="auto"/>
          </w:tcPr>
          <w:p w14:paraId="1CBB85A7" w14:textId="1A5A1399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0.8492</w:t>
            </w:r>
          </w:p>
        </w:tc>
        <w:tc>
          <w:tcPr>
            <w:tcW w:w="0" w:type="auto"/>
            <w:shd w:val="clear" w:color="auto" w:fill="auto"/>
          </w:tcPr>
          <w:p w14:paraId="61031B07" w14:textId="0CAE9878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0.8506</w:t>
            </w:r>
          </w:p>
        </w:tc>
        <w:tc>
          <w:tcPr>
            <w:tcW w:w="0" w:type="auto"/>
            <w:shd w:val="clear" w:color="auto" w:fill="auto"/>
          </w:tcPr>
          <w:p w14:paraId="4F30C0B2" w14:textId="211BFCCD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0.8506</w:t>
            </w:r>
          </w:p>
        </w:tc>
        <w:tc>
          <w:tcPr>
            <w:tcW w:w="0" w:type="auto"/>
            <w:shd w:val="clear" w:color="auto" w:fill="auto"/>
          </w:tcPr>
          <w:p w14:paraId="1C5D4EBF" w14:textId="49BE09B5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0.8503</w:t>
            </w:r>
          </w:p>
        </w:tc>
        <w:tc>
          <w:tcPr>
            <w:tcW w:w="0" w:type="auto"/>
            <w:shd w:val="clear" w:color="auto" w:fill="auto"/>
          </w:tcPr>
          <w:p w14:paraId="42A2C64F" w14:textId="1A87384D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0.7360</w:t>
            </w:r>
          </w:p>
        </w:tc>
        <w:tc>
          <w:tcPr>
            <w:tcW w:w="0" w:type="auto"/>
            <w:shd w:val="clear" w:color="auto" w:fill="auto"/>
          </w:tcPr>
          <w:p w14:paraId="799EA521" w14:textId="5087A9C1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0.7333</w:t>
            </w:r>
          </w:p>
        </w:tc>
        <w:tc>
          <w:tcPr>
            <w:tcW w:w="0" w:type="auto"/>
            <w:shd w:val="clear" w:color="auto" w:fill="auto"/>
          </w:tcPr>
          <w:p w14:paraId="5631DA6C" w14:textId="7F882B66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0.7333</w:t>
            </w:r>
          </w:p>
        </w:tc>
        <w:tc>
          <w:tcPr>
            <w:tcW w:w="0" w:type="auto"/>
            <w:shd w:val="clear" w:color="auto" w:fill="auto"/>
          </w:tcPr>
          <w:p w14:paraId="51954FC1" w14:textId="25F5E38A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0.7339</w:t>
            </w:r>
          </w:p>
        </w:tc>
        <w:tc>
          <w:tcPr>
            <w:tcW w:w="0" w:type="auto"/>
            <w:shd w:val="clear" w:color="auto" w:fill="auto"/>
          </w:tcPr>
          <w:p w14:paraId="66B41F9D" w14:textId="6526E5CB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0.7922</w:t>
            </w:r>
          </w:p>
        </w:tc>
      </w:tr>
      <w:tr w:rsidR="00FC5A36" w:rsidRPr="00FC5A36" w14:paraId="4B4F879C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0537DC4D" w14:textId="77777777" w:rsidR="00FC5A36" w:rsidRPr="00FC5A36" w:rsidRDefault="00FC5A36" w:rsidP="00FC5A36">
            <w:pPr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color w:val="000000"/>
                <w:sz w:val="20"/>
                <w:szCs w:val="20"/>
              </w:rPr>
              <w:t>PIP</w:t>
            </w:r>
          </w:p>
        </w:tc>
        <w:tc>
          <w:tcPr>
            <w:tcW w:w="0" w:type="auto"/>
            <w:shd w:val="clear" w:color="auto" w:fill="auto"/>
          </w:tcPr>
          <w:p w14:paraId="4B0B1870" w14:textId="204A9396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0.8539</w:t>
            </w:r>
          </w:p>
        </w:tc>
        <w:tc>
          <w:tcPr>
            <w:tcW w:w="0" w:type="auto"/>
            <w:shd w:val="clear" w:color="auto" w:fill="auto"/>
          </w:tcPr>
          <w:p w14:paraId="03B56FCF" w14:textId="680C981D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0.8549</w:t>
            </w:r>
          </w:p>
        </w:tc>
        <w:tc>
          <w:tcPr>
            <w:tcW w:w="0" w:type="auto"/>
            <w:shd w:val="clear" w:color="auto" w:fill="auto"/>
          </w:tcPr>
          <w:p w14:paraId="628F19FC" w14:textId="46347A55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0.8544</w:t>
            </w:r>
          </w:p>
        </w:tc>
        <w:tc>
          <w:tcPr>
            <w:tcW w:w="0" w:type="auto"/>
            <w:shd w:val="clear" w:color="auto" w:fill="auto"/>
          </w:tcPr>
          <w:p w14:paraId="26E4C4D2" w14:textId="6645FB00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0.8543</w:t>
            </w:r>
          </w:p>
        </w:tc>
        <w:tc>
          <w:tcPr>
            <w:tcW w:w="0" w:type="auto"/>
            <w:shd w:val="clear" w:color="auto" w:fill="auto"/>
          </w:tcPr>
          <w:p w14:paraId="315F71D3" w14:textId="25BB0CF6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0.7373</w:t>
            </w:r>
          </w:p>
        </w:tc>
        <w:tc>
          <w:tcPr>
            <w:tcW w:w="0" w:type="auto"/>
            <w:shd w:val="clear" w:color="auto" w:fill="auto"/>
          </w:tcPr>
          <w:p w14:paraId="359E74B5" w14:textId="13ED0AAB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0.7359</w:t>
            </w:r>
          </w:p>
        </w:tc>
        <w:tc>
          <w:tcPr>
            <w:tcW w:w="0" w:type="auto"/>
            <w:shd w:val="clear" w:color="auto" w:fill="auto"/>
          </w:tcPr>
          <w:p w14:paraId="1AF0216B" w14:textId="07BEF8AC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0.7355</w:t>
            </w:r>
          </w:p>
        </w:tc>
        <w:tc>
          <w:tcPr>
            <w:tcW w:w="0" w:type="auto"/>
            <w:shd w:val="clear" w:color="auto" w:fill="auto"/>
          </w:tcPr>
          <w:p w14:paraId="093EBB4C" w14:textId="44569AF4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0.7362</w:t>
            </w:r>
          </w:p>
        </w:tc>
        <w:tc>
          <w:tcPr>
            <w:tcW w:w="0" w:type="auto"/>
            <w:shd w:val="clear" w:color="auto" w:fill="auto"/>
          </w:tcPr>
          <w:p w14:paraId="207889EA" w14:textId="49834C85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0.7953</w:t>
            </w:r>
          </w:p>
        </w:tc>
      </w:tr>
      <w:tr w:rsidR="00FC5A36" w:rsidRPr="00FC5A36" w14:paraId="5B9A4E40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418EF83E" w14:textId="77777777" w:rsidR="00FC5A36" w:rsidRPr="00FC5A36" w:rsidRDefault="00FC5A36" w:rsidP="00FC5A36">
            <w:pPr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color w:val="000000"/>
                <w:sz w:val="20"/>
                <w:szCs w:val="20"/>
              </w:rPr>
              <w:t>TA</w:t>
            </w:r>
          </w:p>
        </w:tc>
        <w:tc>
          <w:tcPr>
            <w:tcW w:w="0" w:type="auto"/>
            <w:shd w:val="clear" w:color="auto" w:fill="auto"/>
          </w:tcPr>
          <w:p w14:paraId="24D63698" w14:textId="4D1B67E7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0.8513</w:t>
            </w:r>
          </w:p>
        </w:tc>
        <w:tc>
          <w:tcPr>
            <w:tcW w:w="0" w:type="auto"/>
            <w:shd w:val="clear" w:color="auto" w:fill="auto"/>
          </w:tcPr>
          <w:p w14:paraId="48F9376A" w14:textId="2F6DDDBD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0.8530</w:t>
            </w:r>
          </w:p>
        </w:tc>
        <w:tc>
          <w:tcPr>
            <w:tcW w:w="0" w:type="auto"/>
            <w:shd w:val="clear" w:color="auto" w:fill="auto"/>
          </w:tcPr>
          <w:p w14:paraId="1BCFC151" w14:textId="24E066D1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0.8526</w:t>
            </w:r>
          </w:p>
        </w:tc>
        <w:tc>
          <w:tcPr>
            <w:tcW w:w="0" w:type="auto"/>
            <w:shd w:val="clear" w:color="auto" w:fill="auto"/>
          </w:tcPr>
          <w:p w14:paraId="0C37F1CF" w14:textId="4FD51A85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0.8523</w:t>
            </w:r>
          </w:p>
        </w:tc>
        <w:tc>
          <w:tcPr>
            <w:tcW w:w="0" w:type="auto"/>
            <w:shd w:val="clear" w:color="auto" w:fill="auto"/>
          </w:tcPr>
          <w:p w14:paraId="59443A36" w14:textId="3D673BCE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0.7406</w:t>
            </w:r>
          </w:p>
        </w:tc>
        <w:tc>
          <w:tcPr>
            <w:tcW w:w="0" w:type="auto"/>
            <w:shd w:val="clear" w:color="auto" w:fill="auto"/>
          </w:tcPr>
          <w:p w14:paraId="297A034F" w14:textId="3C6E1F5C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0.7374</w:t>
            </w:r>
          </w:p>
        </w:tc>
        <w:tc>
          <w:tcPr>
            <w:tcW w:w="0" w:type="auto"/>
            <w:shd w:val="clear" w:color="auto" w:fill="auto"/>
          </w:tcPr>
          <w:p w14:paraId="48DDB16F" w14:textId="67B5D7DF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0.7376</w:t>
            </w:r>
          </w:p>
        </w:tc>
        <w:tc>
          <w:tcPr>
            <w:tcW w:w="0" w:type="auto"/>
            <w:shd w:val="clear" w:color="auto" w:fill="auto"/>
          </w:tcPr>
          <w:p w14:paraId="7BECD0F4" w14:textId="462782D8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0.7382</w:t>
            </w:r>
          </w:p>
        </w:tc>
        <w:tc>
          <w:tcPr>
            <w:tcW w:w="0" w:type="auto"/>
            <w:shd w:val="clear" w:color="auto" w:fill="auto"/>
          </w:tcPr>
          <w:p w14:paraId="283385A2" w14:textId="74D36378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0.7954</w:t>
            </w:r>
          </w:p>
        </w:tc>
      </w:tr>
      <w:tr w:rsidR="00FC5A36" w:rsidRPr="00FC5A36" w14:paraId="737B07C2" w14:textId="77777777" w:rsidTr="00E05906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49B8C225" w14:textId="77777777" w:rsidR="00FC5A36" w:rsidRPr="00FC5A36" w:rsidRDefault="00FC5A36" w:rsidP="00FC5A36">
            <w:pPr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color w:val="000000"/>
                <w:sz w:val="20"/>
                <w:szCs w:val="20"/>
              </w:rPr>
              <w:t>TAJ</w:t>
            </w:r>
          </w:p>
        </w:tc>
        <w:tc>
          <w:tcPr>
            <w:tcW w:w="0" w:type="auto"/>
            <w:shd w:val="clear" w:color="auto" w:fill="auto"/>
          </w:tcPr>
          <w:p w14:paraId="4FFCD790" w14:textId="6C9BEBFA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0.8511</w:t>
            </w:r>
          </w:p>
        </w:tc>
        <w:tc>
          <w:tcPr>
            <w:tcW w:w="0" w:type="auto"/>
            <w:shd w:val="clear" w:color="auto" w:fill="auto"/>
          </w:tcPr>
          <w:p w14:paraId="31E68C26" w14:textId="34B8B98D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0.8525</w:t>
            </w:r>
          </w:p>
        </w:tc>
        <w:tc>
          <w:tcPr>
            <w:tcW w:w="0" w:type="auto"/>
            <w:shd w:val="clear" w:color="auto" w:fill="auto"/>
          </w:tcPr>
          <w:p w14:paraId="749B69AA" w14:textId="2DB32712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0.8524</w:t>
            </w:r>
          </w:p>
        </w:tc>
        <w:tc>
          <w:tcPr>
            <w:tcW w:w="0" w:type="auto"/>
            <w:shd w:val="clear" w:color="auto" w:fill="auto"/>
          </w:tcPr>
          <w:p w14:paraId="09319320" w14:textId="4CEEB701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0.8521</w:t>
            </w:r>
          </w:p>
        </w:tc>
        <w:tc>
          <w:tcPr>
            <w:tcW w:w="0" w:type="auto"/>
            <w:shd w:val="clear" w:color="auto" w:fill="auto"/>
          </w:tcPr>
          <w:p w14:paraId="4DE5E98C" w14:textId="7CEF768E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0.7398</w:t>
            </w:r>
          </w:p>
        </w:tc>
        <w:tc>
          <w:tcPr>
            <w:tcW w:w="0" w:type="auto"/>
            <w:shd w:val="clear" w:color="auto" w:fill="auto"/>
          </w:tcPr>
          <w:p w14:paraId="083D7F2C" w14:textId="09A41396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0.7367</w:t>
            </w:r>
          </w:p>
        </w:tc>
        <w:tc>
          <w:tcPr>
            <w:tcW w:w="0" w:type="auto"/>
            <w:shd w:val="clear" w:color="auto" w:fill="auto"/>
          </w:tcPr>
          <w:p w14:paraId="3A447042" w14:textId="7690077A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0.7370</w:t>
            </w:r>
          </w:p>
        </w:tc>
        <w:tc>
          <w:tcPr>
            <w:tcW w:w="0" w:type="auto"/>
            <w:shd w:val="clear" w:color="auto" w:fill="auto"/>
          </w:tcPr>
          <w:p w14:paraId="6E93736F" w14:textId="0E7BD70C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0.7374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23918D8" w14:textId="3FF5A76C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0.7949</w:t>
            </w:r>
          </w:p>
        </w:tc>
      </w:tr>
      <w:tr w:rsidR="00FC5A36" w:rsidRPr="00FC5A36" w14:paraId="46998CC1" w14:textId="77777777" w:rsidTr="00E05906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D346E63" w14:textId="77777777" w:rsidR="00FC5A36" w:rsidRPr="00FC5A36" w:rsidRDefault="00FC5A36" w:rsidP="00FC5A36">
            <w:pPr>
              <w:rPr>
                <w:rFonts w:cs="Times New Roman"/>
                <w:sz w:val="20"/>
                <w:szCs w:val="20"/>
              </w:rPr>
            </w:pPr>
            <w:r w:rsidRPr="00FC5A36">
              <w:rPr>
                <w:rFonts w:cs="Times New Roman"/>
                <w:color w:val="000000"/>
                <w:sz w:val="20"/>
                <w:szCs w:val="20"/>
              </w:rPr>
              <w:t>SMD</w:t>
            </w:r>
          </w:p>
        </w:tc>
        <w:tc>
          <w:tcPr>
            <w:tcW w:w="0" w:type="auto"/>
            <w:shd w:val="clear" w:color="auto" w:fill="auto"/>
          </w:tcPr>
          <w:p w14:paraId="0F7BC401" w14:textId="4E24BFB0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0.8757</w:t>
            </w:r>
          </w:p>
        </w:tc>
        <w:tc>
          <w:tcPr>
            <w:tcW w:w="0" w:type="auto"/>
            <w:shd w:val="clear" w:color="auto" w:fill="auto"/>
          </w:tcPr>
          <w:p w14:paraId="1A1B0D8B" w14:textId="72DA9A87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0.8784</w:t>
            </w:r>
          </w:p>
        </w:tc>
        <w:tc>
          <w:tcPr>
            <w:tcW w:w="0" w:type="auto"/>
            <w:shd w:val="clear" w:color="auto" w:fill="auto"/>
          </w:tcPr>
          <w:p w14:paraId="1AE3434C" w14:textId="476713D8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0.8772</w:t>
            </w:r>
          </w:p>
        </w:tc>
        <w:tc>
          <w:tcPr>
            <w:tcW w:w="0" w:type="auto"/>
            <w:shd w:val="clear" w:color="auto" w:fill="auto"/>
          </w:tcPr>
          <w:p w14:paraId="1B997E1F" w14:textId="58712766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0.8772</w:t>
            </w:r>
          </w:p>
        </w:tc>
        <w:tc>
          <w:tcPr>
            <w:tcW w:w="0" w:type="auto"/>
            <w:shd w:val="clear" w:color="auto" w:fill="auto"/>
          </w:tcPr>
          <w:p w14:paraId="6A8837FC" w14:textId="08015D68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0.8065</w:t>
            </w:r>
          </w:p>
        </w:tc>
        <w:tc>
          <w:tcPr>
            <w:tcW w:w="0" w:type="auto"/>
            <w:shd w:val="clear" w:color="auto" w:fill="auto"/>
          </w:tcPr>
          <w:p w14:paraId="06D8BEC1" w14:textId="37692118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0.7996</w:t>
            </w:r>
          </w:p>
        </w:tc>
        <w:tc>
          <w:tcPr>
            <w:tcW w:w="0" w:type="auto"/>
            <w:shd w:val="clear" w:color="auto" w:fill="auto"/>
          </w:tcPr>
          <w:p w14:paraId="441A9D6C" w14:textId="5727660A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0.8008</w:t>
            </w:r>
          </w:p>
        </w:tc>
        <w:tc>
          <w:tcPr>
            <w:tcW w:w="0" w:type="auto"/>
            <w:shd w:val="clear" w:color="auto" w:fill="auto"/>
          </w:tcPr>
          <w:p w14:paraId="4C1611A0" w14:textId="1D82830C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0.8007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074973" w14:textId="32EA2F0A" w:rsidR="00FC5A36" w:rsidRPr="00FC5A36" w:rsidRDefault="00FC5A36" w:rsidP="00FC5A36">
            <w:pPr>
              <w:jc w:val="right"/>
              <w:rPr>
                <w:rFonts w:cs="Times New Roman"/>
                <w:sz w:val="20"/>
                <w:szCs w:val="20"/>
              </w:rPr>
            </w:pPr>
            <w:r w:rsidRPr="00FC5A36">
              <w:rPr>
                <w:sz w:val="20"/>
                <w:szCs w:val="20"/>
              </w:rPr>
              <w:t>0.8395</w:t>
            </w:r>
          </w:p>
        </w:tc>
      </w:tr>
    </w:tbl>
    <w:p w14:paraId="41C16E5A" w14:textId="6DA69BFF" w:rsidR="00CC3F31" w:rsidRDefault="00CC3F31" w:rsidP="00CC3F31">
      <w:pPr>
        <w:jc w:val="center"/>
      </w:pPr>
      <w:r w:rsidRPr="00993F05">
        <w:rPr>
          <w:b/>
          <w:bCs/>
        </w:rPr>
        <w:t xml:space="preserve">Table </w:t>
      </w:r>
      <w:r w:rsidR="00EC05BA">
        <w:rPr>
          <w:b/>
          <w:bCs/>
        </w:rPr>
        <w:t>5</w:t>
      </w:r>
      <w:r w:rsidRPr="00993F05">
        <w:rPr>
          <w:b/>
          <w:bCs/>
        </w:rPr>
        <w:t>.</w:t>
      </w:r>
      <w:r>
        <w:t xml:space="preserve"> Recall metric within recommendation process</w:t>
      </w:r>
    </w:p>
    <w:p w14:paraId="72437846" w14:textId="16879288" w:rsidR="006C2747" w:rsidRDefault="00EC05BA">
      <w:r w:rsidRPr="003E752E">
        <w:lastRenderedPageBreak/>
        <w:t>Top-</w:t>
      </w:r>
      <w:r w:rsidR="00FC5A36">
        <w:t>3</w:t>
      </w:r>
      <w:r w:rsidRPr="003E752E">
        <w:t xml:space="preserve"> measures according to recall metric within recommendation process are </w:t>
      </w:r>
      <w:r w:rsidR="00FC5A36">
        <w:t>SMD</w:t>
      </w:r>
      <w:r w:rsidR="00A512EA" w:rsidRPr="00A512EA">
        <w:t xml:space="preserve">, </w:t>
      </w:r>
      <w:r w:rsidR="00FC5A36">
        <w:t>MSDJ</w:t>
      </w:r>
      <w:r w:rsidR="00A512EA" w:rsidRPr="00A512EA">
        <w:t xml:space="preserve">, and </w:t>
      </w:r>
      <w:r w:rsidR="00FC5A36">
        <w:t>cosine</w:t>
      </w:r>
      <w:r w:rsidR="00986625">
        <w:t xml:space="preserve"> </w:t>
      </w:r>
      <w:r w:rsidRPr="003E752E">
        <w:t xml:space="preserve">whose average recall metrics are </w:t>
      </w:r>
      <w:r w:rsidR="00A512EA" w:rsidRPr="00A512EA">
        <w:t>0.</w:t>
      </w:r>
      <w:r w:rsidR="00FC5A36">
        <w:t>8395</w:t>
      </w:r>
      <w:r w:rsidR="00A512EA" w:rsidRPr="00A512EA">
        <w:t>, 0.</w:t>
      </w:r>
      <w:r w:rsidR="00FC5A36">
        <w:t>7955</w:t>
      </w:r>
      <w:r w:rsidR="00A512EA" w:rsidRPr="00A512EA">
        <w:t>, and 0.</w:t>
      </w:r>
      <w:r w:rsidR="00FC5A36">
        <w:t>7955</w:t>
      </w:r>
      <w:r w:rsidRPr="003E752E">
        <w:t>, respectively</w:t>
      </w:r>
      <w:r>
        <w:t>.</w:t>
      </w:r>
      <w:r w:rsidR="00AF675C" w:rsidRPr="00AF675C">
        <w:t xml:space="preserve"> </w:t>
      </w:r>
      <w:r w:rsidR="00AF675C">
        <w:t>Our SMD measure is in the top-</w:t>
      </w:r>
      <w:r w:rsidR="00FC5A36">
        <w:t>3</w:t>
      </w:r>
      <w:r w:rsidR="00AF675C">
        <w:t xml:space="preserve"> list given recall</w:t>
      </w:r>
      <w:r w:rsidR="00AF675C" w:rsidRPr="00040972">
        <w:t xml:space="preserve"> metric</w:t>
      </w:r>
      <w:r w:rsidR="00AF675C" w:rsidRPr="00FC5A36">
        <w:t>.</w:t>
      </w:r>
      <w:r w:rsidR="003667AF" w:rsidRPr="00FC5A36">
        <w:t xml:space="preserve"> </w:t>
      </w:r>
      <w:r w:rsidR="001711D7">
        <w:t xml:space="preserve">Shortly, </w:t>
      </w:r>
      <w:r w:rsidR="00A77E59">
        <w:t xml:space="preserve">dominant </w:t>
      </w:r>
      <w:r w:rsidR="001711D7">
        <w:t xml:space="preserve">orders of our measures TA, TAJ, </w:t>
      </w:r>
      <w:r w:rsidR="00FC5A36">
        <w:t>and</w:t>
      </w:r>
      <w:r w:rsidR="001711D7">
        <w:t xml:space="preserve"> SMD are </w:t>
      </w:r>
      <w:r w:rsidR="00FC5A36">
        <w:t>4</w:t>
      </w:r>
      <w:r w:rsidR="00FC5A36">
        <w:rPr>
          <w:vertAlign w:val="superscript"/>
        </w:rPr>
        <w:t>th</w:t>
      </w:r>
      <w:r w:rsidR="00534995" w:rsidRPr="00534995">
        <w:t xml:space="preserve">, </w:t>
      </w:r>
      <w:proofErr w:type="gramStart"/>
      <w:r w:rsidR="00FC5A36">
        <w:t>6</w:t>
      </w:r>
      <w:r w:rsidR="00534995" w:rsidRPr="00534995">
        <w:rPr>
          <w:vertAlign w:val="superscript"/>
        </w:rPr>
        <w:t>nd</w:t>
      </w:r>
      <w:proofErr w:type="gramEnd"/>
      <w:r w:rsidR="00534995" w:rsidRPr="00534995">
        <w:t xml:space="preserve">, </w:t>
      </w:r>
      <w:r w:rsidR="00FC5A36">
        <w:t>and 1</w:t>
      </w:r>
      <w:r w:rsidR="00FC5A36">
        <w:rPr>
          <w:vertAlign w:val="superscript"/>
        </w:rPr>
        <w:t>st</w:t>
      </w:r>
      <w:r w:rsidR="00534995" w:rsidRPr="00534995">
        <w:t xml:space="preserve"> </w:t>
      </w:r>
      <w:r w:rsidR="001711D7">
        <w:t xml:space="preserve">among </w:t>
      </w:r>
      <w:r w:rsidR="00FC5A36">
        <w:t>9</w:t>
      </w:r>
      <w:r w:rsidR="001711D7">
        <w:t xml:space="preserve"> measures given recall</w:t>
      </w:r>
      <w:r w:rsidR="001711D7" w:rsidRPr="00040972">
        <w:t xml:space="preserve"> metric</w:t>
      </w:r>
      <w:r w:rsidR="001711D7">
        <w:t>, respectively.</w:t>
      </w:r>
    </w:p>
    <w:p w14:paraId="6E722FB1" w14:textId="43D62FCF" w:rsidR="00F75948" w:rsidRDefault="00D67F78" w:rsidP="005C06C9">
      <w:pPr>
        <w:ind w:firstLine="360"/>
      </w:pPr>
      <w:r>
        <w:t xml:space="preserve">From metrics MAE, precision, and recall shown in tables 3, 4, 5, respectively, it is not easy to determine which measures are the best. </w:t>
      </w:r>
      <w:r w:rsidR="00391ECF">
        <w:t>Remind</w:t>
      </w:r>
      <w:r>
        <w:t xml:space="preserve"> that </w:t>
      </w:r>
      <w:r w:rsidR="004609AB">
        <w:t xml:space="preserve">estimation process is evaluated by MAE metric and recommendation process is evaluated by both </w:t>
      </w:r>
      <w:r w:rsidR="00C71EF5">
        <w:t xml:space="preserve">precision </w:t>
      </w:r>
      <w:r w:rsidR="00773C38">
        <w:t xml:space="preserve">metric </w:t>
      </w:r>
      <w:r w:rsidR="00C71EF5">
        <w:t>and recal</w:t>
      </w:r>
      <w:r w:rsidR="00391ECF">
        <w:t>l</w:t>
      </w:r>
      <w:r w:rsidR="00773C38">
        <w:t xml:space="preserve"> metric</w:t>
      </w:r>
      <w:r w:rsidR="00C71EF5">
        <w:t>.</w:t>
      </w:r>
      <w:r w:rsidR="00305A59">
        <w:t xml:space="preserve"> F1 metric is the way to assembling precision and recall together. </w:t>
      </w:r>
      <w:r w:rsidR="00F75948">
        <w:t>F1 metric</w:t>
      </w:r>
      <w:r w:rsidR="00E80DD4">
        <w:t xml:space="preserve"> is specified by following equation </w:t>
      </w:r>
      <w:sdt>
        <w:sdtPr>
          <w:id w:val="424845154"/>
          <w:citation/>
        </w:sdtPr>
        <w:sdtContent>
          <w:r w:rsidR="00E80DD4">
            <w:fldChar w:fldCharType="begin"/>
          </w:r>
          <w:r w:rsidR="00E80DD4">
            <w:instrText xml:space="preserve">CITATION Placeholder1 \p 25 \l 1033 </w:instrText>
          </w:r>
          <w:r w:rsidR="00E80DD4">
            <w:fldChar w:fldCharType="separate"/>
          </w:r>
          <w:r w:rsidR="00E80DD4">
            <w:rPr>
              <w:noProof/>
            </w:rPr>
            <w:t>(Herlocker, Konstan, Terveen, &amp; Riedl, 2004, p. 25)</w:t>
          </w:r>
          <w:r w:rsidR="00E80DD4">
            <w:fldChar w:fldCharType="end"/>
          </w:r>
        </w:sdtContent>
      </w:sdt>
      <w:r w:rsidR="00F75948">
        <w:t>.</w:t>
      </w:r>
      <w:r w:rsidR="00481CDE">
        <w:t xml:space="preserve"> The larger F1 is, the better measures are.</w:t>
      </w:r>
    </w:p>
    <w:p w14:paraId="37817E4F" w14:textId="7DD77B2E" w:rsidR="00FC5A36" w:rsidRDefault="00FC5A36" w:rsidP="00FC5A36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F1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Precision*Recall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Precision+Recall</m:t>
              </m:r>
            </m:den>
          </m:f>
        </m:oMath>
      </m:oMathPara>
    </w:p>
    <w:p w14:paraId="7BABF268" w14:textId="15ED5C6E" w:rsidR="00D67F78" w:rsidRDefault="00835B5A">
      <w:r>
        <w:t xml:space="preserve">Shortly, MAE is used to evaluate estimation process and F1 is used to evaluate recommendation process. </w:t>
      </w:r>
      <w:r w:rsidR="003D371C">
        <w:t xml:space="preserve">Table </w:t>
      </w:r>
      <w:r w:rsidR="00541BB0">
        <w:t>6</w:t>
      </w:r>
      <w:r w:rsidR="003D371C">
        <w:t xml:space="preserve"> which is derived from tables 3, 4, and 5 shows average MAE values and F1 values of all measures.</w:t>
      </w:r>
      <w:r w:rsidR="00787D05" w:rsidRPr="00787D05">
        <w:t xml:space="preserve"> </w:t>
      </w:r>
      <w:r w:rsidR="00787D05">
        <w:t>Shaded cells indicate best values.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766"/>
        <w:gridCol w:w="966"/>
      </w:tblGrid>
      <w:tr w:rsidR="005C06C9" w:rsidRPr="00E05906" w14:paraId="509968C1" w14:textId="77777777" w:rsidTr="00E05906">
        <w:trPr>
          <w:jc w:val="center"/>
        </w:trPr>
        <w:tc>
          <w:tcPr>
            <w:tcW w:w="0" w:type="auto"/>
            <w:shd w:val="clear" w:color="auto" w:fill="auto"/>
          </w:tcPr>
          <w:p w14:paraId="32BEC78F" w14:textId="77777777" w:rsidR="005C06C9" w:rsidRPr="00E05906" w:rsidRDefault="005C06C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BFA9868" w14:textId="49D55D63" w:rsidR="005C06C9" w:rsidRPr="00E05906" w:rsidRDefault="005C06C9" w:rsidP="005C06C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sz w:val="20"/>
                <w:szCs w:val="20"/>
              </w:rPr>
              <w:t>MAE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7B5B75B" w14:textId="6FF07930" w:rsidR="005C06C9" w:rsidRPr="00E05906" w:rsidRDefault="005C06C9" w:rsidP="005C06C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sz w:val="20"/>
                <w:szCs w:val="20"/>
              </w:rPr>
              <w:t>F1</w:t>
            </w:r>
          </w:p>
        </w:tc>
      </w:tr>
      <w:tr w:rsidR="00E05906" w:rsidRPr="00E05906" w14:paraId="53ECD84D" w14:textId="77777777" w:rsidTr="00E05906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2854844A" w14:textId="1888971D" w:rsidR="00E05906" w:rsidRPr="00E05906" w:rsidRDefault="00E05906" w:rsidP="00E05906">
            <w:pPr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color w:val="000000"/>
                <w:sz w:val="20"/>
                <w:szCs w:val="20"/>
              </w:rPr>
              <w:t>Cosine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63CBFF" w14:textId="1E8F3922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sz w:val="20"/>
                <w:szCs w:val="20"/>
              </w:rPr>
              <w:t>0.6608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95C98F" w14:textId="704C38FA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sz w:val="20"/>
                <w:szCs w:val="20"/>
              </w:rPr>
              <w:t>0.207723</w:t>
            </w:r>
          </w:p>
        </w:tc>
      </w:tr>
      <w:tr w:rsidR="00E05906" w:rsidRPr="00E05906" w14:paraId="4AE53839" w14:textId="77777777" w:rsidTr="00E05906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1D2335D4" w14:textId="4029DCF0" w:rsidR="00E05906" w:rsidRPr="00E05906" w:rsidRDefault="00E05906" w:rsidP="00E05906">
            <w:pPr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color w:val="000000"/>
                <w:sz w:val="20"/>
                <w:szCs w:val="20"/>
              </w:rPr>
              <w:t>CON</w:t>
            </w:r>
          </w:p>
        </w:tc>
        <w:tc>
          <w:tcPr>
            <w:tcW w:w="0" w:type="auto"/>
            <w:shd w:val="clear" w:color="auto" w:fill="auto"/>
          </w:tcPr>
          <w:p w14:paraId="6AD4CA46" w14:textId="778F961B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sz w:val="20"/>
                <w:szCs w:val="20"/>
              </w:rPr>
              <w:t>0.6703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60CB7B" w14:textId="3732CA74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sz w:val="20"/>
                <w:szCs w:val="20"/>
              </w:rPr>
              <w:t>0.189794</w:t>
            </w:r>
          </w:p>
        </w:tc>
      </w:tr>
      <w:tr w:rsidR="00E05906" w:rsidRPr="00E05906" w14:paraId="4D7BE475" w14:textId="77777777" w:rsidTr="00E05906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5D83F7A6" w14:textId="3336BD2A" w:rsidR="00E05906" w:rsidRPr="00E05906" w:rsidRDefault="00E05906" w:rsidP="00E05906">
            <w:pPr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color w:val="000000"/>
                <w:sz w:val="20"/>
                <w:szCs w:val="20"/>
              </w:rPr>
              <w:t>Pearson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AC0839B" w14:textId="5A7E71F5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sz w:val="20"/>
                <w:szCs w:val="20"/>
              </w:rPr>
              <w:t>0.6838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85A527" w14:textId="328D92E4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sz w:val="20"/>
                <w:szCs w:val="20"/>
              </w:rPr>
              <w:t>0.187325</w:t>
            </w:r>
          </w:p>
        </w:tc>
      </w:tr>
      <w:tr w:rsidR="00E05906" w:rsidRPr="00E05906" w14:paraId="1D82C0A0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3DDD6085" w14:textId="21BBCFFB" w:rsidR="00E05906" w:rsidRPr="00E05906" w:rsidRDefault="00E05906" w:rsidP="00E05906">
            <w:pPr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color w:val="000000"/>
                <w:sz w:val="20"/>
                <w:szCs w:val="20"/>
              </w:rPr>
              <w:t>MSDJ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CC950C" w14:textId="3FE6B06D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sz w:val="20"/>
                <w:szCs w:val="20"/>
              </w:rPr>
              <w:t>0.6608</w:t>
            </w:r>
          </w:p>
        </w:tc>
        <w:tc>
          <w:tcPr>
            <w:tcW w:w="0" w:type="auto"/>
            <w:shd w:val="clear" w:color="auto" w:fill="auto"/>
          </w:tcPr>
          <w:p w14:paraId="737ED92E" w14:textId="7C490AFE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sz w:val="20"/>
                <w:szCs w:val="20"/>
              </w:rPr>
              <w:t>0.187244</w:t>
            </w:r>
          </w:p>
        </w:tc>
      </w:tr>
      <w:tr w:rsidR="00E05906" w:rsidRPr="00E05906" w14:paraId="23C168EC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13CFF00F" w14:textId="0A285579" w:rsidR="00E05906" w:rsidRPr="00E05906" w:rsidRDefault="00E05906" w:rsidP="00E05906">
            <w:pPr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color w:val="000000"/>
                <w:sz w:val="20"/>
                <w:szCs w:val="20"/>
              </w:rPr>
              <w:t>NHSM</w:t>
            </w:r>
          </w:p>
        </w:tc>
        <w:tc>
          <w:tcPr>
            <w:tcW w:w="0" w:type="auto"/>
            <w:shd w:val="clear" w:color="auto" w:fill="auto"/>
          </w:tcPr>
          <w:p w14:paraId="2B392566" w14:textId="100B1912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sz w:val="20"/>
                <w:szCs w:val="20"/>
              </w:rPr>
              <w:t>0.6633</w:t>
            </w:r>
          </w:p>
        </w:tc>
        <w:tc>
          <w:tcPr>
            <w:tcW w:w="0" w:type="auto"/>
            <w:shd w:val="clear" w:color="auto" w:fill="auto"/>
          </w:tcPr>
          <w:p w14:paraId="4A5C8B80" w14:textId="1937AE22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sz w:val="20"/>
                <w:szCs w:val="20"/>
              </w:rPr>
              <w:t>0.187242</w:t>
            </w:r>
          </w:p>
        </w:tc>
      </w:tr>
      <w:tr w:rsidR="00E05906" w:rsidRPr="00E05906" w14:paraId="2B08467B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5B376080" w14:textId="14F148B1" w:rsidR="00E05906" w:rsidRPr="00E05906" w:rsidRDefault="00E05906" w:rsidP="00E05906">
            <w:pPr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color w:val="000000"/>
                <w:sz w:val="20"/>
                <w:szCs w:val="20"/>
              </w:rPr>
              <w:t>PIP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67DE5DD" w14:textId="14CD885B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sz w:val="20"/>
                <w:szCs w:val="20"/>
              </w:rPr>
              <w:t>0.6664</w:t>
            </w:r>
          </w:p>
        </w:tc>
        <w:tc>
          <w:tcPr>
            <w:tcW w:w="0" w:type="auto"/>
            <w:shd w:val="clear" w:color="auto" w:fill="auto"/>
          </w:tcPr>
          <w:p w14:paraId="56E8478B" w14:textId="08200B92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sz w:val="20"/>
                <w:szCs w:val="20"/>
              </w:rPr>
              <w:t>0.187211</w:t>
            </w:r>
          </w:p>
        </w:tc>
      </w:tr>
      <w:tr w:rsidR="00E05906" w:rsidRPr="00E05906" w14:paraId="7D3DD471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598F9F4B" w14:textId="519C48D6" w:rsidR="00E05906" w:rsidRPr="00E05906" w:rsidRDefault="00E05906" w:rsidP="00E05906">
            <w:pPr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color w:val="000000"/>
                <w:sz w:val="20"/>
                <w:szCs w:val="20"/>
              </w:rPr>
              <w:t>TA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DEEE3D" w14:textId="2BF4C31B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sz w:val="20"/>
                <w:szCs w:val="20"/>
              </w:rPr>
              <w:t>0.6605</w:t>
            </w:r>
          </w:p>
        </w:tc>
        <w:tc>
          <w:tcPr>
            <w:tcW w:w="0" w:type="auto"/>
            <w:shd w:val="clear" w:color="auto" w:fill="auto"/>
          </w:tcPr>
          <w:p w14:paraId="04668CE1" w14:textId="5068A2E0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sz w:val="20"/>
                <w:szCs w:val="20"/>
              </w:rPr>
              <w:t>0.187144</w:t>
            </w:r>
          </w:p>
        </w:tc>
      </w:tr>
      <w:tr w:rsidR="00E05906" w:rsidRPr="00E05906" w14:paraId="381AB2F9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480BECF5" w14:textId="73A30BDC" w:rsidR="00E05906" w:rsidRPr="00E05906" w:rsidRDefault="00E05906" w:rsidP="00E05906">
            <w:pPr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color w:val="000000"/>
                <w:sz w:val="20"/>
                <w:szCs w:val="20"/>
              </w:rPr>
              <w:t>TAJ</w:t>
            </w:r>
          </w:p>
        </w:tc>
        <w:tc>
          <w:tcPr>
            <w:tcW w:w="0" w:type="auto"/>
            <w:shd w:val="clear" w:color="auto" w:fill="auto"/>
          </w:tcPr>
          <w:p w14:paraId="0C8E613A" w14:textId="67EDB78D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sz w:val="20"/>
                <w:szCs w:val="20"/>
              </w:rPr>
              <w:t>0.6610</w:t>
            </w:r>
          </w:p>
        </w:tc>
        <w:tc>
          <w:tcPr>
            <w:tcW w:w="0" w:type="auto"/>
            <w:shd w:val="clear" w:color="auto" w:fill="auto"/>
          </w:tcPr>
          <w:p w14:paraId="4D34A8F7" w14:textId="593D461D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sz w:val="20"/>
                <w:szCs w:val="20"/>
              </w:rPr>
              <w:t>0.186727</w:t>
            </w:r>
          </w:p>
        </w:tc>
      </w:tr>
      <w:tr w:rsidR="00E05906" w:rsidRPr="00E05906" w14:paraId="467D4172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5D3C5BB8" w14:textId="4BC6A07F" w:rsidR="00E05906" w:rsidRPr="00E05906" w:rsidRDefault="00E05906" w:rsidP="00E05906">
            <w:pPr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color w:val="000000"/>
                <w:sz w:val="20"/>
                <w:szCs w:val="20"/>
              </w:rPr>
              <w:t>SMD</w:t>
            </w:r>
          </w:p>
        </w:tc>
        <w:tc>
          <w:tcPr>
            <w:tcW w:w="0" w:type="auto"/>
            <w:shd w:val="clear" w:color="auto" w:fill="auto"/>
          </w:tcPr>
          <w:p w14:paraId="6F9788DE" w14:textId="25A786C6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rFonts w:cs="Times New Roman"/>
                <w:sz w:val="20"/>
                <w:szCs w:val="20"/>
              </w:rPr>
              <w:t>0.6627</w:t>
            </w:r>
          </w:p>
        </w:tc>
        <w:tc>
          <w:tcPr>
            <w:tcW w:w="0" w:type="auto"/>
            <w:shd w:val="clear" w:color="auto" w:fill="auto"/>
          </w:tcPr>
          <w:p w14:paraId="236AA37D" w14:textId="1EB79F1A" w:rsidR="00E05906" w:rsidRPr="00E05906" w:rsidRDefault="00E05906" w:rsidP="00E05906">
            <w:pPr>
              <w:jc w:val="right"/>
              <w:rPr>
                <w:rFonts w:cs="Times New Roman"/>
                <w:sz w:val="20"/>
                <w:szCs w:val="20"/>
              </w:rPr>
            </w:pPr>
            <w:r w:rsidRPr="00E05906">
              <w:rPr>
                <w:sz w:val="20"/>
                <w:szCs w:val="20"/>
              </w:rPr>
              <w:t>0.052180</w:t>
            </w:r>
          </w:p>
        </w:tc>
      </w:tr>
    </w:tbl>
    <w:p w14:paraId="6494BDA7" w14:textId="5FBC155D" w:rsidR="009415D9" w:rsidRDefault="009415D9" w:rsidP="009415D9">
      <w:pPr>
        <w:jc w:val="center"/>
      </w:pPr>
      <w:r w:rsidRPr="00993F05">
        <w:rPr>
          <w:b/>
          <w:bCs/>
        </w:rPr>
        <w:t xml:space="preserve">Table </w:t>
      </w:r>
      <w:r w:rsidR="00E76CD2">
        <w:rPr>
          <w:b/>
          <w:bCs/>
        </w:rPr>
        <w:t>6</w:t>
      </w:r>
      <w:r w:rsidRPr="00993F05">
        <w:rPr>
          <w:b/>
          <w:bCs/>
        </w:rPr>
        <w:t>.</w:t>
      </w:r>
      <w:r>
        <w:t xml:space="preserve"> General MAE and F1</w:t>
      </w:r>
      <w:r w:rsidR="007E319B">
        <w:t xml:space="preserve"> over all measures</w:t>
      </w:r>
    </w:p>
    <w:p w14:paraId="62135E2C" w14:textId="0F8D6707" w:rsidR="00C83520" w:rsidRDefault="00D207B3">
      <w:r w:rsidRPr="003E752E">
        <w:t>Top-</w:t>
      </w:r>
      <w:r w:rsidR="00E05906">
        <w:t>3</w:t>
      </w:r>
      <w:r w:rsidRPr="003E752E">
        <w:t xml:space="preserve"> measures according to </w:t>
      </w:r>
      <w:r w:rsidR="00562B42">
        <w:t>F1</w:t>
      </w:r>
      <w:r w:rsidRPr="003E752E">
        <w:t xml:space="preserve"> metric within recommendation process are </w:t>
      </w:r>
      <w:r w:rsidR="00E05906">
        <w:t>cosine</w:t>
      </w:r>
      <w:r w:rsidR="004E706B" w:rsidRPr="004E706B">
        <w:t xml:space="preserve">, </w:t>
      </w:r>
      <w:r w:rsidR="00E05906">
        <w:t>CON</w:t>
      </w:r>
      <w:r w:rsidR="004E706B" w:rsidRPr="004E706B">
        <w:t xml:space="preserve">, and </w:t>
      </w:r>
      <w:r w:rsidR="00E05906">
        <w:t>Pearson</w:t>
      </w:r>
      <w:r>
        <w:t xml:space="preserve"> </w:t>
      </w:r>
      <w:r w:rsidRPr="003E752E">
        <w:t xml:space="preserve">whose average recall metrics are </w:t>
      </w:r>
      <w:r w:rsidR="00E05906" w:rsidRPr="00E05906">
        <w:t>0.207723</w:t>
      </w:r>
      <w:r w:rsidR="005E5E86" w:rsidRPr="005E5E86">
        <w:t xml:space="preserve">, </w:t>
      </w:r>
      <w:r w:rsidR="00E05906" w:rsidRPr="00E05906">
        <w:t>0.189794</w:t>
      </w:r>
      <w:r w:rsidR="005E5E86" w:rsidRPr="005E5E86">
        <w:t xml:space="preserve">, and </w:t>
      </w:r>
      <w:r w:rsidR="00E05906" w:rsidRPr="00E05906">
        <w:t>0.187325</w:t>
      </w:r>
      <w:r>
        <w:t>.</w:t>
      </w:r>
      <w:r w:rsidR="00643577" w:rsidRPr="00643577">
        <w:t xml:space="preserve"> </w:t>
      </w:r>
      <w:r w:rsidR="00643577">
        <w:t xml:space="preserve">Shortly, </w:t>
      </w:r>
      <w:r w:rsidR="00A77E59">
        <w:t xml:space="preserve">dominant </w:t>
      </w:r>
      <w:r w:rsidR="00643577">
        <w:t xml:space="preserve">orders of our measures TA, TAJ, </w:t>
      </w:r>
      <w:r w:rsidR="00E05906">
        <w:t xml:space="preserve">and </w:t>
      </w:r>
      <w:r w:rsidR="00643577">
        <w:t xml:space="preserve">SMD are </w:t>
      </w:r>
      <w:r w:rsidR="001C6115">
        <w:t>7</w:t>
      </w:r>
      <w:r w:rsidR="00724973" w:rsidRPr="00724973">
        <w:rPr>
          <w:vertAlign w:val="superscript"/>
        </w:rPr>
        <w:t>th</w:t>
      </w:r>
      <w:r w:rsidR="00724973" w:rsidRPr="00724973">
        <w:t xml:space="preserve">, </w:t>
      </w:r>
      <w:r w:rsidR="001C6115">
        <w:t>8</w:t>
      </w:r>
      <w:r w:rsidR="00724973" w:rsidRPr="00724973">
        <w:rPr>
          <w:vertAlign w:val="superscript"/>
        </w:rPr>
        <w:t>th</w:t>
      </w:r>
      <w:r w:rsidR="00724973" w:rsidRPr="00724973">
        <w:t xml:space="preserve">, </w:t>
      </w:r>
      <w:r w:rsidR="001C6115">
        <w:t>and 9</w:t>
      </w:r>
      <w:r w:rsidR="00724973" w:rsidRPr="00724973">
        <w:rPr>
          <w:vertAlign w:val="superscript"/>
        </w:rPr>
        <w:t>th</w:t>
      </w:r>
      <w:r w:rsidR="00643577">
        <w:t xml:space="preserve"> among </w:t>
      </w:r>
      <w:r w:rsidR="001C6115">
        <w:t>9</w:t>
      </w:r>
      <w:r w:rsidR="00643577">
        <w:t xml:space="preserve"> measures given F1</w:t>
      </w:r>
      <w:r w:rsidR="00643577" w:rsidRPr="00040972">
        <w:t xml:space="preserve"> metric</w:t>
      </w:r>
      <w:r w:rsidR="00643577">
        <w:t>, respectively.</w:t>
      </w:r>
    </w:p>
    <w:p w14:paraId="5C9CABCB" w14:textId="41822252" w:rsidR="003626C8" w:rsidRDefault="003626C8" w:rsidP="00C83520">
      <w:pPr>
        <w:ind w:firstLine="360"/>
      </w:pPr>
      <w:r>
        <w:t xml:space="preserve">Figure </w:t>
      </w:r>
      <w:r w:rsidR="007B24F2">
        <w:t>2</w:t>
      </w:r>
      <w:r>
        <w:t xml:space="preserve"> </w:t>
      </w:r>
      <w:r w:rsidR="00B44FEE">
        <w:t xml:space="preserve">which is extracted from table </w:t>
      </w:r>
      <w:r w:rsidR="002351BC">
        <w:t>6</w:t>
      </w:r>
      <w:r w:rsidR="00B44FEE">
        <w:t xml:space="preserve"> </w:t>
      </w:r>
      <w:r>
        <w:t>draw</w:t>
      </w:r>
      <w:r w:rsidR="00B44FEE">
        <w:t>s comparison over all measures regarding MAE metric.</w:t>
      </w:r>
    </w:p>
    <w:p w14:paraId="1D021F24" w14:textId="44C306D9" w:rsidR="00BE1C97" w:rsidRDefault="00E80DD4" w:rsidP="003C2B65">
      <w:pPr>
        <w:jc w:val="center"/>
      </w:pPr>
      <w:r>
        <w:rPr>
          <w:noProof/>
        </w:rPr>
        <w:drawing>
          <wp:inline distT="0" distB="0" distL="0" distR="0" wp14:anchorId="08EA7C1E" wp14:editId="20D50A62">
            <wp:extent cx="4582164" cy="179095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3568" w14:textId="0D860943" w:rsidR="00BE1C97" w:rsidRDefault="00BE1C97" w:rsidP="00BE1C97">
      <w:pPr>
        <w:jc w:val="center"/>
      </w:pPr>
      <w:r>
        <w:rPr>
          <w:b/>
          <w:bCs/>
        </w:rPr>
        <w:t>Figure</w:t>
      </w:r>
      <w:r w:rsidRPr="00993F05">
        <w:rPr>
          <w:b/>
          <w:bCs/>
        </w:rPr>
        <w:t xml:space="preserve"> </w:t>
      </w:r>
      <w:r w:rsidR="007B24F2">
        <w:rPr>
          <w:b/>
          <w:bCs/>
        </w:rPr>
        <w:t>2</w:t>
      </w:r>
      <w:r w:rsidRPr="00993F05">
        <w:rPr>
          <w:b/>
          <w:bCs/>
        </w:rPr>
        <w:t>.</w:t>
      </w:r>
      <w:r>
        <w:t xml:space="preserve"> </w:t>
      </w:r>
      <w:r w:rsidR="002351BC">
        <w:t>Measure comparison with MAE metric</w:t>
      </w:r>
    </w:p>
    <w:p w14:paraId="408E6B24" w14:textId="1AA151A5" w:rsidR="002B540A" w:rsidRDefault="002B540A" w:rsidP="002B540A">
      <w:r>
        <w:t xml:space="preserve">Figure </w:t>
      </w:r>
      <w:r w:rsidR="007B24F2">
        <w:t>3</w:t>
      </w:r>
      <w:r>
        <w:t xml:space="preserve"> which is extracted from table 6 draws comparison over all measures regarding F1 metric.</w:t>
      </w:r>
    </w:p>
    <w:p w14:paraId="32B126C3" w14:textId="25F0F2EE" w:rsidR="002B540A" w:rsidRDefault="00E80DD4" w:rsidP="003C2B65">
      <w:pPr>
        <w:jc w:val="center"/>
      </w:pPr>
      <w:r>
        <w:rPr>
          <w:noProof/>
        </w:rPr>
        <w:lastRenderedPageBreak/>
        <w:drawing>
          <wp:inline distT="0" distB="0" distL="0" distR="0" wp14:anchorId="27A45AAC" wp14:editId="3E4424CE">
            <wp:extent cx="4582164" cy="1800476"/>
            <wp:effectExtent l="0" t="0" r="8890" b="952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C2C8" w14:textId="7A050240" w:rsidR="002B540A" w:rsidRDefault="002B540A" w:rsidP="002B540A">
      <w:pPr>
        <w:jc w:val="center"/>
      </w:pPr>
      <w:r>
        <w:rPr>
          <w:b/>
          <w:bCs/>
        </w:rPr>
        <w:t>Figure</w:t>
      </w:r>
      <w:r w:rsidRPr="00993F05">
        <w:rPr>
          <w:b/>
          <w:bCs/>
        </w:rPr>
        <w:t xml:space="preserve"> </w:t>
      </w:r>
      <w:r w:rsidR="007B24F2">
        <w:rPr>
          <w:b/>
          <w:bCs/>
        </w:rPr>
        <w:t>3</w:t>
      </w:r>
      <w:r w:rsidRPr="00993F05">
        <w:rPr>
          <w:b/>
          <w:bCs/>
        </w:rPr>
        <w:t>.</w:t>
      </w:r>
      <w:r>
        <w:t xml:space="preserve"> Measure comparison with </w:t>
      </w:r>
      <w:r w:rsidR="000618E1">
        <w:t>F1</w:t>
      </w:r>
      <w:r>
        <w:t xml:space="preserve"> metric</w:t>
      </w:r>
    </w:p>
    <w:p w14:paraId="2FE0F45C" w14:textId="2764E179" w:rsidR="00541BB0" w:rsidRDefault="00541BB0">
      <w:r>
        <w:t xml:space="preserve">It is easy to recognize that table </w:t>
      </w:r>
      <w:r w:rsidR="003626C8">
        <w:t>6</w:t>
      </w:r>
      <w:r>
        <w:t xml:space="preserve"> is the general evaluation of all measures regarding estimation process and recommendation process. We cannot unify MAE and F</w:t>
      </w:r>
      <w:r w:rsidR="003B1E89">
        <w:t xml:space="preserve">1 </w:t>
      </w:r>
      <w:r>
        <w:t xml:space="preserve">as we unify precision and recall because estimation process and recommendation process are not always proportional. </w:t>
      </w:r>
      <w:r w:rsidR="003626C8">
        <w:t xml:space="preserve">Therefore, </w:t>
      </w:r>
      <w:r w:rsidR="00B64463">
        <w:t xml:space="preserve">let </w:t>
      </w:r>
      <w:r w:rsidR="00B64463" w:rsidRPr="00C47541">
        <w:rPr>
          <w:i/>
          <w:iCs/>
        </w:rPr>
        <w:t>A</w:t>
      </w:r>
      <w:r w:rsidR="00B64463">
        <w:t xml:space="preserve"> be set of top-</w:t>
      </w:r>
      <w:r w:rsidR="00E80DD4">
        <w:t>3</w:t>
      </w:r>
      <w:r w:rsidR="00B64463">
        <w:t xml:space="preserve"> measures regarding MAE and let </w:t>
      </w:r>
      <w:r w:rsidR="00B64463" w:rsidRPr="00C47541">
        <w:rPr>
          <w:i/>
          <w:iCs/>
        </w:rPr>
        <w:t>B</w:t>
      </w:r>
      <w:r w:rsidR="00B64463">
        <w:t xml:space="preserve"> be set of top-5 measures regarding F1. The intersection of </w:t>
      </w:r>
      <w:r w:rsidR="00B64463" w:rsidRPr="00E76CD2">
        <w:rPr>
          <w:i/>
          <w:iCs/>
        </w:rPr>
        <w:t>A</w:t>
      </w:r>
      <w:r w:rsidR="00B64463">
        <w:t xml:space="preserve"> and </w:t>
      </w:r>
      <w:r w:rsidR="00B64463" w:rsidRPr="00E76CD2">
        <w:rPr>
          <w:i/>
          <w:iCs/>
        </w:rPr>
        <w:t>B</w:t>
      </w:r>
      <w:r w:rsidR="00B64463">
        <w:t xml:space="preserve"> contains best measures.</w:t>
      </w:r>
      <w:r w:rsidR="00E76CD2">
        <w:t xml:space="preserve"> </w:t>
      </w:r>
      <w:r w:rsidR="00E76CD2" w:rsidRPr="00077CC0">
        <w:t xml:space="preserve">From table 6, </w:t>
      </w:r>
      <w:r w:rsidR="00C03A3C" w:rsidRPr="00077CC0">
        <w:t xml:space="preserve">we have </w:t>
      </w:r>
      <w:r w:rsidR="00C03A3C" w:rsidRPr="00077CC0">
        <w:rPr>
          <w:i/>
          <w:iCs/>
        </w:rPr>
        <w:t>A</w:t>
      </w:r>
      <w:r w:rsidR="00C03A3C" w:rsidRPr="00077CC0">
        <w:t xml:space="preserve"> = {</w:t>
      </w:r>
      <w:r w:rsidR="00E80DD4" w:rsidRPr="00691C66">
        <w:t xml:space="preserve">TA, MSDJ, </w:t>
      </w:r>
      <w:r w:rsidR="00E80DD4">
        <w:t>c</w:t>
      </w:r>
      <w:r w:rsidR="00E80DD4" w:rsidRPr="00691C66">
        <w:t>osine</w:t>
      </w:r>
      <w:r w:rsidR="00C03A3C" w:rsidRPr="00077CC0">
        <w:t xml:space="preserve">} and </w:t>
      </w:r>
      <w:r w:rsidR="00C03A3C" w:rsidRPr="00077CC0">
        <w:rPr>
          <w:i/>
          <w:iCs/>
        </w:rPr>
        <w:t>B</w:t>
      </w:r>
      <w:r w:rsidR="00C03A3C" w:rsidRPr="00077CC0">
        <w:t xml:space="preserve"> = {</w:t>
      </w:r>
      <w:r w:rsidR="00E80DD4">
        <w:t>cosine</w:t>
      </w:r>
      <w:r w:rsidR="00E80DD4" w:rsidRPr="004E706B">
        <w:t xml:space="preserve">, </w:t>
      </w:r>
      <w:r w:rsidR="00E80DD4">
        <w:t>CON</w:t>
      </w:r>
      <w:r w:rsidR="00E80DD4" w:rsidRPr="004E706B">
        <w:t xml:space="preserve">, </w:t>
      </w:r>
      <w:r w:rsidR="00E80DD4">
        <w:t>Pearson</w:t>
      </w:r>
      <w:r w:rsidR="00C03A3C" w:rsidRPr="00077CC0">
        <w:t xml:space="preserve">}. Obviously, </w:t>
      </w:r>
      <w:r w:rsidR="00E80DD4" w:rsidRPr="00E80DD4">
        <w:t xml:space="preserve">the </w:t>
      </w:r>
      <w:r w:rsidR="00C03A3C" w:rsidRPr="00E80DD4">
        <w:t xml:space="preserve">best measure in general comparison </w:t>
      </w:r>
      <w:r w:rsidR="00E80DD4" w:rsidRPr="00E80DD4">
        <w:t>is</w:t>
      </w:r>
      <w:r w:rsidR="00077CC0" w:rsidRPr="00E80DD4">
        <w:t xml:space="preserve"> </w:t>
      </w:r>
      <w:r w:rsidR="00E80DD4" w:rsidRPr="00E80DD4">
        <w:t>cosine</w:t>
      </w:r>
      <w:r w:rsidR="00C03A3C" w:rsidRPr="00E80DD4">
        <w:t>.</w:t>
      </w:r>
    </w:p>
    <w:p w14:paraId="19F27CB3" w14:textId="7F66403F" w:rsidR="00A8757B" w:rsidRDefault="00835B5A" w:rsidP="00A8757B">
      <w:pPr>
        <w:ind w:firstLine="360"/>
      </w:pPr>
      <w:r>
        <w:t xml:space="preserve">Although it is totally possible to evaluate measures with two metrics MAE and F1, it is better to go further with other metrics. </w:t>
      </w:r>
      <w:r w:rsidR="00905CD8">
        <w:t>For</w:t>
      </w:r>
      <w:r>
        <w:t xml:space="preserve"> estimation process, some popular metrics which are different from MAE are </w:t>
      </w:r>
      <w:r w:rsidR="00221715">
        <w:t>mean square</w:t>
      </w:r>
      <w:r w:rsidR="00EE025D">
        <w:t>d</w:t>
      </w:r>
      <w:r w:rsidR="00221715">
        <w:t xml:space="preserve"> error </w:t>
      </w:r>
      <w:r w:rsidR="00237CEE">
        <w:t xml:space="preserve">(MSE) and </w:t>
      </w:r>
      <w:r w:rsidR="00ED65EE">
        <w:t>correlation coefficient (R).</w:t>
      </w:r>
      <w:r w:rsidR="00A8757B" w:rsidRPr="00A8757B">
        <w:t xml:space="preserve"> </w:t>
      </w:r>
      <w:r w:rsidR="00A8757B" w:rsidRPr="00C0265B">
        <w:t>M</w:t>
      </w:r>
      <w:r w:rsidR="000C7010">
        <w:t>S</w:t>
      </w:r>
      <w:r w:rsidR="00A8757B" w:rsidRPr="00C0265B">
        <w:t xml:space="preserve">E is calculated by equation </w:t>
      </w:r>
      <w:r w:rsidR="00BE5730">
        <w:t>50</w:t>
      </w:r>
      <w:r w:rsidR="00A8757B" w:rsidRPr="00C0265B">
        <w:t xml:space="preserve"> </w:t>
      </w:r>
      <w:sdt>
        <w:sdtPr>
          <w:id w:val="1341815097"/>
          <w:citation/>
        </w:sdtPr>
        <w:sdtContent>
          <w:r w:rsidR="00BE6883">
            <w:fldChar w:fldCharType="begin"/>
          </w:r>
          <w:r w:rsidR="00BE6883">
            <w:instrText xml:space="preserve">CITATION Placeholder1 \p 21 \l 1033 </w:instrText>
          </w:r>
          <w:r w:rsidR="00BE6883">
            <w:fldChar w:fldCharType="separate"/>
          </w:r>
          <w:r w:rsidR="00BE6883">
            <w:rPr>
              <w:noProof/>
            </w:rPr>
            <w:t>(Herlocker, Konstan, Terveen, &amp; Riedl, 2004, p. 21)</w:t>
          </w:r>
          <w:r w:rsidR="00BE6883">
            <w:fldChar w:fldCharType="end"/>
          </w:r>
        </w:sdtContent>
      </w:sdt>
      <w:r w:rsidR="00BE6883">
        <w:t xml:space="preserve"> </w:t>
      </w:r>
      <w:r w:rsidR="00A8757B" w:rsidRPr="00C0265B">
        <w:t xml:space="preserve">in which </w:t>
      </w:r>
      <w:r w:rsidR="00A8757B" w:rsidRPr="00C0265B">
        <w:rPr>
          <w:i/>
          <w:iCs/>
        </w:rPr>
        <w:t>n</w:t>
      </w:r>
      <w:r w:rsidR="00A8757B" w:rsidRPr="00C0265B">
        <w:t xml:space="preserve"> is the total number of estimated items while </w:t>
      </w:r>
      <w:proofErr w:type="spellStart"/>
      <w:r w:rsidR="00A8757B">
        <w:rPr>
          <w:i/>
          <w:iCs/>
        </w:rPr>
        <w:t>v</w:t>
      </w:r>
      <w:r w:rsidR="00A8757B" w:rsidRPr="00C0265B">
        <w:rPr>
          <w:i/>
          <w:iCs/>
          <w:vertAlign w:val="subscript"/>
        </w:rPr>
        <w:t>j</w:t>
      </w:r>
      <w:proofErr w:type="spellEnd"/>
      <w:r w:rsidR="00A8757B" w:rsidRPr="0039589E">
        <w:t>’</w:t>
      </w:r>
      <w:r w:rsidR="00A8757B" w:rsidRPr="00C0265B">
        <w:t xml:space="preserve"> and </w:t>
      </w:r>
      <w:proofErr w:type="spellStart"/>
      <w:r w:rsidR="00A8757B" w:rsidRPr="00C0265B">
        <w:rPr>
          <w:i/>
          <w:iCs/>
        </w:rPr>
        <w:t>v</w:t>
      </w:r>
      <w:r w:rsidR="00A8757B" w:rsidRPr="00C0265B">
        <w:rPr>
          <w:i/>
          <w:iCs/>
          <w:vertAlign w:val="subscript"/>
        </w:rPr>
        <w:t>j</w:t>
      </w:r>
      <w:proofErr w:type="spellEnd"/>
      <w:r w:rsidR="00A8757B" w:rsidRPr="00C0265B">
        <w:t xml:space="preserve"> are predictive rating and true rating of item </w:t>
      </w:r>
      <w:r w:rsidR="00A8757B" w:rsidRPr="00C0265B">
        <w:rPr>
          <w:i/>
          <w:iCs/>
        </w:rPr>
        <w:t>j</w:t>
      </w:r>
      <w:r w:rsidR="00A8757B" w:rsidRPr="00C0265B">
        <w:t>, respectively.</w:t>
      </w:r>
      <w:r w:rsidR="00402BE2">
        <w:t xml:space="preserve"> Of course, we have predictive vector </w:t>
      </w:r>
      <w:r w:rsidR="00402BE2" w:rsidRPr="00402BE2">
        <w:rPr>
          <w:i/>
          <w:iCs/>
        </w:rPr>
        <w:t>v</w:t>
      </w:r>
      <w:r w:rsidR="00402BE2">
        <w:t xml:space="preserve">’ and true vector </w:t>
      </w:r>
      <w:r w:rsidR="005A42A9">
        <w:t xml:space="preserve">(tested vector) </w:t>
      </w:r>
      <w:r w:rsidR="00402BE2" w:rsidRPr="00402BE2">
        <w:rPr>
          <w:i/>
          <w:iCs/>
        </w:rPr>
        <w:t>v</w:t>
      </w:r>
      <w:r w:rsidR="00402BE2">
        <w:t>.</w:t>
      </w:r>
    </w:p>
    <w:p w14:paraId="10BBAA33" w14:textId="5E2BBAD4" w:rsidR="00E80DD4" w:rsidRPr="00402BE2" w:rsidRDefault="00E80DD4" w:rsidP="00E80DD4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MSE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765CFFCE" w14:textId="70FC48E6" w:rsidR="00A8757B" w:rsidRDefault="00A8757B" w:rsidP="00A8757B">
      <w:r w:rsidRPr="00C0265B">
        <w:t xml:space="preserve">The smaller </w:t>
      </w:r>
      <w:r w:rsidR="00BC0431">
        <w:t>MSE</w:t>
      </w:r>
      <w:r w:rsidRPr="00C0265B">
        <w:t xml:space="preserve"> is, the </w:t>
      </w:r>
      <w:r>
        <w:t>more accurate</w:t>
      </w:r>
      <w:r w:rsidRPr="00C0265B">
        <w:t xml:space="preserve"> the measures are</w:t>
      </w:r>
      <w:r>
        <w:t xml:space="preserve"> and so </w:t>
      </w:r>
      <w:r w:rsidRPr="00780838">
        <w:rPr>
          <w:rFonts w:cs="Times New Roman"/>
          <w:szCs w:val="24"/>
        </w:rPr>
        <w:t xml:space="preserve">the better </w:t>
      </w:r>
      <w:r>
        <w:rPr>
          <w:rFonts w:cs="Times New Roman"/>
          <w:szCs w:val="24"/>
        </w:rPr>
        <w:t xml:space="preserve">the </w:t>
      </w:r>
      <w:r w:rsidRPr="00780838">
        <w:rPr>
          <w:rFonts w:cs="Times New Roman"/>
          <w:szCs w:val="24"/>
        </w:rPr>
        <w:t>algorithm is</w:t>
      </w:r>
      <w:r>
        <w:t>.</w:t>
      </w:r>
      <w:r w:rsidR="00BC0582">
        <w:t xml:space="preserve"> </w:t>
      </w:r>
      <w:r w:rsidR="00402BE2">
        <w:t xml:space="preserve">R is used to evaluate correlation between predictive vector </w:t>
      </w:r>
      <w:r w:rsidR="00402BE2" w:rsidRPr="00402BE2">
        <w:rPr>
          <w:i/>
          <w:iCs/>
        </w:rPr>
        <w:t>v</w:t>
      </w:r>
      <w:r w:rsidR="00402BE2">
        <w:t xml:space="preserve">’ and true vector </w:t>
      </w:r>
      <w:r w:rsidR="00402BE2" w:rsidRPr="00402BE2">
        <w:rPr>
          <w:i/>
          <w:iCs/>
        </w:rPr>
        <w:t>v</w:t>
      </w:r>
      <w:r w:rsidR="00402BE2">
        <w:t xml:space="preserve">. It is really Pearson correlation. The larger </w:t>
      </w:r>
      <w:r w:rsidR="008B1DD4">
        <w:t>R</w:t>
      </w:r>
      <w:r w:rsidR="00402BE2">
        <w:t xml:space="preserve"> is, the better the measures are.</w:t>
      </w:r>
      <w:r w:rsidR="00402BE2" w:rsidRPr="007409C0">
        <w:t xml:space="preserve"> </w:t>
      </w:r>
      <w:r w:rsidR="00BC0582">
        <w:t>R metric</w:t>
      </w:r>
      <w:r w:rsidR="00E80DD4">
        <w:t xml:space="preserve"> is specified by following equation </w:t>
      </w:r>
      <w:sdt>
        <w:sdtPr>
          <w:id w:val="1452275106"/>
          <w:citation/>
        </w:sdtPr>
        <w:sdtContent>
          <w:r w:rsidR="00E80DD4">
            <w:fldChar w:fldCharType="begin"/>
          </w:r>
          <w:r w:rsidR="00E80DD4">
            <w:instrText xml:space="preserve">CITATION Montgomery2010Statistics \p 432 \l 1033 </w:instrText>
          </w:r>
          <w:r w:rsidR="00E80DD4">
            <w:fldChar w:fldCharType="separate"/>
          </w:r>
          <w:r w:rsidR="00E80DD4">
            <w:rPr>
              <w:noProof/>
            </w:rPr>
            <w:t>(Montgomery &amp; Runger, 2010, p. 432)</w:t>
          </w:r>
          <w:r w:rsidR="00E80DD4">
            <w:fldChar w:fldCharType="end"/>
          </w:r>
        </w:sdtContent>
      </w:sdt>
      <w:r w:rsidR="00BC0582">
        <w:t>.</w:t>
      </w:r>
    </w:p>
    <w:p w14:paraId="19858C94" w14:textId="21752060" w:rsidR="00E80DD4" w:rsidRDefault="00E80DD4" w:rsidP="00A8757B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7CE3E270" w14:textId="052F584E" w:rsidR="005A42A9" w:rsidRDefault="005A42A9" w:rsidP="005A42A9">
      <w:r>
        <w:t xml:space="preserve">Where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</m:oMath>
      <w:r>
        <w:rPr>
          <w:rFonts w:eastAsiaTheme="minorEastAsia"/>
        </w:rPr>
        <w:t xml:space="preserve"> </w:t>
      </w:r>
      <w:r>
        <w:t xml:space="preserve">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</w:t>
      </w:r>
      <w:r>
        <w:t>are mean values of tested item and predictive item, respectively.</w:t>
      </w:r>
    </w:p>
    <w:p w14:paraId="4D72D3E7" w14:textId="4D4484B8" w:rsidR="005A42A9" w:rsidRDefault="00E80DD4" w:rsidP="005A42A9"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</m:oMath>
      </m:oMathPara>
    </w:p>
    <w:p w14:paraId="49383071" w14:textId="77777777" w:rsidR="005A42A9" w:rsidRDefault="00E80DD4" w:rsidP="005A42A9"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32E578E4" w14:textId="487F14F7" w:rsidR="00A13307" w:rsidRPr="004D3FCF" w:rsidRDefault="00A13307" w:rsidP="00A555F9">
      <w:r>
        <w:t xml:space="preserve">Table 7 shows MSE metric of all tested measures about all values of </w:t>
      </w:r>
      <w:r w:rsidRPr="005F2713">
        <w:rPr>
          <w:i/>
          <w:iCs/>
        </w:rPr>
        <w:t>r</w:t>
      </w:r>
      <w:r w:rsidR="004D3FCF">
        <w:t>.</w:t>
      </w:r>
      <w:r w:rsidR="007426B6" w:rsidRPr="007426B6">
        <w:t xml:space="preserve"> </w:t>
      </w:r>
      <w:r w:rsidR="007426B6">
        <w:t>Shaded cells indicate best values.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766"/>
        <w:gridCol w:w="766"/>
        <w:gridCol w:w="766"/>
        <w:gridCol w:w="766"/>
        <w:gridCol w:w="766"/>
        <w:gridCol w:w="766"/>
        <w:gridCol w:w="766"/>
        <w:gridCol w:w="766"/>
        <w:gridCol w:w="894"/>
      </w:tblGrid>
      <w:tr w:rsidR="00F378FF" w:rsidRPr="006D0339" w14:paraId="2F50C735" w14:textId="77777777" w:rsidTr="00E80DD4">
        <w:trPr>
          <w:jc w:val="center"/>
        </w:trPr>
        <w:tc>
          <w:tcPr>
            <w:tcW w:w="0" w:type="auto"/>
            <w:shd w:val="clear" w:color="auto" w:fill="auto"/>
          </w:tcPr>
          <w:p w14:paraId="687D9E9A" w14:textId="77777777" w:rsidR="00F378FF" w:rsidRPr="006D0339" w:rsidRDefault="00F378FF" w:rsidP="00F378F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6B9F914" w14:textId="77777777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6D0339">
              <w:rPr>
                <w:rFonts w:cs="Times New Roman"/>
                <w:sz w:val="20"/>
                <w:szCs w:val="20"/>
              </w:rPr>
              <w:t>=0.7</w:t>
            </w:r>
          </w:p>
          <w:p w14:paraId="363A5E33" w14:textId="079565DC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6D0339">
              <w:rPr>
                <w:rFonts w:cs="Times New Roman"/>
                <w:sz w:val="20"/>
                <w:szCs w:val="20"/>
              </w:rPr>
              <w:t>=5</w:t>
            </w:r>
          </w:p>
        </w:tc>
        <w:tc>
          <w:tcPr>
            <w:tcW w:w="0" w:type="auto"/>
            <w:shd w:val="clear" w:color="auto" w:fill="auto"/>
          </w:tcPr>
          <w:p w14:paraId="5F0EEE69" w14:textId="77777777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6D0339">
              <w:rPr>
                <w:rFonts w:cs="Times New Roman"/>
                <w:sz w:val="20"/>
                <w:szCs w:val="20"/>
              </w:rPr>
              <w:t>=0.7</w:t>
            </w:r>
          </w:p>
          <w:p w14:paraId="783CA5B6" w14:textId="5ADD2A67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6D0339">
              <w:rPr>
                <w:rFonts w:cs="Times New Roman"/>
                <w:sz w:val="20"/>
                <w:szCs w:val="20"/>
              </w:rPr>
              <w:t>=20</w:t>
            </w:r>
          </w:p>
        </w:tc>
        <w:tc>
          <w:tcPr>
            <w:tcW w:w="0" w:type="auto"/>
            <w:shd w:val="clear" w:color="auto" w:fill="auto"/>
          </w:tcPr>
          <w:p w14:paraId="1FEBF158" w14:textId="77777777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6D0339">
              <w:rPr>
                <w:rFonts w:cs="Times New Roman"/>
                <w:sz w:val="20"/>
                <w:szCs w:val="20"/>
              </w:rPr>
              <w:t>=0.7</w:t>
            </w:r>
          </w:p>
          <w:p w14:paraId="49AE397E" w14:textId="399689EC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6D0339">
              <w:rPr>
                <w:rFonts w:cs="Times New Roman"/>
                <w:sz w:val="20"/>
                <w:szCs w:val="20"/>
              </w:rPr>
              <w:t>=50</w:t>
            </w:r>
          </w:p>
        </w:tc>
        <w:tc>
          <w:tcPr>
            <w:tcW w:w="0" w:type="auto"/>
            <w:shd w:val="clear" w:color="auto" w:fill="auto"/>
          </w:tcPr>
          <w:p w14:paraId="3289A335" w14:textId="77777777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6D0339">
              <w:rPr>
                <w:rFonts w:cs="Times New Roman"/>
                <w:sz w:val="20"/>
                <w:szCs w:val="20"/>
              </w:rPr>
              <w:t>=0.7</w:t>
            </w:r>
          </w:p>
          <w:p w14:paraId="3BE072B6" w14:textId="654702C4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6D0339">
              <w:rPr>
                <w:rFonts w:cs="Times New Roman"/>
                <w:sz w:val="20"/>
                <w:szCs w:val="20"/>
              </w:rPr>
              <w:t>=100</w:t>
            </w:r>
          </w:p>
        </w:tc>
        <w:tc>
          <w:tcPr>
            <w:tcW w:w="0" w:type="auto"/>
            <w:shd w:val="clear" w:color="auto" w:fill="auto"/>
          </w:tcPr>
          <w:p w14:paraId="2F82A2BC" w14:textId="77777777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6D0339">
              <w:rPr>
                <w:rFonts w:cs="Times New Roman"/>
                <w:sz w:val="20"/>
                <w:szCs w:val="20"/>
              </w:rPr>
              <w:t>=0.9</w:t>
            </w:r>
          </w:p>
          <w:p w14:paraId="2C9D8516" w14:textId="41A9D80B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6D0339">
              <w:rPr>
                <w:rFonts w:cs="Times New Roman"/>
                <w:sz w:val="20"/>
                <w:szCs w:val="20"/>
              </w:rPr>
              <w:t>=5</w:t>
            </w:r>
          </w:p>
        </w:tc>
        <w:tc>
          <w:tcPr>
            <w:tcW w:w="0" w:type="auto"/>
            <w:shd w:val="clear" w:color="auto" w:fill="auto"/>
          </w:tcPr>
          <w:p w14:paraId="3217B32A" w14:textId="77777777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6D0339">
              <w:rPr>
                <w:rFonts w:cs="Times New Roman"/>
                <w:sz w:val="20"/>
                <w:szCs w:val="20"/>
              </w:rPr>
              <w:t>=0.9</w:t>
            </w:r>
          </w:p>
          <w:p w14:paraId="32077615" w14:textId="52411E62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6D0339">
              <w:rPr>
                <w:rFonts w:cs="Times New Roman"/>
                <w:sz w:val="20"/>
                <w:szCs w:val="20"/>
              </w:rPr>
              <w:t>=20</w:t>
            </w:r>
          </w:p>
        </w:tc>
        <w:tc>
          <w:tcPr>
            <w:tcW w:w="0" w:type="auto"/>
            <w:shd w:val="clear" w:color="auto" w:fill="auto"/>
          </w:tcPr>
          <w:p w14:paraId="17DFEF84" w14:textId="77777777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6D0339">
              <w:rPr>
                <w:rFonts w:cs="Times New Roman"/>
                <w:sz w:val="20"/>
                <w:szCs w:val="20"/>
              </w:rPr>
              <w:t>=0.9</w:t>
            </w:r>
          </w:p>
          <w:p w14:paraId="6349DC58" w14:textId="04F44AFC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6D0339">
              <w:rPr>
                <w:rFonts w:cs="Times New Roman"/>
                <w:sz w:val="20"/>
                <w:szCs w:val="20"/>
              </w:rPr>
              <w:t>=50</w:t>
            </w:r>
          </w:p>
        </w:tc>
        <w:tc>
          <w:tcPr>
            <w:tcW w:w="0" w:type="auto"/>
            <w:shd w:val="clear" w:color="auto" w:fill="auto"/>
          </w:tcPr>
          <w:p w14:paraId="70F85045" w14:textId="77777777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6D0339">
              <w:rPr>
                <w:rFonts w:cs="Times New Roman"/>
                <w:sz w:val="20"/>
                <w:szCs w:val="20"/>
              </w:rPr>
              <w:t>=0.9</w:t>
            </w:r>
          </w:p>
          <w:p w14:paraId="2396F835" w14:textId="012C4A6D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6D0339">
              <w:rPr>
                <w:rFonts w:cs="Times New Roman"/>
                <w:sz w:val="20"/>
                <w:szCs w:val="20"/>
              </w:rPr>
              <w:t>=100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3FB794" w14:textId="77777777" w:rsidR="00F378FF" w:rsidRPr="006D0339" w:rsidRDefault="00F378FF" w:rsidP="00F378FF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D0339">
              <w:rPr>
                <w:rFonts w:cs="Times New Roman"/>
                <w:color w:val="000000"/>
                <w:sz w:val="20"/>
                <w:szCs w:val="20"/>
              </w:rPr>
              <w:t>Average</w:t>
            </w:r>
          </w:p>
          <w:p w14:paraId="74139BE6" w14:textId="5915D9D5" w:rsidR="00F378FF" w:rsidRPr="006D0339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color w:val="000000"/>
                <w:sz w:val="20"/>
                <w:szCs w:val="20"/>
              </w:rPr>
              <w:t>(MSE)</w:t>
            </w:r>
          </w:p>
        </w:tc>
      </w:tr>
      <w:tr w:rsidR="006D0339" w:rsidRPr="006D0339" w14:paraId="661DD263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48F71172" w14:textId="77777777" w:rsidR="006D0339" w:rsidRPr="006D0339" w:rsidRDefault="006D0339" w:rsidP="006D0339">
            <w:pPr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color w:val="000000"/>
                <w:sz w:val="20"/>
                <w:szCs w:val="20"/>
              </w:rPr>
              <w:t>Cosine</w:t>
            </w:r>
          </w:p>
        </w:tc>
        <w:tc>
          <w:tcPr>
            <w:tcW w:w="0" w:type="auto"/>
            <w:shd w:val="clear" w:color="auto" w:fill="auto"/>
          </w:tcPr>
          <w:p w14:paraId="49653069" w14:textId="3B9B255E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0.7073</w:t>
            </w:r>
          </w:p>
        </w:tc>
        <w:tc>
          <w:tcPr>
            <w:tcW w:w="0" w:type="auto"/>
            <w:shd w:val="clear" w:color="auto" w:fill="auto"/>
          </w:tcPr>
          <w:p w14:paraId="49FEF87F" w14:textId="49F56C4D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0.7095</w:t>
            </w:r>
          </w:p>
        </w:tc>
        <w:tc>
          <w:tcPr>
            <w:tcW w:w="0" w:type="auto"/>
            <w:shd w:val="clear" w:color="auto" w:fill="auto"/>
          </w:tcPr>
          <w:p w14:paraId="558FFD7F" w14:textId="6748A80D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0.7082</w:t>
            </w:r>
          </w:p>
        </w:tc>
        <w:tc>
          <w:tcPr>
            <w:tcW w:w="0" w:type="auto"/>
            <w:shd w:val="clear" w:color="auto" w:fill="auto"/>
          </w:tcPr>
          <w:p w14:paraId="0FFCD76B" w14:textId="6963F202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0.7074</w:t>
            </w:r>
          </w:p>
        </w:tc>
        <w:tc>
          <w:tcPr>
            <w:tcW w:w="0" w:type="auto"/>
            <w:shd w:val="clear" w:color="auto" w:fill="auto"/>
          </w:tcPr>
          <w:p w14:paraId="71E0D505" w14:textId="3A481729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0.8179</w:t>
            </w:r>
          </w:p>
        </w:tc>
        <w:tc>
          <w:tcPr>
            <w:tcW w:w="0" w:type="auto"/>
            <w:shd w:val="clear" w:color="auto" w:fill="auto"/>
          </w:tcPr>
          <w:p w14:paraId="59592703" w14:textId="7AAD50F7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0.8187</w:t>
            </w:r>
          </w:p>
        </w:tc>
        <w:tc>
          <w:tcPr>
            <w:tcW w:w="0" w:type="auto"/>
            <w:shd w:val="clear" w:color="auto" w:fill="auto"/>
          </w:tcPr>
          <w:p w14:paraId="4C3A8437" w14:textId="66080219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0.8229</w:t>
            </w:r>
          </w:p>
        </w:tc>
        <w:tc>
          <w:tcPr>
            <w:tcW w:w="0" w:type="auto"/>
            <w:shd w:val="clear" w:color="auto" w:fill="auto"/>
          </w:tcPr>
          <w:p w14:paraId="7BEF21EC" w14:textId="5C456859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0.8190</w:t>
            </w:r>
          </w:p>
        </w:tc>
        <w:tc>
          <w:tcPr>
            <w:tcW w:w="0" w:type="auto"/>
            <w:shd w:val="clear" w:color="auto" w:fill="auto"/>
          </w:tcPr>
          <w:p w14:paraId="1F10E494" w14:textId="6DC1146B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0.7639</w:t>
            </w:r>
          </w:p>
        </w:tc>
      </w:tr>
      <w:tr w:rsidR="006D0339" w:rsidRPr="006D0339" w14:paraId="23699A4A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187D68A" w14:textId="77777777" w:rsidR="006D0339" w:rsidRPr="006D0339" w:rsidRDefault="006D0339" w:rsidP="006D0339">
            <w:pPr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color w:val="000000"/>
                <w:sz w:val="20"/>
                <w:szCs w:val="20"/>
              </w:rPr>
              <w:t>CON</w:t>
            </w:r>
          </w:p>
        </w:tc>
        <w:tc>
          <w:tcPr>
            <w:tcW w:w="0" w:type="auto"/>
            <w:shd w:val="clear" w:color="auto" w:fill="auto"/>
          </w:tcPr>
          <w:p w14:paraId="333E4A52" w14:textId="233930E7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0.7183</w:t>
            </w:r>
          </w:p>
        </w:tc>
        <w:tc>
          <w:tcPr>
            <w:tcW w:w="0" w:type="auto"/>
            <w:shd w:val="clear" w:color="auto" w:fill="auto"/>
          </w:tcPr>
          <w:p w14:paraId="77B5EBA0" w14:textId="6415D446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0.7194</w:t>
            </w:r>
          </w:p>
        </w:tc>
        <w:tc>
          <w:tcPr>
            <w:tcW w:w="0" w:type="auto"/>
            <w:shd w:val="clear" w:color="auto" w:fill="auto"/>
          </w:tcPr>
          <w:p w14:paraId="191D500A" w14:textId="347D70C6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0.7190</w:t>
            </w:r>
          </w:p>
        </w:tc>
        <w:tc>
          <w:tcPr>
            <w:tcW w:w="0" w:type="auto"/>
            <w:shd w:val="clear" w:color="auto" w:fill="auto"/>
          </w:tcPr>
          <w:p w14:paraId="14944D4D" w14:textId="4B5C329F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0.7173</w:t>
            </w:r>
          </w:p>
        </w:tc>
        <w:tc>
          <w:tcPr>
            <w:tcW w:w="0" w:type="auto"/>
            <w:shd w:val="clear" w:color="auto" w:fill="auto"/>
          </w:tcPr>
          <w:p w14:paraId="18664942" w14:textId="2B0EDDAC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0.8207</w:t>
            </w:r>
          </w:p>
        </w:tc>
        <w:tc>
          <w:tcPr>
            <w:tcW w:w="0" w:type="auto"/>
            <w:shd w:val="clear" w:color="auto" w:fill="auto"/>
          </w:tcPr>
          <w:p w14:paraId="27152AFE" w14:textId="745AD624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0.8241</w:t>
            </w:r>
          </w:p>
        </w:tc>
        <w:tc>
          <w:tcPr>
            <w:tcW w:w="0" w:type="auto"/>
            <w:shd w:val="clear" w:color="auto" w:fill="auto"/>
          </w:tcPr>
          <w:p w14:paraId="721F06B8" w14:textId="5BD607EE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0.8297</w:t>
            </w:r>
          </w:p>
        </w:tc>
        <w:tc>
          <w:tcPr>
            <w:tcW w:w="0" w:type="auto"/>
            <w:shd w:val="clear" w:color="auto" w:fill="auto"/>
          </w:tcPr>
          <w:p w14:paraId="2B51C6BE" w14:textId="3CFB222F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0.8253</w:t>
            </w:r>
          </w:p>
        </w:tc>
        <w:tc>
          <w:tcPr>
            <w:tcW w:w="0" w:type="auto"/>
            <w:shd w:val="clear" w:color="auto" w:fill="auto"/>
          </w:tcPr>
          <w:p w14:paraId="35694ADC" w14:textId="095B2E0F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0.7717</w:t>
            </w:r>
          </w:p>
        </w:tc>
      </w:tr>
      <w:tr w:rsidR="006D0339" w:rsidRPr="006D0339" w14:paraId="49F6BA1C" w14:textId="77777777" w:rsidTr="00D45BDF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58C49A69" w14:textId="77777777" w:rsidR="006D0339" w:rsidRPr="006D0339" w:rsidRDefault="006D0339" w:rsidP="006D0339">
            <w:pPr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color w:val="000000"/>
                <w:sz w:val="20"/>
                <w:szCs w:val="20"/>
              </w:rPr>
              <w:t>Pearson</w:t>
            </w:r>
          </w:p>
        </w:tc>
        <w:tc>
          <w:tcPr>
            <w:tcW w:w="0" w:type="auto"/>
            <w:shd w:val="clear" w:color="auto" w:fill="auto"/>
          </w:tcPr>
          <w:p w14:paraId="096493FA" w14:textId="0A02A5C8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0.7288</w:t>
            </w:r>
          </w:p>
        </w:tc>
        <w:tc>
          <w:tcPr>
            <w:tcW w:w="0" w:type="auto"/>
            <w:shd w:val="clear" w:color="auto" w:fill="auto"/>
          </w:tcPr>
          <w:p w14:paraId="728D8B86" w14:textId="229EA334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0.7310</w:t>
            </w:r>
          </w:p>
        </w:tc>
        <w:tc>
          <w:tcPr>
            <w:tcW w:w="0" w:type="auto"/>
            <w:shd w:val="clear" w:color="auto" w:fill="auto"/>
          </w:tcPr>
          <w:p w14:paraId="3B2E8C3D" w14:textId="3AE7C88C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0.7320</w:t>
            </w:r>
          </w:p>
        </w:tc>
        <w:tc>
          <w:tcPr>
            <w:tcW w:w="0" w:type="auto"/>
            <w:shd w:val="clear" w:color="auto" w:fill="auto"/>
          </w:tcPr>
          <w:p w14:paraId="03C6E40B" w14:textId="690587B6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0.7290</w:t>
            </w:r>
          </w:p>
        </w:tc>
        <w:tc>
          <w:tcPr>
            <w:tcW w:w="0" w:type="auto"/>
            <w:shd w:val="clear" w:color="auto" w:fill="auto"/>
          </w:tcPr>
          <w:p w14:paraId="00273259" w14:textId="14343DB1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0.8240</w:t>
            </w:r>
          </w:p>
        </w:tc>
        <w:tc>
          <w:tcPr>
            <w:tcW w:w="0" w:type="auto"/>
            <w:shd w:val="clear" w:color="auto" w:fill="auto"/>
          </w:tcPr>
          <w:p w14:paraId="7AC32438" w14:textId="332F6A58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0.8259</w:t>
            </w:r>
          </w:p>
        </w:tc>
        <w:tc>
          <w:tcPr>
            <w:tcW w:w="0" w:type="auto"/>
            <w:shd w:val="clear" w:color="auto" w:fill="auto"/>
          </w:tcPr>
          <w:p w14:paraId="2B5178C6" w14:textId="3D0F90E7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0.8250</w:t>
            </w:r>
          </w:p>
        </w:tc>
        <w:tc>
          <w:tcPr>
            <w:tcW w:w="0" w:type="auto"/>
            <w:shd w:val="clear" w:color="auto" w:fill="auto"/>
          </w:tcPr>
          <w:p w14:paraId="6F931287" w14:textId="1936CD14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F0A51F2" w14:textId="666645F7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0.7773</w:t>
            </w:r>
          </w:p>
        </w:tc>
      </w:tr>
      <w:tr w:rsidR="006D0339" w:rsidRPr="006D0339" w14:paraId="72346652" w14:textId="77777777" w:rsidTr="00D45BDF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2C0AA2F" w14:textId="77777777" w:rsidR="006D0339" w:rsidRPr="006D0339" w:rsidRDefault="006D0339" w:rsidP="006D0339">
            <w:pPr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color w:val="000000"/>
                <w:sz w:val="20"/>
                <w:szCs w:val="20"/>
              </w:rPr>
              <w:t>MSDJ</w:t>
            </w:r>
          </w:p>
        </w:tc>
        <w:tc>
          <w:tcPr>
            <w:tcW w:w="0" w:type="auto"/>
            <w:shd w:val="clear" w:color="auto" w:fill="auto"/>
          </w:tcPr>
          <w:p w14:paraId="144DB959" w14:textId="7C96FC6E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0.7068</w:t>
            </w:r>
          </w:p>
        </w:tc>
        <w:tc>
          <w:tcPr>
            <w:tcW w:w="0" w:type="auto"/>
            <w:shd w:val="clear" w:color="auto" w:fill="auto"/>
          </w:tcPr>
          <w:p w14:paraId="04CC50DF" w14:textId="475EF0C9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0.7093</w:t>
            </w:r>
          </w:p>
        </w:tc>
        <w:tc>
          <w:tcPr>
            <w:tcW w:w="0" w:type="auto"/>
            <w:shd w:val="clear" w:color="auto" w:fill="auto"/>
          </w:tcPr>
          <w:p w14:paraId="2D471DB4" w14:textId="20482D5B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0.7078</w:t>
            </w:r>
          </w:p>
        </w:tc>
        <w:tc>
          <w:tcPr>
            <w:tcW w:w="0" w:type="auto"/>
            <w:shd w:val="clear" w:color="auto" w:fill="auto"/>
          </w:tcPr>
          <w:p w14:paraId="1C4B600E" w14:textId="0C00C9D6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0.7070</w:t>
            </w:r>
          </w:p>
        </w:tc>
        <w:tc>
          <w:tcPr>
            <w:tcW w:w="0" w:type="auto"/>
            <w:shd w:val="clear" w:color="auto" w:fill="auto"/>
          </w:tcPr>
          <w:p w14:paraId="12B0AE83" w14:textId="154BDF0D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0.8148</w:t>
            </w:r>
          </w:p>
        </w:tc>
        <w:tc>
          <w:tcPr>
            <w:tcW w:w="0" w:type="auto"/>
            <w:shd w:val="clear" w:color="auto" w:fill="auto"/>
          </w:tcPr>
          <w:p w14:paraId="1F239EA0" w14:textId="1AB8B411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0.8160</w:t>
            </w:r>
          </w:p>
        </w:tc>
        <w:tc>
          <w:tcPr>
            <w:tcW w:w="0" w:type="auto"/>
            <w:shd w:val="clear" w:color="auto" w:fill="auto"/>
          </w:tcPr>
          <w:p w14:paraId="34891B18" w14:textId="3AE0A873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0.8200</w:t>
            </w:r>
          </w:p>
        </w:tc>
        <w:tc>
          <w:tcPr>
            <w:tcW w:w="0" w:type="auto"/>
            <w:shd w:val="clear" w:color="auto" w:fill="auto"/>
          </w:tcPr>
          <w:p w14:paraId="0AE13FB0" w14:textId="57AB0710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0.8161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E841E3" w14:textId="573ACEFF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0.7622</w:t>
            </w:r>
          </w:p>
        </w:tc>
      </w:tr>
      <w:tr w:rsidR="006D0339" w:rsidRPr="006D0339" w14:paraId="3E874A99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08F35192" w14:textId="77777777" w:rsidR="006D0339" w:rsidRPr="006D0339" w:rsidRDefault="006D0339" w:rsidP="006D0339">
            <w:pPr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color w:val="000000"/>
                <w:sz w:val="20"/>
                <w:szCs w:val="20"/>
              </w:rPr>
              <w:t>NHSM</w:t>
            </w:r>
          </w:p>
        </w:tc>
        <w:tc>
          <w:tcPr>
            <w:tcW w:w="0" w:type="auto"/>
            <w:shd w:val="clear" w:color="auto" w:fill="auto"/>
          </w:tcPr>
          <w:p w14:paraId="798CF6B9" w14:textId="0623F2D8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0.7091</w:t>
            </w:r>
          </w:p>
        </w:tc>
        <w:tc>
          <w:tcPr>
            <w:tcW w:w="0" w:type="auto"/>
            <w:shd w:val="clear" w:color="auto" w:fill="auto"/>
          </w:tcPr>
          <w:p w14:paraId="2FE20940" w14:textId="2C27F2A8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0.7119</w:t>
            </w:r>
          </w:p>
        </w:tc>
        <w:tc>
          <w:tcPr>
            <w:tcW w:w="0" w:type="auto"/>
            <w:shd w:val="clear" w:color="auto" w:fill="auto"/>
          </w:tcPr>
          <w:p w14:paraId="0D89A16A" w14:textId="1394D4A0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0.7103</w:t>
            </w:r>
          </w:p>
        </w:tc>
        <w:tc>
          <w:tcPr>
            <w:tcW w:w="0" w:type="auto"/>
            <w:shd w:val="clear" w:color="auto" w:fill="auto"/>
          </w:tcPr>
          <w:p w14:paraId="740205B8" w14:textId="4FADBD70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0.7095</w:t>
            </w:r>
          </w:p>
        </w:tc>
        <w:tc>
          <w:tcPr>
            <w:tcW w:w="0" w:type="auto"/>
            <w:shd w:val="clear" w:color="auto" w:fill="auto"/>
          </w:tcPr>
          <w:p w14:paraId="0CA2561D" w14:textId="57495E2F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0.8231</w:t>
            </w:r>
          </w:p>
        </w:tc>
        <w:tc>
          <w:tcPr>
            <w:tcW w:w="0" w:type="auto"/>
            <w:shd w:val="clear" w:color="auto" w:fill="auto"/>
          </w:tcPr>
          <w:p w14:paraId="4ACE4A29" w14:textId="34AF0B84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0.8251</w:t>
            </w:r>
          </w:p>
        </w:tc>
        <w:tc>
          <w:tcPr>
            <w:tcW w:w="0" w:type="auto"/>
            <w:shd w:val="clear" w:color="auto" w:fill="auto"/>
          </w:tcPr>
          <w:p w14:paraId="66FFE680" w14:textId="3A5983A5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0.8289</w:t>
            </w:r>
          </w:p>
        </w:tc>
        <w:tc>
          <w:tcPr>
            <w:tcW w:w="0" w:type="auto"/>
            <w:shd w:val="clear" w:color="auto" w:fill="auto"/>
          </w:tcPr>
          <w:p w14:paraId="023AB404" w14:textId="171C2FBB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0.8244</w:t>
            </w:r>
          </w:p>
        </w:tc>
        <w:tc>
          <w:tcPr>
            <w:tcW w:w="0" w:type="auto"/>
            <w:shd w:val="clear" w:color="auto" w:fill="auto"/>
          </w:tcPr>
          <w:p w14:paraId="49A79EE3" w14:textId="2F5FC3CB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0.7678</w:t>
            </w:r>
          </w:p>
        </w:tc>
      </w:tr>
      <w:tr w:rsidR="006D0339" w:rsidRPr="006D0339" w14:paraId="23DFA5FE" w14:textId="77777777" w:rsidTr="00D45BDF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17F7DFE6" w14:textId="77777777" w:rsidR="006D0339" w:rsidRPr="006D0339" w:rsidRDefault="006D0339" w:rsidP="006D0339">
            <w:pPr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color w:val="000000"/>
                <w:sz w:val="20"/>
                <w:szCs w:val="20"/>
              </w:rPr>
              <w:t>PIP</w:t>
            </w:r>
          </w:p>
        </w:tc>
        <w:tc>
          <w:tcPr>
            <w:tcW w:w="0" w:type="auto"/>
            <w:shd w:val="clear" w:color="auto" w:fill="auto"/>
          </w:tcPr>
          <w:p w14:paraId="1B55426A" w14:textId="07E718B1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0.7044</w:t>
            </w:r>
          </w:p>
        </w:tc>
        <w:tc>
          <w:tcPr>
            <w:tcW w:w="0" w:type="auto"/>
            <w:shd w:val="clear" w:color="auto" w:fill="auto"/>
          </w:tcPr>
          <w:p w14:paraId="30E19767" w14:textId="47AAFEE4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0.7076</w:t>
            </w:r>
          </w:p>
        </w:tc>
        <w:tc>
          <w:tcPr>
            <w:tcW w:w="0" w:type="auto"/>
            <w:shd w:val="clear" w:color="auto" w:fill="auto"/>
          </w:tcPr>
          <w:p w14:paraId="597A1B6A" w14:textId="06013A56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0.7062</w:t>
            </w:r>
          </w:p>
        </w:tc>
        <w:tc>
          <w:tcPr>
            <w:tcW w:w="0" w:type="auto"/>
            <w:shd w:val="clear" w:color="auto" w:fill="auto"/>
          </w:tcPr>
          <w:p w14:paraId="3C7A98E9" w14:textId="7827AFFC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0.7051</w:t>
            </w:r>
          </w:p>
        </w:tc>
        <w:tc>
          <w:tcPr>
            <w:tcW w:w="0" w:type="auto"/>
            <w:shd w:val="clear" w:color="auto" w:fill="auto"/>
          </w:tcPr>
          <w:p w14:paraId="4648EF99" w14:textId="25973FF9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0.8327</w:t>
            </w:r>
          </w:p>
        </w:tc>
        <w:tc>
          <w:tcPr>
            <w:tcW w:w="0" w:type="auto"/>
            <w:shd w:val="clear" w:color="auto" w:fill="auto"/>
          </w:tcPr>
          <w:p w14:paraId="771C88F6" w14:textId="367DFCD0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0.8301</w:t>
            </w:r>
          </w:p>
        </w:tc>
        <w:tc>
          <w:tcPr>
            <w:tcW w:w="0" w:type="auto"/>
            <w:shd w:val="clear" w:color="auto" w:fill="auto"/>
          </w:tcPr>
          <w:p w14:paraId="1CBF310B" w14:textId="1A588ABC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0.8372</w:t>
            </w:r>
          </w:p>
        </w:tc>
        <w:tc>
          <w:tcPr>
            <w:tcW w:w="0" w:type="auto"/>
            <w:shd w:val="clear" w:color="auto" w:fill="auto"/>
          </w:tcPr>
          <w:p w14:paraId="6DC92738" w14:textId="51CF1999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0.8319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A3239C8" w14:textId="1115F17B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0.7694</w:t>
            </w:r>
          </w:p>
        </w:tc>
      </w:tr>
      <w:tr w:rsidR="006D0339" w:rsidRPr="006D0339" w14:paraId="4983816D" w14:textId="77777777" w:rsidTr="00D45BDF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36CB3EE" w14:textId="77777777" w:rsidR="006D0339" w:rsidRPr="006D0339" w:rsidRDefault="006D0339" w:rsidP="006D0339">
            <w:pPr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color w:val="000000"/>
                <w:sz w:val="20"/>
                <w:szCs w:val="20"/>
              </w:rPr>
              <w:lastRenderedPageBreak/>
              <w:t>TA</w:t>
            </w:r>
          </w:p>
        </w:tc>
        <w:tc>
          <w:tcPr>
            <w:tcW w:w="0" w:type="auto"/>
            <w:shd w:val="clear" w:color="auto" w:fill="auto"/>
          </w:tcPr>
          <w:p w14:paraId="5C3FA00E" w14:textId="11DDA892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0.7054</w:t>
            </w:r>
          </w:p>
        </w:tc>
        <w:tc>
          <w:tcPr>
            <w:tcW w:w="0" w:type="auto"/>
            <w:shd w:val="clear" w:color="auto" w:fill="auto"/>
          </w:tcPr>
          <w:p w14:paraId="0FEC16D3" w14:textId="7F9894F2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0.7074</w:t>
            </w:r>
          </w:p>
        </w:tc>
        <w:tc>
          <w:tcPr>
            <w:tcW w:w="0" w:type="auto"/>
            <w:shd w:val="clear" w:color="auto" w:fill="auto"/>
          </w:tcPr>
          <w:p w14:paraId="6F34590B" w14:textId="1B96F2B0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0.7062</w:t>
            </w:r>
          </w:p>
        </w:tc>
        <w:tc>
          <w:tcPr>
            <w:tcW w:w="0" w:type="auto"/>
            <w:shd w:val="clear" w:color="auto" w:fill="auto"/>
          </w:tcPr>
          <w:p w14:paraId="4648E445" w14:textId="08E91DA3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0.7053</w:t>
            </w:r>
          </w:p>
        </w:tc>
        <w:tc>
          <w:tcPr>
            <w:tcW w:w="0" w:type="auto"/>
            <w:shd w:val="clear" w:color="auto" w:fill="auto"/>
          </w:tcPr>
          <w:p w14:paraId="756A0CD8" w14:textId="7222A591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0.8131</w:t>
            </w:r>
          </w:p>
        </w:tc>
        <w:tc>
          <w:tcPr>
            <w:tcW w:w="0" w:type="auto"/>
            <w:shd w:val="clear" w:color="auto" w:fill="auto"/>
          </w:tcPr>
          <w:p w14:paraId="007BBC40" w14:textId="3636A416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0.8142</w:t>
            </w:r>
          </w:p>
        </w:tc>
        <w:tc>
          <w:tcPr>
            <w:tcW w:w="0" w:type="auto"/>
            <w:shd w:val="clear" w:color="auto" w:fill="auto"/>
          </w:tcPr>
          <w:p w14:paraId="25F18771" w14:textId="6941B5EF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0.8180</w:t>
            </w:r>
          </w:p>
        </w:tc>
        <w:tc>
          <w:tcPr>
            <w:tcW w:w="0" w:type="auto"/>
            <w:shd w:val="clear" w:color="auto" w:fill="auto"/>
          </w:tcPr>
          <w:p w14:paraId="3DE5C9A0" w14:textId="18ED78C7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DDD00E" w14:textId="693F33CC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0.7604</w:t>
            </w:r>
          </w:p>
        </w:tc>
      </w:tr>
      <w:tr w:rsidR="006D0339" w:rsidRPr="006D0339" w14:paraId="294198E8" w14:textId="77777777" w:rsidTr="00D45BDF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5509125B" w14:textId="77777777" w:rsidR="006D0339" w:rsidRPr="006D0339" w:rsidRDefault="006D0339" w:rsidP="006D0339">
            <w:pPr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color w:val="000000"/>
                <w:sz w:val="20"/>
                <w:szCs w:val="20"/>
              </w:rPr>
              <w:t>TAJ</w:t>
            </w:r>
          </w:p>
        </w:tc>
        <w:tc>
          <w:tcPr>
            <w:tcW w:w="0" w:type="auto"/>
            <w:shd w:val="clear" w:color="auto" w:fill="auto"/>
          </w:tcPr>
          <w:p w14:paraId="58120C24" w14:textId="38B2FA38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0.7061</w:t>
            </w:r>
          </w:p>
        </w:tc>
        <w:tc>
          <w:tcPr>
            <w:tcW w:w="0" w:type="auto"/>
            <w:shd w:val="clear" w:color="auto" w:fill="auto"/>
          </w:tcPr>
          <w:p w14:paraId="4768AE2C" w14:textId="4535F968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0.7084</w:t>
            </w:r>
          </w:p>
        </w:tc>
        <w:tc>
          <w:tcPr>
            <w:tcW w:w="0" w:type="auto"/>
            <w:shd w:val="clear" w:color="auto" w:fill="auto"/>
          </w:tcPr>
          <w:p w14:paraId="15EEB9CF" w14:textId="42ADD410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0.7069</w:t>
            </w:r>
          </w:p>
        </w:tc>
        <w:tc>
          <w:tcPr>
            <w:tcW w:w="0" w:type="auto"/>
            <w:shd w:val="clear" w:color="auto" w:fill="auto"/>
          </w:tcPr>
          <w:p w14:paraId="025AFC4A" w14:textId="21AD3604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0.7061</w:t>
            </w:r>
          </w:p>
        </w:tc>
        <w:tc>
          <w:tcPr>
            <w:tcW w:w="0" w:type="auto"/>
            <w:shd w:val="clear" w:color="auto" w:fill="auto"/>
          </w:tcPr>
          <w:p w14:paraId="778D5E4C" w14:textId="0CFE06E1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0.8138</w:t>
            </w:r>
          </w:p>
        </w:tc>
        <w:tc>
          <w:tcPr>
            <w:tcW w:w="0" w:type="auto"/>
            <w:shd w:val="clear" w:color="auto" w:fill="auto"/>
          </w:tcPr>
          <w:p w14:paraId="05678B64" w14:textId="085AADE6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0.8155</w:t>
            </w:r>
          </w:p>
        </w:tc>
        <w:tc>
          <w:tcPr>
            <w:tcW w:w="0" w:type="auto"/>
            <w:shd w:val="clear" w:color="auto" w:fill="auto"/>
          </w:tcPr>
          <w:p w14:paraId="705B3698" w14:textId="19CE00F6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0.8193</w:t>
            </w:r>
          </w:p>
        </w:tc>
        <w:tc>
          <w:tcPr>
            <w:tcW w:w="0" w:type="auto"/>
            <w:shd w:val="clear" w:color="auto" w:fill="auto"/>
          </w:tcPr>
          <w:p w14:paraId="764A590E" w14:textId="0F079DE2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0.8151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566A87" w14:textId="3240A9A4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0.7614</w:t>
            </w:r>
          </w:p>
        </w:tc>
      </w:tr>
      <w:tr w:rsidR="006D0339" w:rsidRPr="006D0339" w14:paraId="25529AFA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72247CB3" w14:textId="77777777" w:rsidR="006D0339" w:rsidRPr="006D0339" w:rsidRDefault="006D0339" w:rsidP="006D0339">
            <w:pPr>
              <w:rPr>
                <w:rFonts w:cs="Times New Roman"/>
                <w:sz w:val="20"/>
                <w:szCs w:val="20"/>
              </w:rPr>
            </w:pPr>
            <w:r w:rsidRPr="006D0339">
              <w:rPr>
                <w:rFonts w:cs="Times New Roman"/>
                <w:color w:val="000000"/>
                <w:sz w:val="20"/>
                <w:szCs w:val="20"/>
              </w:rPr>
              <w:t>SMD</w:t>
            </w:r>
          </w:p>
        </w:tc>
        <w:tc>
          <w:tcPr>
            <w:tcW w:w="0" w:type="auto"/>
            <w:shd w:val="clear" w:color="auto" w:fill="auto"/>
          </w:tcPr>
          <w:p w14:paraId="7CD0D88F" w14:textId="75B8B771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0.7203</w:t>
            </w:r>
          </w:p>
        </w:tc>
        <w:tc>
          <w:tcPr>
            <w:tcW w:w="0" w:type="auto"/>
            <w:shd w:val="clear" w:color="auto" w:fill="auto"/>
          </w:tcPr>
          <w:p w14:paraId="7310D7C3" w14:textId="4A62531A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0.7183</w:t>
            </w:r>
          </w:p>
        </w:tc>
        <w:tc>
          <w:tcPr>
            <w:tcW w:w="0" w:type="auto"/>
            <w:shd w:val="clear" w:color="auto" w:fill="auto"/>
          </w:tcPr>
          <w:p w14:paraId="683250BE" w14:textId="391AD966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0.7190</w:t>
            </w:r>
          </w:p>
        </w:tc>
        <w:tc>
          <w:tcPr>
            <w:tcW w:w="0" w:type="auto"/>
            <w:shd w:val="clear" w:color="auto" w:fill="auto"/>
          </w:tcPr>
          <w:p w14:paraId="6D50816E" w14:textId="5612E66F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0.7184</w:t>
            </w:r>
          </w:p>
        </w:tc>
        <w:tc>
          <w:tcPr>
            <w:tcW w:w="0" w:type="auto"/>
            <w:shd w:val="clear" w:color="auto" w:fill="auto"/>
          </w:tcPr>
          <w:p w14:paraId="44825531" w14:textId="2E1F1BFF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0.8215</w:t>
            </w:r>
          </w:p>
        </w:tc>
        <w:tc>
          <w:tcPr>
            <w:tcW w:w="0" w:type="auto"/>
            <w:shd w:val="clear" w:color="auto" w:fill="auto"/>
          </w:tcPr>
          <w:p w14:paraId="570B18EF" w14:textId="7A81E026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0.8283</w:t>
            </w:r>
          </w:p>
        </w:tc>
        <w:tc>
          <w:tcPr>
            <w:tcW w:w="0" w:type="auto"/>
            <w:shd w:val="clear" w:color="auto" w:fill="auto"/>
          </w:tcPr>
          <w:p w14:paraId="5FC86463" w14:textId="6380FBD4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0.8332</w:t>
            </w:r>
          </w:p>
        </w:tc>
        <w:tc>
          <w:tcPr>
            <w:tcW w:w="0" w:type="auto"/>
            <w:shd w:val="clear" w:color="auto" w:fill="auto"/>
          </w:tcPr>
          <w:p w14:paraId="25C00275" w14:textId="6649CEC0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0.8299</w:t>
            </w:r>
          </w:p>
        </w:tc>
        <w:tc>
          <w:tcPr>
            <w:tcW w:w="0" w:type="auto"/>
            <w:shd w:val="clear" w:color="auto" w:fill="auto"/>
          </w:tcPr>
          <w:p w14:paraId="58252D95" w14:textId="388D9AAE" w:rsidR="006D0339" w:rsidRPr="006D0339" w:rsidRDefault="006D0339" w:rsidP="006D0339">
            <w:pPr>
              <w:jc w:val="right"/>
              <w:rPr>
                <w:rFonts w:cs="Times New Roman"/>
                <w:sz w:val="20"/>
                <w:szCs w:val="20"/>
              </w:rPr>
            </w:pPr>
            <w:r w:rsidRPr="006D0339">
              <w:rPr>
                <w:sz w:val="20"/>
                <w:szCs w:val="20"/>
              </w:rPr>
              <w:t>0.7736</w:t>
            </w:r>
          </w:p>
        </w:tc>
      </w:tr>
    </w:tbl>
    <w:p w14:paraId="3CDEA1BF" w14:textId="667EE56F" w:rsidR="00334BA9" w:rsidRDefault="00334BA9" w:rsidP="00334BA9">
      <w:pPr>
        <w:jc w:val="center"/>
      </w:pPr>
      <w:r w:rsidRPr="00993F05">
        <w:rPr>
          <w:b/>
          <w:bCs/>
        </w:rPr>
        <w:t xml:space="preserve">Table </w:t>
      </w:r>
      <w:r>
        <w:rPr>
          <w:b/>
          <w:bCs/>
        </w:rPr>
        <w:t>7</w:t>
      </w:r>
      <w:r w:rsidRPr="00993F05">
        <w:rPr>
          <w:b/>
          <w:bCs/>
        </w:rPr>
        <w:t>.</w:t>
      </w:r>
      <w:r>
        <w:t xml:space="preserve"> MSE metric within estimation process</w:t>
      </w:r>
    </w:p>
    <w:p w14:paraId="7A49C9CA" w14:textId="40501765" w:rsidR="00C83520" w:rsidRDefault="00C83520" w:rsidP="00DB4E2D">
      <w:r w:rsidRPr="003E752E">
        <w:t>Top-</w:t>
      </w:r>
      <w:r w:rsidR="006D0339">
        <w:t>3</w:t>
      </w:r>
      <w:r w:rsidRPr="003E752E">
        <w:t xml:space="preserve"> measures according to </w:t>
      </w:r>
      <w:r>
        <w:t>MSE</w:t>
      </w:r>
      <w:r w:rsidRPr="003E752E">
        <w:t xml:space="preserve"> metric within </w:t>
      </w:r>
      <w:r w:rsidR="00D45BDF">
        <w:t>estimation</w:t>
      </w:r>
      <w:r w:rsidRPr="003E752E">
        <w:t xml:space="preserve"> process are </w:t>
      </w:r>
      <w:r w:rsidR="006D0339">
        <w:t>TA</w:t>
      </w:r>
      <w:r w:rsidRPr="00C83520">
        <w:t xml:space="preserve">, </w:t>
      </w:r>
      <w:r w:rsidR="006D0339">
        <w:t>TAJ</w:t>
      </w:r>
      <w:r w:rsidRPr="00C83520">
        <w:t xml:space="preserve">, </w:t>
      </w:r>
      <w:r w:rsidR="006D0339">
        <w:t>and MSDJ</w:t>
      </w:r>
      <w:r w:rsidR="006A29FC" w:rsidRPr="006A29FC">
        <w:t xml:space="preserve"> </w:t>
      </w:r>
      <w:proofErr w:type="gramStart"/>
      <w:r w:rsidRPr="003E752E">
        <w:t>whose</w:t>
      </w:r>
      <w:proofErr w:type="gramEnd"/>
      <w:r w:rsidRPr="003E752E">
        <w:t xml:space="preserve"> average </w:t>
      </w:r>
      <w:r w:rsidR="006D0339">
        <w:t>MSE</w:t>
      </w:r>
      <w:r w:rsidRPr="003E752E">
        <w:t xml:space="preserve"> metrics are </w:t>
      </w:r>
      <w:r w:rsidR="00307B27" w:rsidRPr="00307B27">
        <w:t>0.</w:t>
      </w:r>
      <w:r w:rsidR="006D0339">
        <w:t>7604</w:t>
      </w:r>
      <w:r w:rsidR="00307B27" w:rsidRPr="00307B27">
        <w:t>, 0.</w:t>
      </w:r>
      <w:r w:rsidR="006D0339">
        <w:t>7614</w:t>
      </w:r>
      <w:r w:rsidR="00307B27" w:rsidRPr="00307B27">
        <w:t xml:space="preserve">, </w:t>
      </w:r>
      <w:r w:rsidR="006D0339">
        <w:t xml:space="preserve">and </w:t>
      </w:r>
      <w:r w:rsidR="00307B27" w:rsidRPr="00307B27">
        <w:t>0.</w:t>
      </w:r>
      <w:r w:rsidR="006D0339">
        <w:t>7622</w:t>
      </w:r>
      <w:r>
        <w:t>.</w:t>
      </w:r>
      <w:r w:rsidR="00E87F05" w:rsidRPr="00E87F05">
        <w:t xml:space="preserve"> </w:t>
      </w:r>
      <w:r w:rsidR="00E87F05">
        <w:t>Our measure</w:t>
      </w:r>
      <w:r w:rsidR="006D0339">
        <w:t>s</w:t>
      </w:r>
      <w:r w:rsidR="00E87F05">
        <w:t xml:space="preserve"> </w:t>
      </w:r>
      <w:r w:rsidR="006D0339">
        <w:t xml:space="preserve">TA and TAJ </w:t>
      </w:r>
      <w:r w:rsidR="00E87F05">
        <w:t>is in the top-</w:t>
      </w:r>
      <w:r w:rsidR="006D0339">
        <w:t>3</w:t>
      </w:r>
      <w:r w:rsidR="00E87F05">
        <w:t xml:space="preserve"> list given MSE</w:t>
      </w:r>
      <w:r w:rsidR="00E87F05" w:rsidRPr="00040972">
        <w:t xml:space="preserve"> metric</w:t>
      </w:r>
      <w:r w:rsidR="00E87F05">
        <w:t>.</w:t>
      </w:r>
      <w:r w:rsidR="00A372A8" w:rsidRPr="00A372A8">
        <w:t xml:space="preserve"> </w:t>
      </w:r>
      <w:r w:rsidR="00A372A8">
        <w:t xml:space="preserve">Shortly, dominant orders of our measures TA, TAJ, </w:t>
      </w:r>
      <w:r w:rsidR="006D0339">
        <w:t>and</w:t>
      </w:r>
      <w:r w:rsidR="00A372A8">
        <w:t xml:space="preserve"> SMD are </w:t>
      </w:r>
      <w:r w:rsidR="006D0339">
        <w:t>1</w:t>
      </w:r>
      <w:r w:rsidR="006D0339">
        <w:rPr>
          <w:vertAlign w:val="superscript"/>
        </w:rPr>
        <w:t>st</w:t>
      </w:r>
      <w:r w:rsidR="006311C2" w:rsidRPr="006311C2">
        <w:t xml:space="preserve">, </w:t>
      </w:r>
      <w:r w:rsidR="006D0339">
        <w:t>2</w:t>
      </w:r>
      <w:r w:rsidR="006D0339">
        <w:rPr>
          <w:vertAlign w:val="superscript"/>
        </w:rPr>
        <w:t>nd</w:t>
      </w:r>
      <w:r w:rsidR="006311C2" w:rsidRPr="006311C2">
        <w:t xml:space="preserve">, </w:t>
      </w:r>
      <w:r w:rsidR="006D0339">
        <w:t>and 8</w:t>
      </w:r>
      <w:r w:rsidR="006311C2" w:rsidRPr="006311C2">
        <w:rPr>
          <w:vertAlign w:val="superscript"/>
        </w:rPr>
        <w:t>th</w:t>
      </w:r>
      <w:r w:rsidR="006311C2">
        <w:t xml:space="preserve"> </w:t>
      </w:r>
      <w:r w:rsidR="00A372A8">
        <w:t xml:space="preserve">among </w:t>
      </w:r>
      <w:r w:rsidR="006D0339">
        <w:t>9</w:t>
      </w:r>
      <w:r w:rsidR="00A372A8">
        <w:t xml:space="preserve"> measures given </w:t>
      </w:r>
      <w:r w:rsidR="009E6733">
        <w:t>MSE</w:t>
      </w:r>
      <w:r w:rsidR="00A372A8" w:rsidRPr="00040972">
        <w:t xml:space="preserve"> metric</w:t>
      </w:r>
      <w:r w:rsidR="00A372A8">
        <w:t>, respectively.</w:t>
      </w:r>
    </w:p>
    <w:p w14:paraId="1A23E3C2" w14:textId="5F6329DC" w:rsidR="00DB4E2D" w:rsidRPr="004D3FCF" w:rsidRDefault="00DB4E2D" w:rsidP="00C83520">
      <w:pPr>
        <w:ind w:firstLine="360"/>
      </w:pPr>
      <w:r>
        <w:t xml:space="preserve">Table 8 shows R metric of all tested measures about all values of </w:t>
      </w:r>
      <w:r w:rsidRPr="005F2713">
        <w:rPr>
          <w:i/>
          <w:iCs/>
        </w:rPr>
        <w:t>r</w:t>
      </w:r>
      <w:r w:rsidR="004D3FCF">
        <w:t>.</w:t>
      </w:r>
      <w:r w:rsidR="007426B6" w:rsidRPr="007426B6">
        <w:t xml:space="preserve"> </w:t>
      </w:r>
      <w:r w:rsidR="007426B6">
        <w:t>Shaded cells indicate best values.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766"/>
        <w:gridCol w:w="766"/>
        <w:gridCol w:w="766"/>
        <w:gridCol w:w="766"/>
        <w:gridCol w:w="766"/>
        <w:gridCol w:w="766"/>
        <w:gridCol w:w="766"/>
        <w:gridCol w:w="766"/>
        <w:gridCol w:w="894"/>
      </w:tblGrid>
      <w:tr w:rsidR="00F378FF" w:rsidRPr="00D45BDF" w14:paraId="51E54ECC" w14:textId="77777777" w:rsidTr="00E80DD4">
        <w:trPr>
          <w:jc w:val="center"/>
        </w:trPr>
        <w:tc>
          <w:tcPr>
            <w:tcW w:w="0" w:type="auto"/>
            <w:shd w:val="clear" w:color="auto" w:fill="auto"/>
          </w:tcPr>
          <w:p w14:paraId="39375141" w14:textId="77777777" w:rsidR="00F378FF" w:rsidRPr="00D45BDF" w:rsidRDefault="00F378FF" w:rsidP="00F378F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0C25F85" w14:textId="77777777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D45BDF">
              <w:rPr>
                <w:rFonts w:cs="Times New Roman"/>
                <w:sz w:val="20"/>
                <w:szCs w:val="20"/>
              </w:rPr>
              <w:t>=0.7</w:t>
            </w:r>
          </w:p>
          <w:p w14:paraId="1A34FDDC" w14:textId="2BD7502D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D45BDF">
              <w:rPr>
                <w:rFonts w:cs="Times New Roman"/>
                <w:sz w:val="20"/>
                <w:szCs w:val="20"/>
              </w:rPr>
              <w:t>=5</w:t>
            </w:r>
          </w:p>
        </w:tc>
        <w:tc>
          <w:tcPr>
            <w:tcW w:w="0" w:type="auto"/>
            <w:shd w:val="clear" w:color="auto" w:fill="auto"/>
          </w:tcPr>
          <w:p w14:paraId="6BA0CDF4" w14:textId="77777777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D45BDF">
              <w:rPr>
                <w:rFonts w:cs="Times New Roman"/>
                <w:sz w:val="20"/>
                <w:szCs w:val="20"/>
              </w:rPr>
              <w:t>=0.7</w:t>
            </w:r>
          </w:p>
          <w:p w14:paraId="7DFBB331" w14:textId="1309F0F8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D45BDF">
              <w:rPr>
                <w:rFonts w:cs="Times New Roman"/>
                <w:sz w:val="20"/>
                <w:szCs w:val="20"/>
              </w:rPr>
              <w:t>=20</w:t>
            </w:r>
          </w:p>
        </w:tc>
        <w:tc>
          <w:tcPr>
            <w:tcW w:w="0" w:type="auto"/>
            <w:shd w:val="clear" w:color="auto" w:fill="auto"/>
          </w:tcPr>
          <w:p w14:paraId="3ED44BA3" w14:textId="77777777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D45BDF">
              <w:rPr>
                <w:rFonts w:cs="Times New Roman"/>
                <w:sz w:val="20"/>
                <w:szCs w:val="20"/>
              </w:rPr>
              <w:t>=0.7</w:t>
            </w:r>
          </w:p>
          <w:p w14:paraId="3C164993" w14:textId="7166938A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D45BDF">
              <w:rPr>
                <w:rFonts w:cs="Times New Roman"/>
                <w:sz w:val="20"/>
                <w:szCs w:val="20"/>
              </w:rPr>
              <w:t>=50</w:t>
            </w:r>
          </w:p>
        </w:tc>
        <w:tc>
          <w:tcPr>
            <w:tcW w:w="0" w:type="auto"/>
            <w:shd w:val="clear" w:color="auto" w:fill="auto"/>
          </w:tcPr>
          <w:p w14:paraId="64409855" w14:textId="77777777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D45BDF">
              <w:rPr>
                <w:rFonts w:cs="Times New Roman"/>
                <w:sz w:val="20"/>
                <w:szCs w:val="20"/>
              </w:rPr>
              <w:t>=0.7</w:t>
            </w:r>
          </w:p>
          <w:p w14:paraId="3E116019" w14:textId="1D20EE1E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D45BDF">
              <w:rPr>
                <w:rFonts w:cs="Times New Roman"/>
                <w:sz w:val="20"/>
                <w:szCs w:val="20"/>
              </w:rPr>
              <w:t>=100</w:t>
            </w:r>
          </w:p>
        </w:tc>
        <w:tc>
          <w:tcPr>
            <w:tcW w:w="0" w:type="auto"/>
            <w:shd w:val="clear" w:color="auto" w:fill="auto"/>
          </w:tcPr>
          <w:p w14:paraId="3DBC0388" w14:textId="77777777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D45BDF">
              <w:rPr>
                <w:rFonts w:cs="Times New Roman"/>
                <w:sz w:val="20"/>
                <w:szCs w:val="20"/>
              </w:rPr>
              <w:t>=0.9</w:t>
            </w:r>
          </w:p>
          <w:p w14:paraId="3BA074CD" w14:textId="70E04A26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D45BDF">
              <w:rPr>
                <w:rFonts w:cs="Times New Roman"/>
                <w:sz w:val="20"/>
                <w:szCs w:val="20"/>
              </w:rPr>
              <w:t>=5</w:t>
            </w:r>
          </w:p>
        </w:tc>
        <w:tc>
          <w:tcPr>
            <w:tcW w:w="0" w:type="auto"/>
            <w:shd w:val="clear" w:color="auto" w:fill="auto"/>
          </w:tcPr>
          <w:p w14:paraId="24F9F74D" w14:textId="77777777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D45BDF">
              <w:rPr>
                <w:rFonts w:cs="Times New Roman"/>
                <w:sz w:val="20"/>
                <w:szCs w:val="20"/>
              </w:rPr>
              <w:t>=0.9</w:t>
            </w:r>
          </w:p>
          <w:p w14:paraId="15ADAE86" w14:textId="2490F8AD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D45BDF">
              <w:rPr>
                <w:rFonts w:cs="Times New Roman"/>
                <w:sz w:val="20"/>
                <w:szCs w:val="20"/>
              </w:rPr>
              <w:t>=20</w:t>
            </w:r>
          </w:p>
        </w:tc>
        <w:tc>
          <w:tcPr>
            <w:tcW w:w="0" w:type="auto"/>
            <w:shd w:val="clear" w:color="auto" w:fill="auto"/>
          </w:tcPr>
          <w:p w14:paraId="7AB4C3D6" w14:textId="77777777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D45BDF">
              <w:rPr>
                <w:rFonts w:cs="Times New Roman"/>
                <w:sz w:val="20"/>
                <w:szCs w:val="20"/>
              </w:rPr>
              <w:t>=0.9</w:t>
            </w:r>
          </w:p>
          <w:p w14:paraId="430CFA2F" w14:textId="03C9DE75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D45BDF">
              <w:rPr>
                <w:rFonts w:cs="Times New Roman"/>
                <w:sz w:val="20"/>
                <w:szCs w:val="20"/>
              </w:rPr>
              <w:t>=50</w:t>
            </w:r>
          </w:p>
        </w:tc>
        <w:tc>
          <w:tcPr>
            <w:tcW w:w="0" w:type="auto"/>
            <w:shd w:val="clear" w:color="auto" w:fill="auto"/>
          </w:tcPr>
          <w:p w14:paraId="18661410" w14:textId="77777777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r</w:t>
            </w:r>
            <w:r w:rsidRPr="00D45BDF">
              <w:rPr>
                <w:rFonts w:cs="Times New Roman"/>
                <w:sz w:val="20"/>
                <w:szCs w:val="20"/>
              </w:rPr>
              <w:t>=0.9</w:t>
            </w:r>
          </w:p>
          <w:p w14:paraId="63E6BD0E" w14:textId="1F1C65FB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i/>
                <w:iCs/>
                <w:sz w:val="20"/>
                <w:szCs w:val="20"/>
              </w:rPr>
              <w:t>k</w:t>
            </w:r>
            <w:r w:rsidRPr="00D45BDF">
              <w:rPr>
                <w:rFonts w:cs="Times New Roman"/>
                <w:sz w:val="20"/>
                <w:szCs w:val="20"/>
              </w:rPr>
              <w:t>=100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9FA042" w14:textId="77777777" w:rsidR="00F378FF" w:rsidRPr="00D45BDF" w:rsidRDefault="00F378FF" w:rsidP="00F378FF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45BDF">
              <w:rPr>
                <w:rFonts w:cs="Times New Roman"/>
                <w:color w:val="000000"/>
                <w:sz w:val="20"/>
                <w:szCs w:val="20"/>
              </w:rPr>
              <w:t>Average</w:t>
            </w:r>
          </w:p>
          <w:p w14:paraId="7828D7A2" w14:textId="6683388E" w:rsidR="00F378FF" w:rsidRPr="00D45BDF" w:rsidRDefault="00F378FF" w:rsidP="00F378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color w:val="000000"/>
                <w:sz w:val="20"/>
                <w:szCs w:val="20"/>
              </w:rPr>
              <w:t>(R)</w:t>
            </w:r>
          </w:p>
        </w:tc>
      </w:tr>
      <w:tr w:rsidR="00D45BDF" w:rsidRPr="00D45BDF" w14:paraId="3E0C3DFB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50CC624" w14:textId="77777777" w:rsidR="00D45BDF" w:rsidRPr="00D45BDF" w:rsidRDefault="00D45BDF" w:rsidP="00D45BDF">
            <w:pPr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color w:val="000000"/>
                <w:sz w:val="20"/>
                <w:szCs w:val="20"/>
              </w:rPr>
              <w:t>Cosine</w:t>
            </w:r>
          </w:p>
        </w:tc>
        <w:tc>
          <w:tcPr>
            <w:tcW w:w="0" w:type="auto"/>
            <w:shd w:val="clear" w:color="auto" w:fill="auto"/>
          </w:tcPr>
          <w:p w14:paraId="361A51B5" w14:textId="40D5CDA5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0.1938</w:t>
            </w:r>
          </w:p>
        </w:tc>
        <w:tc>
          <w:tcPr>
            <w:tcW w:w="0" w:type="auto"/>
            <w:shd w:val="clear" w:color="auto" w:fill="auto"/>
          </w:tcPr>
          <w:p w14:paraId="2ABD658C" w14:textId="653F128C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0.1959</w:t>
            </w:r>
          </w:p>
        </w:tc>
        <w:tc>
          <w:tcPr>
            <w:tcW w:w="0" w:type="auto"/>
            <w:shd w:val="clear" w:color="auto" w:fill="auto"/>
          </w:tcPr>
          <w:p w14:paraId="3EED68B4" w14:textId="3FB77C5F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0.1963</w:t>
            </w:r>
          </w:p>
        </w:tc>
        <w:tc>
          <w:tcPr>
            <w:tcW w:w="0" w:type="auto"/>
            <w:shd w:val="clear" w:color="auto" w:fill="auto"/>
          </w:tcPr>
          <w:p w14:paraId="34D687C0" w14:textId="7D2B177C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0.1976</w:t>
            </w:r>
          </w:p>
        </w:tc>
        <w:tc>
          <w:tcPr>
            <w:tcW w:w="0" w:type="auto"/>
            <w:shd w:val="clear" w:color="auto" w:fill="auto"/>
          </w:tcPr>
          <w:p w14:paraId="252299BB" w14:textId="7930DB1E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0.0962</w:t>
            </w:r>
          </w:p>
        </w:tc>
        <w:tc>
          <w:tcPr>
            <w:tcW w:w="0" w:type="auto"/>
            <w:shd w:val="clear" w:color="auto" w:fill="auto"/>
          </w:tcPr>
          <w:p w14:paraId="3B7071A0" w14:textId="6252FD77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0.1036</w:t>
            </w:r>
          </w:p>
        </w:tc>
        <w:tc>
          <w:tcPr>
            <w:tcW w:w="0" w:type="auto"/>
            <w:shd w:val="clear" w:color="auto" w:fill="auto"/>
          </w:tcPr>
          <w:p w14:paraId="63C3E708" w14:textId="24D2A9E8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0.1030</w:t>
            </w:r>
          </w:p>
        </w:tc>
        <w:tc>
          <w:tcPr>
            <w:tcW w:w="0" w:type="auto"/>
            <w:shd w:val="clear" w:color="auto" w:fill="auto"/>
          </w:tcPr>
          <w:p w14:paraId="6D830AED" w14:textId="40CCDD6E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0.1032</w:t>
            </w:r>
          </w:p>
        </w:tc>
        <w:tc>
          <w:tcPr>
            <w:tcW w:w="0" w:type="auto"/>
            <w:shd w:val="clear" w:color="auto" w:fill="auto"/>
          </w:tcPr>
          <w:p w14:paraId="5B7BF8FF" w14:textId="0E57AEFD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0.1487</w:t>
            </w:r>
          </w:p>
        </w:tc>
      </w:tr>
      <w:tr w:rsidR="00D45BDF" w:rsidRPr="00D45BDF" w14:paraId="513F04F1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7459CE25" w14:textId="77777777" w:rsidR="00D45BDF" w:rsidRPr="00D45BDF" w:rsidRDefault="00D45BDF" w:rsidP="00D45BDF">
            <w:pPr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color w:val="000000"/>
                <w:sz w:val="20"/>
                <w:szCs w:val="20"/>
              </w:rPr>
              <w:t>CON</w:t>
            </w:r>
          </w:p>
        </w:tc>
        <w:tc>
          <w:tcPr>
            <w:tcW w:w="0" w:type="auto"/>
            <w:shd w:val="clear" w:color="auto" w:fill="auto"/>
          </w:tcPr>
          <w:p w14:paraId="3446622B" w14:textId="54E0D436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0.1671</w:t>
            </w:r>
          </w:p>
        </w:tc>
        <w:tc>
          <w:tcPr>
            <w:tcW w:w="0" w:type="auto"/>
            <w:shd w:val="clear" w:color="auto" w:fill="auto"/>
          </w:tcPr>
          <w:p w14:paraId="0B30E7DD" w14:textId="5039ED37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0.1584</w:t>
            </w:r>
          </w:p>
        </w:tc>
        <w:tc>
          <w:tcPr>
            <w:tcW w:w="0" w:type="auto"/>
            <w:shd w:val="clear" w:color="auto" w:fill="auto"/>
          </w:tcPr>
          <w:p w14:paraId="6E3BAD66" w14:textId="594E2966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0.1545</w:t>
            </w:r>
          </w:p>
        </w:tc>
        <w:tc>
          <w:tcPr>
            <w:tcW w:w="0" w:type="auto"/>
            <w:shd w:val="clear" w:color="auto" w:fill="auto"/>
          </w:tcPr>
          <w:p w14:paraId="02781107" w14:textId="269726C4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0.1579</w:t>
            </w:r>
          </w:p>
        </w:tc>
        <w:tc>
          <w:tcPr>
            <w:tcW w:w="0" w:type="auto"/>
            <w:shd w:val="clear" w:color="auto" w:fill="auto"/>
          </w:tcPr>
          <w:p w14:paraId="5331ED78" w14:textId="0FB6F896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0.0545</w:t>
            </w:r>
          </w:p>
        </w:tc>
        <w:tc>
          <w:tcPr>
            <w:tcW w:w="0" w:type="auto"/>
            <w:shd w:val="clear" w:color="auto" w:fill="auto"/>
          </w:tcPr>
          <w:p w14:paraId="3D6FE9B7" w14:textId="796B3BA0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0.0551</w:t>
            </w:r>
          </w:p>
        </w:tc>
        <w:tc>
          <w:tcPr>
            <w:tcW w:w="0" w:type="auto"/>
            <w:shd w:val="clear" w:color="auto" w:fill="auto"/>
          </w:tcPr>
          <w:p w14:paraId="0965E926" w14:textId="21DB5E9D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0.0535</w:t>
            </w:r>
          </w:p>
        </w:tc>
        <w:tc>
          <w:tcPr>
            <w:tcW w:w="0" w:type="auto"/>
            <w:shd w:val="clear" w:color="auto" w:fill="auto"/>
          </w:tcPr>
          <w:p w14:paraId="25AE1E37" w14:textId="77C97FAE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0.0537</w:t>
            </w:r>
          </w:p>
        </w:tc>
        <w:tc>
          <w:tcPr>
            <w:tcW w:w="0" w:type="auto"/>
            <w:shd w:val="clear" w:color="auto" w:fill="auto"/>
          </w:tcPr>
          <w:p w14:paraId="11F3CE53" w14:textId="08341D77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0.1068</w:t>
            </w:r>
          </w:p>
        </w:tc>
      </w:tr>
      <w:tr w:rsidR="00D45BDF" w:rsidRPr="00D45BDF" w14:paraId="14A2CBE5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CA6B487" w14:textId="77777777" w:rsidR="00D45BDF" w:rsidRPr="00D45BDF" w:rsidRDefault="00D45BDF" w:rsidP="00D45BDF">
            <w:pPr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color w:val="000000"/>
                <w:sz w:val="20"/>
                <w:szCs w:val="20"/>
              </w:rPr>
              <w:t>Pearson</w:t>
            </w:r>
          </w:p>
        </w:tc>
        <w:tc>
          <w:tcPr>
            <w:tcW w:w="0" w:type="auto"/>
            <w:shd w:val="clear" w:color="auto" w:fill="auto"/>
          </w:tcPr>
          <w:p w14:paraId="526882EC" w14:textId="525B1D65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0.0904</w:t>
            </w:r>
          </w:p>
        </w:tc>
        <w:tc>
          <w:tcPr>
            <w:tcW w:w="0" w:type="auto"/>
            <w:shd w:val="clear" w:color="auto" w:fill="auto"/>
          </w:tcPr>
          <w:p w14:paraId="0E737686" w14:textId="0C838A41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0.0828</w:t>
            </w:r>
          </w:p>
        </w:tc>
        <w:tc>
          <w:tcPr>
            <w:tcW w:w="0" w:type="auto"/>
            <w:shd w:val="clear" w:color="auto" w:fill="auto"/>
          </w:tcPr>
          <w:p w14:paraId="7E969D89" w14:textId="2D5B9BEF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0.0807</w:t>
            </w:r>
          </w:p>
        </w:tc>
        <w:tc>
          <w:tcPr>
            <w:tcW w:w="0" w:type="auto"/>
            <w:shd w:val="clear" w:color="auto" w:fill="auto"/>
          </w:tcPr>
          <w:p w14:paraId="73268D13" w14:textId="2E79DBC5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0.0834</w:t>
            </w:r>
          </w:p>
        </w:tc>
        <w:tc>
          <w:tcPr>
            <w:tcW w:w="0" w:type="auto"/>
            <w:shd w:val="clear" w:color="auto" w:fill="auto"/>
          </w:tcPr>
          <w:p w14:paraId="28FEF8EE" w14:textId="13F0D409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0.0253</w:t>
            </w:r>
          </w:p>
        </w:tc>
        <w:tc>
          <w:tcPr>
            <w:tcW w:w="0" w:type="auto"/>
            <w:shd w:val="clear" w:color="auto" w:fill="auto"/>
          </w:tcPr>
          <w:p w14:paraId="58A09302" w14:textId="19030AFA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0.0212</w:t>
            </w:r>
          </w:p>
        </w:tc>
        <w:tc>
          <w:tcPr>
            <w:tcW w:w="0" w:type="auto"/>
            <w:shd w:val="clear" w:color="auto" w:fill="auto"/>
          </w:tcPr>
          <w:p w14:paraId="233497AF" w14:textId="24C8EB05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0.0187</w:t>
            </w:r>
          </w:p>
        </w:tc>
        <w:tc>
          <w:tcPr>
            <w:tcW w:w="0" w:type="auto"/>
            <w:shd w:val="clear" w:color="auto" w:fill="auto"/>
          </w:tcPr>
          <w:p w14:paraId="33ABD3E4" w14:textId="4AECDC42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0.0201</w:t>
            </w:r>
          </w:p>
        </w:tc>
        <w:tc>
          <w:tcPr>
            <w:tcW w:w="0" w:type="auto"/>
            <w:shd w:val="clear" w:color="auto" w:fill="auto"/>
          </w:tcPr>
          <w:p w14:paraId="4C8E92CE" w14:textId="7BCAA7B7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0.0528</w:t>
            </w:r>
          </w:p>
        </w:tc>
      </w:tr>
      <w:tr w:rsidR="00D45BDF" w:rsidRPr="00D45BDF" w14:paraId="60A4F966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2DA633D" w14:textId="77777777" w:rsidR="00D45BDF" w:rsidRPr="00D45BDF" w:rsidRDefault="00D45BDF" w:rsidP="00D45BDF">
            <w:pPr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color w:val="000000"/>
                <w:sz w:val="20"/>
                <w:szCs w:val="20"/>
              </w:rPr>
              <w:t>MSDJ</w:t>
            </w:r>
          </w:p>
        </w:tc>
        <w:tc>
          <w:tcPr>
            <w:tcW w:w="0" w:type="auto"/>
            <w:shd w:val="clear" w:color="auto" w:fill="auto"/>
          </w:tcPr>
          <w:p w14:paraId="6F1DFBF7" w14:textId="28910C38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0.1998</w:t>
            </w:r>
          </w:p>
        </w:tc>
        <w:tc>
          <w:tcPr>
            <w:tcW w:w="0" w:type="auto"/>
            <w:shd w:val="clear" w:color="auto" w:fill="auto"/>
          </w:tcPr>
          <w:p w14:paraId="6C5826A4" w14:textId="5F8E9A2E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0.1988</w:t>
            </w:r>
          </w:p>
        </w:tc>
        <w:tc>
          <w:tcPr>
            <w:tcW w:w="0" w:type="auto"/>
            <w:shd w:val="clear" w:color="auto" w:fill="auto"/>
          </w:tcPr>
          <w:p w14:paraId="0CCF61C9" w14:textId="7CBDCEBE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0.1995</w:t>
            </w:r>
          </w:p>
        </w:tc>
        <w:tc>
          <w:tcPr>
            <w:tcW w:w="0" w:type="auto"/>
            <w:shd w:val="clear" w:color="auto" w:fill="auto"/>
          </w:tcPr>
          <w:p w14:paraId="0AE70768" w14:textId="18B14EC7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0.2012</w:t>
            </w:r>
          </w:p>
        </w:tc>
        <w:tc>
          <w:tcPr>
            <w:tcW w:w="0" w:type="auto"/>
            <w:shd w:val="clear" w:color="auto" w:fill="auto"/>
          </w:tcPr>
          <w:p w14:paraId="5C13DAC6" w14:textId="6527F697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0.0948</w:t>
            </w:r>
          </w:p>
        </w:tc>
        <w:tc>
          <w:tcPr>
            <w:tcW w:w="0" w:type="auto"/>
            <w:shd w:val="clear" w:color="auto" w:fill="auto"/>
          </w:tcPr>
          <w:p w14:paraId="00BCCE67" w14:textId="492BF7F0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0.1042</w:t>
            </w:r>
          </w:p>
        </w:tc>
        <w:tc>
          <w:tcPr>
            <w:tcW w:w="0" w:type="auto"/>
            <w:shd w:val="clear" w:color="auto" w:fill="auto"/>
          </w:tcPr>
          <w:p w14:paraId="6646EB2E" w14:textId="36D3A068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0.1024</w:t>
            </w:r>
          </w:p>
        </w:tc>
        <w:tc>
          <w:tcPr>
            <w:tcW w:w="0" w:type="auto"/>
            <w:shd w:val="clear" w:color="auto" w:fill="auto"/>
          </w:tcPr>
          <w:p w14:paraId="49B93288" w14:textId="6FBD9709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0.1031</w:t>
            </w:r>
          </w:p>
        </w:tc>
        <w:tc>
          <w:tcPr>
            <w:tcW w:w="0" w:type="auto"/>
            <w:shd w:val="clear" w:color="auto" w:fill="auto"/>
          </w:tcPr>
          <w:p w14:paraId="4EEC772E" w14:textId="57582BA1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0.1505</w:t>
            </w:r>
          </w:p>
        </w:tc>
      </w:tr>
      <w:tr w:rsidR="00D45BDF" w:rsidRPr="00D45BDF" w14:paraId="0C66D164" w14:textId="77777777" w:rsidTr="00E80DD4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21E69C02" w14:textId="77777777" w:rsidR="00D45BDF" w:rsidRPr="00D45BDF" w:rsidRDefault="00D45BDF" w:rsidP="00D45BDF">
            <w:pPr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color w:val="000000"/>
                <w:sz w:val="20"/>
                <w:szCs w:val="20"/>
              </w:rPr>
              <w:t>NHSM</w:t>
            </w:r>
          </w:p>
        </w:tc>
        <w:tc>
          <w:tcPr>
            <w:tcW w:w="0" w:type="auto"/>
            <w:shd w:val="clear" w:color="auto" w:fill="auto"/>
          </w:tcPr>
          <w:p w14:paraId="26FBB379" w14:textId="6C8EA6F6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0.1992</w:t>
            </w:r>
          </w:p>
        </w:tc>
        <w:tc>
          <w:tcPr>
            <w:tcW w:w="0" w:type="auto"/>
            <w:shd w:val="clear" w:color="auto" w:fill="auto"/>
          </w:tcPr>
          <w:p w14:paraId="2120EC05" w14:textId="37A825A7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0.1973</w:t>
            </w:r>
          </w:p>
        </w:tc>
        <w:tc>
          <w:tcPr>
            <w:tcW w:w="0" w:type="auto"/>
            <w:shd w:val="clear" w:color="auto" w:fill="auto"/>
          </w:tcPr>
          <w:p w14:paraId="070B451A" w14:textId="48B93BED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0.1981</w:t>
            </w:r>
          </w:p>
        </w:tc>
        <w:tc>
          <w:tcPr>
            <w:tcW w:w="0" w:type="auto"/>
            <w:shd w:val="clear" w:color="auto" w:fill="auto"/>
          </w:tcPr>
          <w:p w14:paraId="56669C48" w14:textId="053CDF26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0.2002</w:t>
            </w:r>
          </w:p>
        </w:tc>
        <w:tc>
          <w:tcPr>
            <w:tcW w:w="0" w:type="auto"/>
            <w:shd w:val="clear" w:color="auto" w:fill="auto"/>
          </w:tcPr>
          <w:p w14:paraId="39866BF2" w14:textId="0B496570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0.0923</w:t>
            </w:r>
          </w:p>
        </w:tc>
        <w:tc>
          <w:tcPr>
            <w:tcW w:w="0" w:type="auto"/>
            <w:shd w:val="clear" w:color="auto" w:fill="auto"/>
          </w:tcPr>
          <w:p w14:paraId="74E7EB11" w14:textId="19C528BF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0.0974</w:t>
            </w:r>
          </w:p>
        </w:tc>
        <w:tc>
          <w:tcPr>
            <w:tcW w:w="0" w:type="auto"/>
            <w:shd w:val="clear" w:color="auto" w:fill="auto"/>
          </w:tcPr>
          <w:p w14:paraId="0031E84F" w14:textId="3BB8DD8F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0.0979</w:t>
            </w:r>
          </w:p>
        </w:tc>
        <w:tc>
          <w:tcPr>
            <w:tcW w:w="0" w:type="auto"/>
            <w:shd w:val="clear" w:color="auto" w:fill="auto"/>
          </w:tcPr>
          <w:p w14:paraId="15A9DF5E" w14:textId="3E189D4D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0.0988</w:t>
            </w:r>
          </w:p>
        </w:tc>
        <w:tc>
          <w:tcPr>
            <w:tcW w:w="0" w:type="auto"/>
            <w:shd w:val="clear" w:color="auto" w:fill="auto"/>
          </w:tcPr>
          <w:p w14:paraId="3951A655" w14:textId="51577175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0.1477</w:t>
            </w:r>
          </w:p>
        </w:tc>
      </w:tr>
      <w:tr w:rsidR="00D45BDF" w:rsidRPr="00D45BDF" w14:paraId="6114D313" w14:textId="77777777" w:rsidTr="0036127C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430CBF2" w14:textId="77777777" w:rsidR="00D45BDF" w:rsidRPr="00D45BDF" w:rsidRDefault="00D45BDF" w:rsidP="00D45BDF">
            <w:pPr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color w:val="000000"/>
                <w:sz w:val="20"/>
                <w:szCs w:val="20"/>
              </w:rPr>
              <w:t>PIP</w:t>
            </w:r>
          </w:p>
        </w:tc>
        <w:tc>
          <w:tcPr>
            <w:tcW w:w="0" w:type="auto"/>
            <w:shd w:val="clear" w:color="auto" w:fill="auto"/>
          </w:tcPr>
          <w:p w14:paraId="3F0CE465" w14:textId="22A87138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0.2005</w:t>
            </w:r>
          </w:p>
        </w:tc>
        <w:tc>
          <w:tcPr>
            <w:tcW w:w="0" w:type="auto"/>
            <w:shd w:val="clear" w:color="auto" w:fill="auto"/>
          </w:tcPr>
          <w:p w14:paraId="6CA2DC97" w14:textId="330C3169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0.1978</w:t>
            </w:r>
          </w:p>
        </w:tc>
        <w:tc>
          <w:tcPr>
            <w:tcW w:w="0" w:type="auto"/>
            <w:shd w:val="clear" w:color="auto" w:fill="auto"/>
          </w:tcPr>
          <w:p w14:paraId="3EF58E42" w14:textId="75D0483B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0.1980</w:t>
            </w:r>
          </w:p>
        </w:tc>
        <w:tc>
          <w:tcPr>
            <w:tcW w:w="0" w:type="auto"/>
            <w:shd w:val="clear" w:color="auto" w:fill="auto"/>
          </w:tcPr>
          <w:p w14:paraId="6D5F4820" w14:textId="526FFD63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0.1999</w:t>
            </w:r>
          </w:p>
        </w:tc>
        <w:tc>
          <w:tcPr>
            <w:tcW w:w="0" w:type="auto"/>
            <w:shd w:val="clear" w:color="auto" w:fill="auto"/>
          </w:tcPr>
          <w:p w14:paraId="7B5EDEC5" w14:textId="2D58A5D8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0.0840</w:t>
            </w:r>
          </w:p>
        </w:tc>
        <w:tc>
          <w:tcPr>
            <w:tcW w:w="0" w:type="auto"/>
            <w:shd w:val="clear" w:color="auto" w:fill="auto"/>
          </w:tcPr>
          <w:p w14:paraId="0195222F" w14:textId="3CDF1201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0.0919</w:t>
            </w:r>
          </w:p>
        </w:tc>
        <w:tc>
          <w:tcPr>
            <w:tcW w:w="0" w:type="auto"/>
            <w:shd w:val="clear" w:color="auto" w:fill="auto"/>
          </w:tcPr>
          <w:p w14:paraId="514D06DE" w14:textId="54C29597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0.0901</w:t>
            </w:r>
          </w:p>
        </w:tc>
        <w:tc>
          <w:tcPr>
            <w:tcW w:w="0" w:type="auto"/>
            <w:shd w:val="clear" w:color="auto" w:fill="auto"/>
          </w:tcPr>
          <w:p w14:paraId="130D496B" w14:textId="47F1AAE8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0.0916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71BAB6" w14:textId="1D365316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0.1442</w:t>
            </w:r>
          </w:p>
        </w:tc>
      </w:tr>
      <w:tr w:rsidR="00D45BDF" w:rsidRPr="00D45BDF" w14:paraId="5EEA5C70" w14:textId="77777777" w:rsidTr="0036127C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3EC58F93" w14:textId="77777777" w:rsidR="00D45BDF" w:rsidRPr="00D45BDF" w:rsidRDefault="00D45BDF" w:rsidP="00D45BDF">
            <w:pPr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color w:val="000000"/>
                <w:sz w:val="20"/>
                <w:szCs w:val="20"/>
              </w:rPr>
              <w:t>TA</w:t>
            </w:r>
          </w:p>
        </w:tc>
        <w:tc>
          <w:tcPr>
            <w:tcW w:w="0" w:type="auto"/>
            <w:shd w:val="clear" w:color="auto" w:fill="auto"/>
          </w:tcPr>
          <w:p w14:paraId="3C21CA20" w14:textId="481E2D70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0.1986</w:t>
            </w:r>
          </w:p>
        </w:tc>
        <w:tc>
          <w:tcPr>
            <w:tcW w:w="0" w:type="auto"/>
            <w:shd w:val="clear" w:color="auto" w:fill="auto"/>
          </w:tcPr>
          <w:p w14:paraId="775411A7" w14:textId="48C1EF3D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0.2001</w:t>
            </w:r>
          </w:p>
        </w:tc>
        <w:tc>
          <w:tcPr>
            <w:tcW w:w="0" w:type="auto"/>
            <w:shd w:val="clear" w:color="auto" w:fill="auto"/>
          </w:tcPr>
          <w:p w14:paraId="6F362050" w14:textId="5303D0EC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0.2004</w:t>
            </w:r>
          </w:p>
        </w:tc>
        <w:tc>
          <w:tcPr>
            <w:tcW w:w="0" w:type="auto"/>
            <w:shd w:val="clear" w:color="auto" w:fill="auto"/>
          </w:tcPr>
          <w:p w14:paraId="0A828597" w14:textId="5472DECD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0.2022</w:t>
            </w:r>
          </w:p>
        </w:tc>
        <w:tc>
          <w:tcPr>
            <w:tcW w:w="0" w:type="auto"/>
            <w:shd w:val="clear" w:color="auto" w:fill="auto"/>
          </w:tcPr>
          <w:p w14:paraId="4C4BB451" w14:textId="55DA3BFB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0.0979</w:t>
            </w:r>
          </w:p>
        </w:tc>
        <w:tc>
          <w:tcPr>
            <w:tcW w:w="0" w:type="auto"/>
            <w:shd w:val="clear" w:color="auto" w:fill="auto"/>
          </w:tcPr>
          <w:p w14:paraId="0F5165B0" w14:textId="303C0066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0.1053</w:t>
            </w:r>
          </w:p>
        </w:tc>
        <w:tc>
          <w:tcPr>
            <w:tcW w:w="0" w:type="auto"/>
            <w:shd w:val="clear" w:color="auto" w:fill="auto"/>
          </w:tcPr>
          <w:p w14:paraId="40B6D7BF" w14:textId="08E81855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0.1043</w:t>
            </w:r>
          </w:p>
        </w:tc>
        <w:tc>
          <w:tcPr>
            <w:tcW w:w="0" w:type="auto"/>
            <w:shd w:val="clear" w:color="auto" w:fill="auto"/>
          </w:tcPr>
          <w:p w14:paraId="417F86D0" w14:textId="4AFA2F19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0.1056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78B5FD" w14:textId="7AEDB116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0.1518</w:t>
            </w:r>
          </w:p>
        </w:tc>
      </w:tr>
      <w:tr w:rsidR="00D45BDF" w:rsidRPr="00D45BDF" w14:paraId="4665799C" w14:textId="77777777" w:rsidTr="0036127C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5FE910FF" w14:textId="77777777" w:rsidR="00D45BDF" w:rsidRPr="00D45BDF" w:rsidRDefault="00D45BDF" w:rsidP="00D45BDF">
            <w:pPr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color w:val="000000"/>
                <w:sz w:val="20"/>
                <w:szCs w:val="20"/>
              </w:rPr>
              <w:t>TAJ</w:t>
            </w:r>
          </w:p>
        </w:tc>
        <w:tc>
          <w:tcPr>
            <w:tcW w:w="0" w:type="auto"/>
            <w:shd w:val="clear" w:color="auto" w:fill="auto"/>
          </w:tcPr>
          <w:p w14:paraId="0B3DFE73" w14:textId="0BAFA57C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0.2014</w:t>
            </w:r>
          </w:p>
        </w:tc>
        <w:tc>
          <w:tcPr>
            <w:tcW w:w="0" w:type="auto"/>
            <w:shd w:val="clear" w:color="auto" w:fill="auto"/>
          </w:tcPr>
          <w:p w14:paraId="64574643" w14:textId="6C6C4FB3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0.2001</w:t>
            </w:r>
          </w:p>
        </w:tc>
        <w:tc>
          <w:tcPr>
            <w:tcW w:w="0" w:type="auto"/>
            <w:shd w:val="clear" w:color="auto" w:fill="auto"/>
          </w:tcPr>
          <w:p w14:paraId="032F52EF" w14:textId="123A7513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0.2013</w:t>
            </w:r>
          </w:p>
        </w:tc>
        <w:tc>
          <w:tcPr>
            <w:tcW w:w="0" w:type="auto"/>
            <w:shd w:val="clear" w:color="auto" w:fill="auto"/>
          </w:tcPr>
          <w:p w14:paraId="498D3F17" w14:textId="67AA14DE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0.2033</w:t>
            </w:r>
          </w:p>
        </w:tc>
        <w:tc>
          <w:tcPr>
            <w:tcW w:w="0" w:type="auto"/>
            <w:shd w:val="clear" w:color="auto" w:fill="auto"/>
          </w:tcPr>
          <w:p w14:paraId="4ABA2BE6" w14:textId="02EF86FB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0.0971</w:t>
            </w:r>
          </w:p>
        </w:tc>
        <w:tc>
          <w:tcPr>
            <w:tcW w:w="0" w:type="auto"/>
            <w:shd w:val="clear" w:color="auto" w:fill="auto"/>
          </w:tcPr>
          <w:p w14:paraId="6332FF87" w14:textId="3A1A081A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0.1047</w:t>
            </w:r>
          </w:p>
        </w:tc>
        <w:tc>
          <w:tcPr>
            <w:tcW w:w="0" w:type="auto"/>
            <w:shd w:val="clear" w:color="auto" w:fill="auto"/>
          </w:tcPr>
          <w:p w14:paraId="3681CA3E" w14:textId="13B59AC7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0.1025</w:t>
            </w:r>
          </w:p>
        </w:tc>
        <w:tc>
          <w:tcPr>
            <w:tcW w:w="0" w:type="auto"/>
            <w:shd w:val="clear" w:color="auto" w:fill="auto"/>
          </w:tcPr>
          <w:p w14:paraId="2C386B17" w14:textId="38FF79CB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0.1036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AD24B2" w14:textId="3BF02EBF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0.1518</w:t>
            </w:r>
          </w:p>
        </w:tc>
      </w:tr>
      <w:tr w:rsidR="00D45BDF" w:rsidRPr="00D45BDF" w14:paraId="1AAA6CB5" w14:textId="77777777" w:rsidTr="0036127C">
        <w:trPr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74054539" w14:textId="77777777" w:rsidR="00D45BDF" w:rsidRPr="00D45BDF" w:rsidRDefault="00D45BDF" w:rsidP="00D45BDF">
            <w:pPr>
              <w:rPr>
                <w:rFonts w:cs="Times New Roman"/>
                <w:sz w:val="20"/>
                <w:szCs w:val="20"/>
              </w:rPr>
            </w:pPr>
            <w:r w:rsidRPr="00D45BDF">
              <w:rPr>
                <w:rFonts w:cs="Times New Roman"/>
                <w:color w:val="000000"/>
                <w:sz w:val="20"/>
                <w:szCs w:val="20"/>
              </w:rPr>
              <w:t>SMD</w:t>
            </w:r>
          </w:p>
        </w:tc>
        <w:tc>
          <w:tcPr>
            <w:tcW w:w="0" w:type="auto"/>
            <w:shd w:val="clear" w:color="auto" w:fill="auto"/>
          </w:tcPr>
          <w:p w14:paraId="093D9B17" w14:textId="083E329A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0.2048</w:t>
            </w:r>
          </w:p>
        </w:tc>
        <w:tc>
          <w:tcPr>
            <w:tcW w:w="0" w:type="auto"/>
            <w:shd w:val="clear" w:color="auto" w:fill="auto"/>
          </w:tcPr>
          <w:p w14:paraId="1B736CBE" w14:textId="5527EFEC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0.2087</w:t>
            </w:r>
          </w:p>
        </w:tc>
        <w:tc>
          <w:tcPr>
            <w:tcW w:w="0" w:type="auto"/>
            <w:shd w:val="clear" w:color="auto" w:fill="auto"/>
          </w:tcPr>
          <w:p w14:paraId="361F6F05" w14:textId="782C107D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0.2059</w:t>
            </w:r>
          </w:p>
        </w:tc>
        <w:tc>
          <w:tcPr>
            <w:tcW w:w="0" w:type="auto"/>
            <w:shd w:val="clear" w:color="auto" w:fill="auto"/>
          </w:tcPr>
          <w:p w14:paraId="6EF2DCEB" w14:textId="4D8190DB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0.2064</w:t>
            </w:r>
          </w:p>
        </w:tc>
        <w:tc>
          <w:tcPr>
            <w:tcW w:w="0" w:type="auto"/>
            <w:shd w:val="clear" w:color="auto" w:fill="auto"/>
          </w:tcPr>
          <w:p w14:paraId="761215DC" w14:textId="7E9F0EBA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0.1621</w:t>
            </w:r>
          </w:p>
        </w:tc>
        <w:tc>
          <w:tcPr>
            <w:tcW w:w="0" w:type="auto"/>
            <w:shd w:val="clear" w:color="auto" w:fill="auto"/>
          </w:tcPr>
          <w:p w14:paraId="2EDD87BE" w14:textId="3704E85C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0.1628</w:t>
            </w:r>
          </w:p>
        </w:tc>
        <w:tc>
          <w:tcPr>
            <w:tcW w:w="0" w:type="auto"/>
            <w:shd w:val="clear" w:color="auto" w:fill="auto"/>
          </w:tcPr>
          <w:p w14:paraId="03AD5061" w14:textId="5252F5C0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0.1656</w:t>
            </w:r>
          </w:p>
        </w:tc>
        <w:tc>
          <w:tcPr>
            <w:tcW w:w="0" w:type="auto"/>
            <w:shd w:val="clear" w:color="auto" w:fill="auto"/>
          </w:tcPr>
          <w:p w14:paraId="2AF1503D" w14:textId="53AAA8E8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0.1662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163546B" w14:textId="551EA42C" w:rsidR="00D45BDF" w:rsidRPr="00D45BDF" w:rsidRDefault="00D45BDF" w:rsidP="00D45BDF">
            <w:pPr>
              <w:jc w:val="right"/>
              <w:rPr>
                <w:rFonts w:cs="Times New Roman"/>
                <w:sz w:val="20"/>
                <w:szCs w:val="20"/>
              </w:rPr>
            </w:pPr>
            <w:r w:rsidRPr="00D45BDF">
              <w:rPr>
                <w:sz w:val="20"/>
                <w:szCs w:val="20"/>
              </w:rPr>
              <w:t>0.1853</w:t>
            </w:r>
          </w:p>
        </w:tc>
      </w:tr>
    </w:tbl>
    <w:p w14:paraId="0FDB9D3F" w14:textId="0DFB3BD0" w:rsidR="00DB4E2D" w:rsidRDefault="00DB4E2D" w:rsidP="00DB4E2D">
      <w:pPr>
        <w:jc w:val="center"/>
      </w:pPr>
      <w:r w:rsidRPr="00993F05">
        <w:rPr>
          <w:b/>
          <w:bCs/>
        </w:rPr>
        <w:t xml:space="preserve">Table </w:t>
      </w:r>
      <w:r>
        <w:rPr>
          <w:b/>
          <w:bCs/>
        </w:rPr>
        <w:t>8</w:t>
      </w:r>
      <w:r w:rsidRPr="00993F05">
        <w:rPr>
          <w:b/>
          <w:bCs/>
        </w:rPr>
        <w:t>.</w:t>
      </w:r>
      <w:r>
        <w:t xml:space="preserve"> R metric within estimation process</w:t>
      </w:r>
    </w:p>
    <w:p w14:paraId="56A47FB3" w14:textId="53110663" w:rsidR="00AF0652" w:rsidRDefault="00AF0652" w:rsidP="00AF0652">
      <w:r w:rsidRPr="003E752E">
        <w:t>Top-</w:t>
      </w:r>
      <w:r w:rsidR="00D45BDF">
        <w:t>3</w:t>
      </w:r>
      <w:r w:rsidRPr="003E752E">
        <w:t xml:space="preserve"> measures according to </w:t>
      </w:r>
      <w:r>
        <w:t>R</w:t>
      </w:r>
      <w:r w:rsidRPr="003E752E">
        <w:t xml:space="preserve"> metric within </w:t>
      </w:r>
      <w:r w:rsidR="00D45BDF">
        <w:t>estimation</w:t>
      </w:r>
      <w:r w:rsidRPr="003E752E">
        <w:t xml:space="preserve"> process are </w:t>
      </w:r>
      <w:r w:rsidRPr="00AF0652">
        <w:t xml:space="preserve">SMD, TA, </w:t>
      </w:r>
      <w:r w:rsidR="00CA1277">
        <w:t xml:space="preserve">and </w:t>
      </w:r>
      <w:r w:rsidRPr="00AF0652">
        <w:t>TAJ</w:t>
      </w:r>
      <w:r>
        <w:t xml:space="preserve"> </w:t>
      </w:r>
      <w:r w:rsidRPr="003E752E">
        <w:t xml:space="preserve">whose average </w:t>
      </w:r>
      <w:r w:rsidR="00CA1277">
        <w:t>R</w:t>
      </w:r>
      <w:r w:rsidRPr="003E752E">
        <w:t xml:space="preserve"> metrics are </w:t>
      </w:r>
      <w:r w:rsidRPr="00AF0652">
        <w:t>0.</w:t>
      </w:r>
      <w:r w:rsidR="00CA1277">
        <w:t>1853</w:t>
      </w:r>
      <w:r w:rsidRPr="00AF0652">
        <w:t>, 0.</w:t>
      </w:r>
      <w:r w:rsidR="00CA1277">
        <w:t>1518</w:t>
      </w:r>
      <w:r w:rsidRPr="00AF0652">
        <w:t xml:space="preserve">, </w:t>
      </w:r>
      <w:r w:rsidR="00CA1277">
        <w:t xml:space="preserve">and </w:t>
      </w:r>
      <w:r w:rsidRPr="00AF0652">
        <w:t>0.</w:t>
      </w:r>
      <w:r w:rsidR="00CA1277">
        <w:t>1518</w:t>
      </w:r>
      <w:r>
        <w:t>.</w:t>
      </w:r>
      <w:r w:rsidR="00E87F05" w:rsidRPr="00E87F05">
        <w:t xml:space="preserve"> </w:t>
      </w:r>
      <w:r w:rsidR="00E87F05">
        <w:t>Our measure</w:t>
      </w:r>
      <w:r w:rsidR="00CA1277">
        <w:t>s</w:t>
      </w:r>
      <w:r w:rsidR="00E87F05">
        <w:t xml:space="preserve"> </w:t>
      </w:r>
      <w:r w:rsidR="00CA1277" w:rsidRPr="00AF0652">
        <w:t xml:space="preserve">SMD, TA, </w:t>
      </w:r>
      <w:r w:rsidR="00CA1277">
        <w:t xml:space="preserve">and </w:t>
      </w:r>
      <w:r w:rsidR="00CA1277" w:rsidRPr="00AF0652">
        <w:t>TAJ</w:t>
      </w:r>
      <w:r w:rsidR="00CA1277">
        <w:t xml:space="preserve"> are</w:t>
      </w:r>
      <w:r w:rsidR="00E87F05">
        <w:t xml:space="preserve"> in the top-</w:t>
      </w:r>
      <w:r w:rsidR="00CA1277">
        <w:t>3</w:t>
      </w:r>
      <w:r w:rsidR="00E87F05">
        <w:t xml:space="preserve"> list given R</w:t>
      </w:r>
      <w:r w:rsidR="00E87F05" w:rsidRPr="00040972">
        <w:t xml:space="preserve"> metric</w:t>
      </w:r>
      <w:r w:rsidR="00E87F05">
        <w:t>.</w:t>
      </w:r>
      <w:r w:rsidR="00C229FE" w:rsidRPr="00C229FE">
        <w:t xml:space="preserve"> </w:t>
      </w:r>
      <w:r w:rsidR="00C229FE">
        <w:t xml:space="preserve">Shortly, dominant orders of our measures </w:t>
      </w:r>
      <w:r w:rsidR="00CA1277" w:rsidRPr="00AF0652">
        <w:t xml:space="preserve">SMD, TA, </w:t>
      </w:r>
      <w:r w:rsidR="00CA1277">
        <w:t xml:space="preserve">and </w:t>
      </w:r>
      <w:r w:rsidR="00CA1277" w:rsidRPr="00AF0652">
        <w:t>TAJ</w:t>
      </w:r>
      <w:r w:rsidR="00C229FE">
        <w:t xml:space="preserve"> are </w:t>
      </w:r>
      <w:r w:rsidR="00CA1277">
        <w:t>1</w:t>
      </w:r>
      <w:r w:rsidR="00CA1277">
        <w:rPr>
          <w:vertAlign w:val="superscript"/>
        </w:rPr>
        <w:t>st</w:t>
      </w:r>
      <w:r w:rsidR="00C229FE" w:rsidRPr="00C229FE">
        <w:t xml:space="preserve">, </w:t>
      </w:r>
      <w:r w:rsidR="00CA1277">
        <w:t>2</w:t>
      </w:r>
      <w:r w:rsidR="00CA1277">
        <w:rPr>
          <w:vertAlign w:val="superscript"/>
        </w:rPr>
        <w:t>nd</w:t>
      </w:r>
      <w:r w:rsidR="00C229FE" w:rsidRPr="00C229FE">
        <w:t xml:space="preserve">, </w:t>
      </w:r>
      <w:r w:rsidR="00CA1277">
        <w:t>and 3</w:t>
      </w:r>
      <w:r w:rsidR="00CA1277">
        <w:rPr>
          <w:vertAlign w:val="superscript"/>
        </w:rPr>
        <w:t>rd</w:t>
      </w:r>
      <w:r w:rsidR="00C229FE">
        <w:t xml:space="preserve"> among </w:t>
      </w:r>
      <w:r w:rsidR="00CA1277">
        <w:t>9</w:t>
      </w:r>
      <w:r w:rsidR="00C229FE">
        <w:t xml:space="preserve"> measures given R</w:t>
      </w:r>
      <w:r w:rsidR="00C229FE" w:rsidRPr="00040972">
        <w:t xml:space="preserve"> metric</w:t>
      </w:r>
      <w:r w:rsidR="00C229FE">
        <w:t>, respectively.</w:t>
      </w:r>
    </w:p>
    <w:p w14:paraId="5862613E" w14:textId="642AF8EF" w:rsidR="00CA2DF7" w:rsidRDefault="00572264" w:rsidP="00AF0652">
      <w:pPr>
        <w:ind w:firstLine="360"/>
      </w:pPr>
      <w:r>
        <w:t>The b</w:t>
      </w:r>
      <w:r w:rsidR="001C279F">
        <w:t xml:space="preserve">est measure </w:t>
      </w:r>
      <w:r>
        <w:t xml:space="preserve">TAJ </w:t>
      </w:r>
      <w:r w:rsidR="001C279F">
        <w:t xml:space="preserve">drawn from tables 6 are still in </w:t>
      </w:r>
      <w:r w:rsidR="00AF4E96">
        <w:t>lists</w:t>
      </w:r>
      <w:r w:rsidR="001C279F">
        <w:t xml:space="preserve"> of top-5 measures </w:t>
      </w:r>
      <w:proofErr w:type="gramStart"/>
      <w:r w:rsidR="001C279F">
        <w:t>with regard to</w:t>
      </w:r>
      <w:proofErr w:type="gramEnd"/>
      <w:r w:rsidR="001C279F">
        <w:t xml:space="preserve"> MSE and R shown in tables 7 and 8.</w:t>
      </w:r>
      <w:r w:rsidR="002E55AF">
        <w:t xml:space="preserve"> This </w:t>
      </w:r>
      <w:r w:rsidR="00722579">
        <w:t>implies</w:t>
      </w:r>
      <w:r w:rsidR="002E55AF">
        <w:t xml:space="preserve"> the same semantics of MAE, MSE, and R within estimation </w:t>
      </w:r>
      <w:r w:rsidR="00C32141">
        <w:t>process.</w:t>
      </w:r>
      <w:r w:rsidR="00883570">
        <w:t xml:space="preserve"> It is possible to conclude that the important problem is to split the evaluation process into two sub-processes such as estimation and recommendation. For each sub-process, we only need to choose </w:t>
      </w:r>
      <w:r w:rsidR="00004E73">
        <w:t>one</w:t>
      </w:r>
      <w:r w:rsidR="00883570">
        <w:t xml:space="preserve"> representative metric.</w:t>
      </w:r>
      <w:r w:rsidR="00F45A03">
        <w:t xml:space="preserve"> In this research, we choose MAE and F1 as representative metrics for estimation process and recommendation process, respectively.</w:t>
      </w:r>
    </w:p>
    <w:p w14:paraId="0A76778E" w14:textId="5D0EA6FC" w:rsidR="0068532E" w:rsidRDefault="0068532E" w:rsidP="00AF0652">
      <w:pPr>
        <w:ind w:firstLine="360"/>
      </w:pPr>
      <w:r>
        <w:t xml:space="preserve">Although the best measure </w:t>
      </w:r>
      <w:r w:rsidR="00EA50A2">
        <w:t>is</w:t>
      </w:r>
      <w:r>
        <w:t xml:space="preserve"> </w:t>
      </w:r>
      <w:r w:rsidR="00EA50A2">
        <w:t>cosine</w:t>
      </w:r>
      <w:r>
        <w:t xml:space="preserve"> </w:t>
      </w:r>
      <w:r w:rsidR="004A0E58">
        <w:t>with representative metrics MAE and F1</w:t>
      </w:r>
      <w:r>
        <w:t xml:space="preserve">, </w:t>
      </w:r>
      <w:r w:rsidR="00EA50A2">
        <w:t>three</w:t>
      </w:r>
      <w:r>
        <w:t xml:space="preserve"> our measures </w:t>
      </w:r>
      <w:r w:rsidR="00EA50A2">
        <w:t xml:space="preserve">TA, </w:t>
      </w:r>
      <w:r>
        <w:t xml:space="preserve">TAJ and SMD are also </w:t>
      </w:r>
      <w:r w:rsidR="00EA50A2">
        <w:t>good</w:t>
      </w:r>
      <w:r>
        <w:t xml:space="preserve"> measures. </w:t>
      </w:r>
      <w:r w:rsidR="00AB287D">
        <w:t xml:space="preserve">As usual, we define </w:t>
      </w:r>
      <w:r w:rsidR="00405486">
        <w:t xml:space="preserve">that </w:t>
      </w:r>
      <w:r w:rsidR="00AB287D">
        <w:t>preeminent measures (dominant measures) are ones in top-</w:t>
      </w:r>
      <w:r w:rsidR="00EA50A2">
        <w:t>3</w:t>
      </w:r>
      <w:r w:rsidR="00AB287D">
        <w:t xml:space="preserve"> lists.</w:t>
      </w:r>
      <w:r w:rsidR="00BF4BE8">
        <w:t xml:space="preserve"> It is useful to </w:t>
      </w:r>
      <w:r w:rsidR="00577C41">
        <w:t xml:space="preserve">compare </w:t>
      </w:r>
      <w:r w:rsidR="00EA50A2">
        <w:t>cosine</w:t>
      </w:r>
      <w:r w:rsidR="00577C41">
        <w:t xml:space="preserve">, </w:t>
      </w:r>
      <w:r w:rsidR="00EA50A2">
        <w:t>TA</w:t>
      </w:r>
      <w:r w:rsidR="00577C41">
        <w:t xml:space="preserve">, </w:t>
      </w:r>
      <w:r w:rsidR="00EA50A2">
        <w:t xml:space="preserve">TAJ, </w:t>
      </w:r>
      <w:r w:rsidR="00577C41">
        <w:t xml:space="preserve">and </w:t>
      </w:r>
      <w:r w:rsidR="00EA50A2">
        <w:t>SMD</w:t>
      </w:r>
      <w:r w:rsidR="00577C41">
        <w:t xml:space="preserve"> but it is impossible to unify metrics MAE, MSE, and R together. However, we can compare them by </w:t>
      </w:r>
      <w:r w:rsidR="00D9086D">
        <w:t xml:space="preserve">taking advantages of </w:t>
      </w:r>
      <w:r w:rsidR="007E02DC">
        <w:t>some transformations</w:t>
      </w:r>
      <w:r w:rsidR="00577C41">
        <w:t>.</w:t>
      </w:r>
      <w:r w:rsidR="008A5242">
        <w:t xml:space="preserve"> </w:t>
      </w:r>
      <w:r w:rsidR="004A0A54">
        <w:t xml:space="preserve">Let I-R be inverse of R metric. </w:t>
      </w:r>
      <w:r w:rsidR="008A5242">
        <w:t>Let I-</w:t>
      </w:r>
      <w:r w:rsidR="00827F25">
        <w:t>P</w:t>
      </w:r>
      <w:r w:rsidR="008A5242">
        <w:t>recision be inverse of precision metric and let I-</w:t>
      </w:r>
      <w:r w:rsidR="00827F25">
        <w:t>R</w:t>
      </w:r>
      <w:r w:rsidR="008A5242">
        <w:t xml:space="preserve">ecall be inverse of recall metric. </w:t>
      </w:r>
      <w:r w:rsidR="005C42AF">
        <w:t xml:space="preserve">The smaller </w:t>
      </w:r>
      <w:r w:rsidR="004A0A54">
        <w:t>I-R,</w:t>
      </w:r>
      <w:r w:rsidR="00827F25">
        <w:t xml:space="preserve"> </w:t>
      </w:r>
      <w:r w:rsidR="005C42AF">
        <w:t>I-</w:t>
      </w:r>
      <w:r w:rsidR="00827F25">
        <w:t>P</w:t>
      </w:r>
      <w:r w:rsidR="005C42AF">
        <w:t>recision</w:t>
      </w:r>
      <w:r w:rsidR="004A0A54">
        <w:t>,</w:t>
      </w:r>
      <w:r w:rsidR="005C42AF">
        <w:t xml:space="preserve"> and I-</w:t>
      </w:r>
      <w:r w:rsidR="00827F25">
        <w:t>R</w:t>
      </w:r>
      <w:r w:rsidR="005C42AF">
        <w:t xml:space="preserve">ecall </w:t>
      </w:r>
      <w:proofErr w:type="gramStart"/>
      <w:r w:rsidR="005C42AF">
        <w:t>are,</w:t>
      </w:r>
      <w:proofErr w:type="gramEnd"/>
      <w:r w:rsidR="005C42AF">
        <w:t xml:space="preserve"> the better </w:t>
      </w:r>
      <w:r w:rsidR="00827F25">
        <w:t xml:space="preserve">the </w:t>
      </w:r>
      <w:r w:rsidR="005C42AF">
        <w:t>measures are.</w:t>
      </w:r>
      <w:r w:rsidR="00827F25">
        <w:t xml:space="preserve"> </w:t>
      </w:r>
      <w:r w:rsidR="004A0A54">
        <w:t xml:space="preserve">I-R, </w:t>
      </w:r>
      <w:r w:rsidR="00827F25">
        <w:t>I-Precision</w:t>
      </w:r>
      <w:r w:rsidR="004A0A54">
        <w:t>,</w:t>
      </w:r>
      <w:r w:rsidR="00827F25">
        <w:t xml:space="preserve"> and I-Recall</w:t>
      </w:r>
      <w:r w:rsidR="00E80DD4">
        <w:t xml:space="preserve"> are specified by following equation</w:t>
      </w:r>
      <w:r w:rsidR="00827F25">
        <w:t>.</w:t>
      </w:r>
      <w:r w:rsidR="001D2BC4">
        <w:t xml:space="preserve"> Hence, I-R, I-Precision, and I-Recall are replacers of R, Precision, and Recall.</w:t>
      </w:r>
    </w:p>
    <w:p w14:paraId="7763C7DC" w14:textId="49F74260" w:rsidR="00EA50A2" w:rsidRDefault="00EA50A2" w:rsidP="00EA50A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I-R</m:t>
                </m:r>
                <m:r>
                  <w:rPr>
                    <w:rFonts w:ascii="Cambria Math" w:eastAsiaTheme="minorEastAsia" w:hAnsi="Cambria Math"/>
                  </w:rPr>
                  <m:t>=1-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I-Precision</m:t>
                </m:r>
                <m:r>
                  <w:rPr>
                    <w:rFonts w:ascii="Cambria Math" w:eastAsiaTheme="minorEastAsia" w:hAnsi="Cambria Math"/>
                  </w:rPr>
                  <m:t>=1-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Precision</m:t>
                </m:r>
              </m:e>
            </m:m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I-Recall</m:t>
                </m:r>
                <m:r>
                  <w:rPr>
                    <w:rFonts w:ascii="Cambria Math" w:eastAsiaTheme="minorEastAsia" w:hAnsi="Cambria Math"/>
                  </w:rPr>
                  <m:t>=1-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Recall</m:t>
                </m:r>
              </m:e>
            </m:mr>
          </m:m>
        </m:oMath>
      </m:oMathPara>
    </w:p>
    <w:p w14:paraId="7AA748F2" w14:textId="0FE52BCD" w:rsidR="00827F25" w:rsidRDefault="003C35A7" w:rsidP="00827F25">
      <w:r>
        <w:t xml:space="preserve">Table 9 lists metrics MAE, MSE, </w:t>
      </w:r>
      <w:r w:rsidR="00926CFD">
        <w:t>I-</w:t>
      </w:r>
      <w:r>
        <w:t xml:space="preserve">R, I-Precision, </w:t>
      </w:r>
      <w:r w:rsidR="00AF4F16">
        <w:t xml:space="preserve">and </w:t>
      </w:r>
      <w:r>
        <w:t xml:space="preserve">I-Recall of preeminent measures NHSM, </w:t>
      </w:r>
      <w:r w:rsidR="0013687F">
        <w:t>SMD</w:t>
      </w:r>
      <w:r>
        <w:t xml:space="preserve">, and </w:t>
      </w:r>
      <w:r w:rsidR="0013687F">
        <w:t>TAJ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766"/>
        <w:gridCol w:w="766"/>
        <w:gridCol w:w="766"/>
        <w:gridCol w:w="1094"/>
        <w:gridCol w:w="861"/>
      </w:tblGrid>
      <w:tr w:rsidR="001D2BC4" w:rsidRPr="00D9086D" w14:paraId="56250A41" w14:textId="77777777" w:rsidTr="00707D16">
        <w:trPr>
          <w:jc w:val="center"/>
        </w:trPr>
        <w:tc>
          <w:tcPr>
            <w:tcW w:w="0" w:type="auto"/>
            <w:vAlign w:val="bottom"/>
          </w:tcPr>
          <w:p w14:paraId="4FB2CF54" w14:textId="77777777" w:rsidR="001D2BC4" w:rsidRPr="00D9086D" w:rsidRDefault="001D2BC4" w:rsidP="001D2BC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9C8A036" w14:textId="68AE5375" w:rsidR="001D2BC4" w:rsidRPr="00D9086D" w:rsidRDefault="001D2BC4" w:rsidP="001D2BC4">
            <w:pPr>
              <w:jc w:val="center"/>
              <w:rPr>
                <w:sz w:val="20"/>
                <w:szCs w:val="20"/>
              </w:rPr>
            </w:pPr>
            <w:r w:rsidRPr="00D9086D">
              <w:rPr>
                <w:color w:val="000000"/>
                <w:sz w:val="20"/>
                <w:szCs w:val="20"/>
              </w:rPr>
              <w:t>MAE</w:t>
            </w:r>
          </w:p>
        </w:tc>
        <w:tc>
          <w:tcPr>
            <w:tcW w:w="0" w:type="auto"/>
            <w:vAlign w:val="bottom"/>
          </w:tcPr>
          <w:p w14:paraId="40B6F12A" w14:textId="02C48EF7" w:rsidR="001D2BC4" w:rsidRPr="00D9086D" w:rsidRDefault="001D2BC4" w:rsidP="001D2BC4">
            <w:pPr>
              <w:jc w:val="center"/>
              <w:rPr>
                <w:sz w:val="20"/>
                <w:szCs w:val="20"/>
              </w:rPr>
            </w:pPr>
            <w:r w:rsidRPr="00D9086D">
              <w:rPr>
                <w:color w:val="000000"/>
                <w:sz w:val="20"/>
                <w:szCs w:val="20"/>
              </w:rPr>
              <w:t>MSE</w:t>
            </w:r>
          </w:p>
        </w:tc>
        <w:tc>
          <w:tcPr>
            <w:tcW w:w="0" w:type="auto"/>
            <w:vAlign w:val="bottom"/>
          </w:tcPr>
          <w:p w14:paraId="454E9EEA" w14:textId="49AD5CF1" w:rsidR="001D2BC4" w:rsidRPr="00D9086D" w:rsidRDefault="001D2BC4" w:rsidP="001D2BC4">
            <w:pPr>
              <w:jc w:val="center"/>
              <w:rPr>
                <w:sz w:val="20"/>
                <w:szCs w:val="20"/>
              </w:rPr>
            </w:pPr>
            <w:r w:rsidRPr="00D9086D">
              <w:rPr>
                <w:color w:val="000000"/>
                <w:sz w:val="20"/>
                <w:szCs w:val="20"/>
              </w:rPr>
              <w:t>I-R</w:t>
            </w:r>
          </w:p>
        </w:tc>
        <w:tc>
          <w:tcPr>
            <w:tcW w:w="0" w:type="auto"/>
            <w:vAlign w:val="bottom"/>
          </w:tcPr>
          <w:p w14:paraId="74335BDC" w14:textId="1AD360C6" w:rsidR="001D2BC4" w:rsidRPr="00D9086D" w:rsidRDefault="001D2BC4" w:rsidP="001D2BC4">
            <w:pPr>
              <w:jc w:val="center"/>
              <w:rPr>
                <w:sz w:val="20"/>
                <w:szCs w:val="20"/>
              </w:rPr>
            </w:pPr>
            <w:r w:rsidRPr="00D9086D">
              <w:rPr>
                <w:color w:val="000000"/>
                <w:sz w:val="20"/>
                <w:szCs w:val="20"/>
              </w:rPr>
              <w:t>I-Precision</w:t>
            </w:r>
          </w:p>
        </w:tc>
        <w:tc>
          <w:tcPr>
            <w:tcW w:w="0" w:type="auto"/>
            <w:vAlign w:val="bottom"/>
          </w:tcPr>
          <w:p w14:paraId="7157F37E" w14:textId="3A344088" w:rsidR="001D2BC4" w:rsidRPr="00D9086D" w:rsidRDefault="001D2BC4" w:rsidP="001D2BC4">
            <w:pPr>
              <w:jc w:val="center"/>
              <w:rPr>
                <w:sz w:val="20"/>
                <w:szCs w:val="20"/>
              </w:rPr>
            </w:pPr>
            <w:r w:rsidRPr="00D9086D">
              <w:rPr>
                <w:color w:val="000000"/>
                <w:sz w:val="20"/>
                <w:szCs w:val="20"/>
              </w:rPr>
              <w:t>I-Recall</w:t>
            </w:r>
          </w:p>
        </w:tc>
      </w:tr>
      <w:tr w:rsidR="00D9086D" w:rsidRPr="00D9086D" w14:paraId="70EA6E23" w14:textId="77777777" w:rsidTr="00657497">
        <w:trPr>
          <w:jc w:val="center"/>
        </w:trPr>
        <w:tc>
          <w:tcPr>
            <w:tcW w:w="0" w:type="auto"/>
            <w:vAlign w:val="bottom"/>
          </w:tcPr>
          <w:p w14:paraId="387D8E59" w14:textId="6F4B0F89" w:rsidR="00D9086D" w:rsidRPr="00D9086D" w:rsidRDefault="00D9086D" w:rsidP="00D9086D">
            <w:pPr>
              <w:rPr>
                <w:color w:val="000000"/>
                <w:sz w:val="20"/>
                <w:szCs w:val="20"/>
              </w:rPr>
            </w:pPr>
            <w:r w:rsidRPr="00D9086D">
              <w:rPr>
                <w:color w:val="000000"/>
                <w:sz w:val="20"/>
                <w:szCs w:val="20"/>
              </w:rPr>
              <w:t>Cosine</w:t>
            </w:r>
          </w:p>
        </w:tc>
        <w:tc>
          <w:tcPr>
            <w:tcW w:w="0" w:type="auto"/>
          </w:tcPr>
          <w:p w14:paraId="43CAAB6C" w14:textId="0D946F02" w:rsidR="00D9086D" w:rsidRPr="00D9086D" w:rsidRDefault="00D9086D" w:rsidP="00D9086D">
            <w:pPr>
              <w:jc w:val="right"/>
              <w:rPr>
                <w:color w:val="000000"/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0.6608</w:t>
            </w:r>
          </w:p>
        </w:tc>
        <w:tc>
          <w:tcPr>
            <w:tcW w:w="0" w:type="auto"/>
          </w:tcPr>
          <w:p w14:paraId="511F25D3" w14:textId="12734711" w:rsidR="00D9086D" w:rsidRPr="00D9086D" w:rsidRDefault="00D9086D" w:rsidP="00D9086D">
            <w:pPr>
              <w:jc w:val="right"/>
              <w:rPr>
                <w:color w:val="000000"/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0.7639</w:t>
            </w:r>
          </w:p>
        </w:tc>
        <w:tc>
          <w:tcPr>
            <w:tcW w:w="0" w:type="auto"/>
          </w:tcPr>
          <w:p w14:paraId="32FAF675" w14:textId="6B7A1883" w:rsidR="00D9086D" w:rsidRPr="00D9086D" w:rsidRDefault="00D9086D" w:rsidP="00D9086D">
            <w:pPr>
              <w:jc w:val="right"/>
              <w:rPr>
                <w:color w:val="000000"/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0.8513</w:t>
            </w:r>
          </w:p>
        </w:tc>
        <w:tc>
          <w:tcPr>
            <w:tcW w:w="0" w:type="auto"/>
          </w:tcPr>
          <w:p w14:paraId="60CDA212" w14:textId="460B426A" w:rsidR="00D9086D" w:rsidRPr="00D9086D" w:rsidRDefault="00D9086D" w:rsidP="00D9086D">
            <w:pPr>
              <w:jc w:val="right"/>
              <w:rPr>
                <w:color w:val="000000"/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0.8939</w:t>
            </w:r>
          </w:p>
        </w:tc>
        <w:tc>
          <w:tcPr>
            <w:tcW w:w="0" w:type="auto"/>
          </w:tcPr>
          <w:p w14:paraId="4BCF75E3" w14:textId="38FFBAD8" w:rsidR="00D9086D" w:rsidRPr="00D9086D" w:rsidRDefault="00D9086D" w:rsidP="00D9086D">
            <w:pPr>
              <w:jc w:val="right"/>
              <w:rPr>
                <w:color w:val="000000"/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0.2045</w:t>
            </w:r>
          </w:p>
        </w:tc>
      </w:tr>
      <w:tr w:rsidR="00D9086D" w:rsidRPr="00D9086D" w14:paraId="2D9B7D99" w14:textId="77777777" w:rsidTr="00657497">
        <w:trPr>
          <w:jc w:val="center"/>
        </w:trPr>
        <w:tc>
          <w:tcPr>
            <w:tcW w:w="0" w:type="auto"/>
            <w:vAlign w:val="bottom"/>
          </w:tcPr>
          <w:p w14:paraId="66074597" w14:textId="697A56F4" w:rsidR="00D9086D" w:rsidRPr="00D9086D" w:rsidRDefault="00D9086D" w:rsidP="00D9086D">
            <w:pPr>
              <w:rPr>
                <w:sz w:val="20"/>
                <w:szCs w:val="20"/>
              </w:rPr>
            </w:pPr>
            <w:r w:rsidRPr="00D9086D">
              <w:rPr>
                <w:color w:val="000000"/>
                <w:sz w:val="20"/>
                <w:szCs w:val="20"/>
              </w:rPr>
              <w:t>TA</w:t>
            </w:r>
          </w:p>
        </w:tc>
        <w:tc>
          <w:tcPr>
            <w:tcW w:w="0" w:type="auto"/>
          </w:tcPr>
          <w:p w14:paraId="400593DD" w14:textId="45AFBE3F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0.6605</w:t>
            </w:r>
          </w:p>
        </w:tc>
        <w:tc>
          <w:tcPr>
            <w:tcW w:w="0" w:type="auto"/>
          </w:tcPr>
          <w:p w14:paraId="31064F3E" w14:textId="02223F32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0.7604</w:t>
            </w:r>
          </w:p>
        </w:tc>
        <w:tc>
          <w:tcPr>
            <w:tcW w:w="0" w:type="auto"/>
          </w:tcPr>
          <w:p w14:paraId="5A1ABBB6" w14:textId="76DF1F80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0.8482</w:t>
            </w:r>
          </w:p>
        </w:tc>
        <w:tc>
          <w:tcPr>
            <w:tcW w:w="0" w:type="auto"/>
          </w:tcPr>
          <w:p w14:paraId="4EA02C2D" w14:textId="68C8767F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0.8939</w:t>
            </w:r>
          </w:p>
        </w:tc>
        <w:tc>
          <w:tcPr>
            <w:tcW w:w="0" w:type="auto"/>
          </w:tcPr>
          <w:p w14:paraId="71CBAC3C" w14:textId="6D76E6C9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0.2046</w:t>
            </w:r>
          </w:p>
        </w:tc>
      </w:tr>
      <w:tr w:rsidR="00D9086D" w:rsidRPr="00D9086D" w14:paraId="205F3BBE" w14:textId="77777777" w:rsidTr="00657497">
        <w:trPr>
          <w:jc w:val="center"/>
        </w:trPr>
        <w:tc>
          <w:tcPr>
            <w:tcW w:w="0" w:type="auto"/>
            <w:vAlign w:val="bottom"/>
          </w:tcPr>
          <w:p w14:paraId="412E1D8A" w14:textId="7A57498C" w:rsidR="00D9086D" w:rsidRPr="00D9086D" w:rsidRDefault="00D9086D" w:rsidP="00D9086D">
            <w:pPr>
              <w:rPr>
                <w:sz w:val="20"/>
                <w:szCs w:val="20"/>
              </w:rPr>
            </w:pPr>
            <w:r w:rsidRPr="00D9086D">
              <w:rPr>
                <w:color w:val="000000"/>
                <w:sz w:val="20"/>
                <w:szCs w:val="20"/>
              </w:rPr>
              <w:t>TAJ</w:t>
            </w:r>
          </w:p>
        </w:tc>
        <w:tc>
          <w:tcPr>
            <w:tcW w:w="0" w:type="auto"/>
          </w:tcPr>
          <w:p w14:paraId="21301180" w14:textId="0580A881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0.6610</w:t>
            </w:r>
          </w:p>
        </w:tc>
        <w:tc>
          <w:tcPr>
            <w:tcW w:w="0" w:type="auto"/>
          </w:tcPr>
          <w:p w14:paraId="4C1C1139" w14:textId="33CD1D87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0.7614</w:t>
            </w:r>
          </w:p>
        </w:tc>
        <w:tc>
          <w:tcPr>
            <w:tcW w:w="0" w:type="auto"/>
          </w:tcPr>
          <w:p w14:paraId="6BCD9A9C" w14:textId="5EF29484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0.8483</w:t>
            </w:r>
          </w:p>
        </w:tc>
        <w:tc>
          <w:tcPr>
            <w:tcW w:w="0" w:type="auto"/>
          </w:tcPr>
          <w:p w14:paraId="49B149E2" w14:textId="1B3868F1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0.8939</w:t>
            </w:r>
          </w:p>
        </w:tc>
        <w:tc>
          <w:tcPr>
            <w:tcW w:w="0" w:type="auto"/>
          </w:tcPr>
          <w:p w14:paraId="316C3CA4" w14:textId="5E1EA8FC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0.2051</w:t>
            </w:r>
          </w:p>
        </w:tc>
      </w:tr>
      <w:tr w:rsidR="00D9086D" w:rsidRPr="00D9086D" w14:paraId="4C79C7D2" w14:textId="77777777" w:rsidTr="00657497">
        <w:trPr>
          <w:jc w:val="center"/>
        </w:trPr>
        <w:tc>
          <w:tcPr>
            <w:tcW w:w="0" w:type="auto"/>
            <w:vAlign w:val="bottom"/>
          </w:tcPr>
          <w:p w14:paraId="0083AB8A" w14:textId="2DD436C3" w:rsidR="00D9086D" w:rsidRPr="00D9086D" w:rsidRDefault="00D9086D" w:rsidP="00D9086D">
            <w:pPr>
              <w:rPr>
                <w:sz w:val="20"/>
                <w:szCs w:val="20"/>
              </w:rPr>
            </w:pPr>
            <w:r w:rsidRPr="00D9086D"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0" w:type="auto"/>
          </w:tcPr>
          <w:p w14:paraId="5658737F" w14:textId="5945B7AB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0.6627</w:t>
            </w:r>
          </w:p>
        </w:tc>
        <w:tc>
          <w:tcPr>
            <w:tcW w:w="0" w:type="auto"/>
          </w:tcPr>
          <w:p w14:paraId="1A53A8FB" w14:textId="62A3F914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0.7736</w:t>
            </w:r>
          </w:p>
        </w:tc>
        <w:tc>
          <w:tcPr>
            <w:tcW w:w="0" w:type="auto"/>
          </w:tcPr>
          <w:p w14:paraId="16865BF6" w14:textId="47976BED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0.8147</w:t>
            </w:r>
          </w:p>
        </w:tc>
        <w:tc>
          <w:tcPr>
            <w:tcW w:w="0" w:type="auto"/>
          </w:tcPr>
          <w:p w14:paraId="3B829760" w14:textId="17144003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0.9730</w:t>
            </w:r>
          </w:p>
        </w:tc>
        <w:tc>
          <w:tcPr>
            <w:tcW w:w="0" w:type="auto"/>
          </w:tcPr>
          <w:p w14:paraId="1BF621C2" w14:textId="7EE86F8E" w:rsidR="00D9086D" w:rsidRPr="00D9086D" w:rsidRDefault="00D9086D" w:rsidP="00D9086D">
            <w:pPr>
              <w:jc w:val="right"/>
              <w:rPr>
                <w:sz w:val="20"/>
                <w:szCs w:val="20"/>
              </w:rPr>
            </w:pPr>
            <w:r w:rsidRPr="00D9086D">
              <w:rPr>
                <w:sz w:val="20"/>
                <w:szCs w:val="20"/>
              </w:rPr>
              <w:t>0.1605</w:t>
            </w:r>
          </w:p>
        </w:tc>
      </w:tr>
    </w:tbl>
    <w:p w14:paraId="1BFCB124" w14:textId="77777777" w:rsidR="00FA6AD1" w:rsidRDefault="00FA6AD1" w:rsidP="00827F25"/>
    <w:p w14:paraId="63698725" w14:textId="7421D1EE" w:rsidR="00AF4F16" w:rsidRDefault="00AF4F16" w:rsidP="00AF4F16">
      <w:pPr>
        <w:jc w:val="center"/>
      </w:pPr>
      <w:r w:rsidRPr="00993F05">
        <w:rPr>
          <w:b/>
          <w:bCs/>
        </w:rPr>
        <w:lastRenderedPageBreak/>
        <w:t xml:space="preserve">Table </w:t>
      </w:r>
      <w:r w:rsidR="00A13415">
        <w:rPr>
          <w:b/>
          <w:bCs/>
        </w:rPr>
        <w:t>9</w:t>
      </w:r>
      <w:r w:rsidRPr="00993F05">
        <w:rPr>
          <w:b/>
          <w:bCs/>
        </w:rPr>
        <w:t>.</w:t>
      </w:r>
      <w:r>
        <w:t xml:space="preserve"> Comparison of </w:t>
      </w:r>
      <w:r w:rsidR="00D9086D">
        <w:t>cosine, TA, TAJ, and SMD</w:t>
      </w:r>
      <w:r>
        <w:t xml:space="preserve"> with MAE, MSE, I-R, I-Precision, and I-Recall</w:t>
      </w:r>
    </w:p>
    <w:p w14:paraId="745C6996" w14:textId="42E61A63" w:rsidR="00C5124C" w:rsidRDefault="00C5124C" w:rsidP="007E02DC">
      <w:r>
        <w:t xml:space="preserve">From table 9, </w:t>
      </w:r>
      <w:r w:rsidR="00C62846">
        <w:t>TA is the best with MAE</w:t>
      </w:r>
      <w:r w:rsidR="00D9086D">
        <w:t xml:space="preserve"> and MSE</w:t>
      </w:r>
      <w:r w:rsidR="00C62846">
        <w:t>. SMD is the best with I-R, and I-Recall.</w:t>
      </w:r>
      <w:r w:rsidR="00862C9C">
        <w:t xml:space="preserve"> </w:t>
      </w:r>
      <w:r w:rsidR="00D9086D">
        <w:t>Cosine, TA,</w:t>
      </w:r>
      <w:r w:rsidR="00862C9C">
        <w:t xml:space="preserve"> and TAJ are the best with I-Precision.</w:t>
      </w:r>
    </w:p>
    <w:p w14:paraId="4EDD79E6" w14:textId="352DC571" w:rsidR="007E02DC" w:rsidRDefault="007E02DC" w:rsidP="00C5124C">
      <w:pPr>
        <w:ind w:firstLine="360"/>
      </w:pPr>
      <w:r>
        <w:t xml:space="preserve">Figure 4 shows radar </w:t>
      </w:r>
      <w:r w:rsidR="00D9086D">
        <w:t xml:space="preserve">3D </w:t>
      </w:r>
      <w:r>
        <w:t xml:space="preserve">chart of preeminent measures </w:t>
      </w:r>
      <w:r w:rsidR="00D9086D">
        <w:t>cosine, TA, TAJ, and SMD</w:t>
      </w:r>
      <w:r>
        <w:t xml:space="preserve"> regarding MAE, MSE, I-R, I-Precision, and I-Recall.</w:t>
      </w:r>
    </w:p>
    <w:p w14:paraId="219A4DF7" w14:textId="75C0D4C4" w:rsidR="007E02DC" w:rsidRDefault="00893D68" w:rsidP="007E02DC">
      <w:pPr>
        <w:jc w:val="center"/>
      </w:pPr>
      <w:r>
        <w:rPr>
          <w:noProof/>
        </w:rPr>
        <w:drawing>
          <wp:inline distT="0" distB="0" distL="0" distR="0" wp14:anchorId="01AF5818" wp14:editId="3C8AE1D9">
            <wp:extent cx="4582164" cy="2753109"/>
            <wp:effectExtent l="0" t="0" r="8890" b="952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B54D" w14:textId="681638C2" w:rsidR="007E02DC" w:rsidRDefault="007E02DC" w:rsidP="007E02DC">
      <w:pPr>
        <w:jc w:val="center"/>
      </w:pPr>
      <w:r>
        <w:rPr>
          <w:b/>
          <w:bCs/>
        </w:rPr>
        <w:t>Figure</w:t>
      </w:r>
      <w:r w:rsidRPr="00993F05">
        <w:rPr>
          <w:b/>
          <w:bCs/>
        </w:rPr>
        <w:t xml:space="preserve"> </w:t>
      </w:r>
      <w:r>
        <w:rPr>
          <w:b/>
          <w:bCs/>
        </w:rPr>
        <w:t>4</w:t>
      </w:r>
      <w:r w:rsidRPr="00993F05">
        <w:rPr>
          <w:b/>
          <w:bCs/>
        </w:rPr>
        <w:t>.</w:t>
      </w:r>
      <w:r>
        <w:t xml:space="preserve"> Comparison of </w:t>
      </w:r>
      <w:r w:rsidR="0036127C">
        <w:t>cosine, TA, TAJ, and SMD</w:t>
      </w:r>
      <w:r>
        <w:t xml:space="preserve"> with MAE, MSE, I-R, I-Precision, and I-Recall</w:t>
      </w:r>
    </w:p>
    <w:p w14:paraId="23448858" w14:textId="77777777" w:rsidR="00CA2DF7" w:rsidRDefault="00CA2DF7"/>
    <w:p w14:paraId="66DF5EC8" w14:textId="13F60966" w:rsidR="00CA2DF7" w:rsidRPr="00CA2DF7" w:rsidRDefault="00CA2DF7">
      <w:pPr>
        <w:rPr>
          <w:b/>
          <w:bCs/>
          <w:sz w:val="28"/>
          <w:szCs w:val="28"/>
        </w:rPr>
      </w:pPr>
      <w:r w:rsidRPr="00CA2DF7">
        <w:rPr>
          <w:b/>
          <w:bCs/>
          <w:sz w:val="28"/>
          <w:szCs w:val="28"/>
        </w:rPr>
        <w:t>References</w:t>
      </w:r>
    </w:p>
    <w:p w14:paraId="4E79BE6D" w14:textId="77777777" w:rsidR="00F20536" w:rsidRDefault="0011318F" w:rsidP="00F20536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F20536">
        <w:rPr>
          <w:noProof/>
        </w:rPr>
        <w:t xml:space="preserve">Herlocker, J. L., Konstan, J. A., Terveen, L. G., &amp; Riedl, J. T. (2004). Evaluating Collaborative Filtering Recommender Systems. </w:t>
      </w:r>
      <w:r w:rsidR="00F20536">
        <w:rPr>
          <w:i/>
          <w:iCs/>
          <w:noProof/>
        </w:rPr>
        <w:t>ACM Transactions on Information Systems (TOIS), 22</w:t>
      </w:r>
      <w:r w:rsidR="00F20536">
        <w:rPr>
          <w:noProof/>
        </w:rPr>
        <w:t>(1), 5-53. doi:10.1145/963770.963772</w:t>
      </w:r>
    </w:p>
    <w:p w14:paraId="2F8B2926" w14:textId="77777777" w:rsidR="00F20536" w:rsidRDefault="00F20536" w:rsidP="00F20536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(2010).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(5th ed.). Hoboken, New Jersey, USA: John Wiley &amp; Sons. Retrieved September 6, 2016, from https://books.google.com.vn/books?id=_f4KrEcNAfEC</w:t>
      </w:r>
    </w:p>
    <w:p w14:paraId="60D33B16" w14:textId="6AC53549" w:rsidR="00CA2DF7" w:rsidRDefault="0011318F" w:rsidP="00F20536">
      <w:r>
        <w:fldChar w:fldCharType="end"/>
      </w:r>
    </w:p>
    <w:p w14:paraId="53E4D60F" w14:textId="77777777" w:rsidR="00CA2DF7" w:rsidRPr="00CA2DF7" w:rsidRDefault="00CA2DF7"/>
    <w:sectPr w:rsidR="00CA2DF7" w:rsidRPr="00CA2DF7" w:rsidSect="004E0B9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648F7"/>
    <w:multiLevelType w:val="hybridMultilevel"/>
    <w:tmpl w:val="6562D934"/>
    <w:lvl w:ilvl="0" w:tplc="B1860A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E4F9E"/>
    <w:multiLevelType w:val="hybridMultilevel"/>
    <w:tmpl w:val="2DF8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163C0"/>
    <w:multiLevelType w:val="hybridMultilevel"/>
    <w:tmpl w:val="5AEEAF06"/>
    <w:lvl w:ilvl="0" w:tplc="5FDE32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93"/>
    <w:rsid w:val="00004E73"/>
    <w:rsid w:val="000365BE"/>
    <w:rsid w:val="00040972"/>
    <w:rsid w:val="00042A8A"/>
    <w:rsid w:val="00046830"/>
    <w:rsid w:val="00050E65"/>
    <w:rsid w:val="00051DF5"/>
    <w:rsid w:val="0005728A"/>
    <w:rsid w:val="000573B4"/>
    <w:rsid w:val="000618E1"/>
    <w:rsid w:val="00062096"/>
    <w:rsid w:val="00076822"/>
    <w:rsid w:val="00077CC0"/>
    <w:rsid w:val="0008037D"/>
    <w:rsid w:val="00080399"/>
    <w:rsid w:val="00084436"/>
    <w:rsid w:val="00090D2C"/>
    <w:rsid w:val="000937E9"/>
    <w:rsid w:val="000A3D15"/>
    <w:rsid w:val="000C216E"/>
    <w:rsid w:val="000C2A85"/>
    <w:rsid w:val="000C3E07"/>
    <w:rsid w:val="000C44C4"/>
    <w:rsid w:val="000C45BD"/>
    <w:rsid w:val="000C5896"/>
    <w:rsid w:val="000C62B3"/>
    <w:rsid w:val="000C7010"/>
    <w:rsid w:val="000C7347"/>
    <w:rsid w:val="000D4203"/>
    <w:rsid w:val="000E0802"/>
    <w:rsid w:val="000E4046"/>
    <w:rsid w:val="000E5273"/>
    <w:rsid w:val="000F04B7"/>
    <w:rsid w:val="001011F6"/>
    <w:rsid w:val="0010128F"/>
    <w:rsid w:val="00101AEB"/>
    <w:rsid w:val="00101EAC"/>
    <w:rsid w:val="00110C65"/>
    <w:rsid w:val="00112841"/>
    <w:rsid w:val="0011318F"/>
    <w:rsid w:val="00117FD1"/>
    <w:rsid w:val="00123484"/>
    <w:rsid w:val="00127BAC"/>
    <w:rsid w:val="0013687F"/>
    <w:rsid w:val="00140E0A"/>
    <w:rsid w:val="00162584"/>
    <w:rsid w:val="00167EB7"/>
    <w:rsid w:val="0017060F"/>
    <w:rsid w:val="001711D7"/>
    <w:rsid w:val="00176E73"/>
    <w:rsid w:val="00181222"/>
    <w:rsid w:val="0018726F"/>
    <w:rsid w:val="00194170"/>
    <w:rsid w:val="001A1F90"/>
    <w:rsid w:val="001A5BEA"/>
    <w:rsid w:val="001A7962"/>
    <w:rsid w:val="001C1BB2"/>
    <w:rsid w:val="001C279F"/>
    <w:rsid w:val="001C6115"/>
    <w:rsid w:val="001D2BC4"/>
    <w:rsid w:val="002057DB"/>
    <w:rsid w:val="002206AA"/>
    <w:rsid w:val="00221715"/>
    <w:rsid w:val="002231F3"/>
    <w:rsid w:val="0023142A"/>
    <w:rsid w:val="002351BC"/>
    <w:rsid w:val="00237CEE"/>
    <w:rsid w:val="00244113"/>
    <w:rsid w:val="00245596"/>
    <w:rsid w:val="00246581"/>
    <w:rsid w:val="002541E6"/>
    <w:rsid w:val="00256853"/>
    <w:rsid w:val="00256D38"/>
    <w:rsid w:val="00280D61"/>
    <w:rsid w:val="0029563B"/>
    <w:rsid w:val="002A386C"/>
    <w:rsid w:val="002B3307"/>
    <w:rsid w:val="002B540A"/>
    <w:rsid w:val="002B5B3B"/>
    <w:rsid w:val="002C48CD"/>
    <w:rsid w:val="002C6469"/>
    <w:rsid w:val="002D13D4"/>
    <w:rsid w:val="002D1E0F"/>
    <w:rsid w:val="002D2819"/>
    <w:rsid w:val="002E2F26"/>
    <w:rsid w:val="002E55AF"/>
    <w:rsid w:val="002E6F95"/>
    <w:rsid w:val="002F7410"/>
    <w:rsid w:val="00300F35"/>
    <w:rsid w:val="00301FC2"/>
    <w:rsid w:val="00303AB6"/>
    <w:rsid w:val="00305A59"/>
    <w:rsid w:val="00307B27"/>
    <w:rsid w:val="003163BE"/>
    <w:rsid w:val="00317DFD"/>
    <w:rsid w:val="00331F1B"/>
    <w:rsid w:val="00334BA9"/>
    <w:rsid w:val="0033734C"/>
    <w:rsid w:val="003570DC"/>
    <w:rsid w:val="0036127C"/>
    <w:rsid w:val="003626C8"/>
    <w:rsid w:val="003667AF"/>
    <w:rsid w:val="00367C9D"/>
    <w:rsid w:val="0037460E"/>
    <w:rsid w:val="00391ECF"/>
    <w:rsid w:val="0039296B"/>
    <w:rsid w:val="003932CC"/>
    <w:rsid w:val="00393678"/>
    <w:rsid w:val="0039589E"/>
    <w:rsid w:val="00396B8C"/>
    <w:rsid w:val="003A17C7"/>
    <w:rsid w:val="003A3518"/>
    <w:rsid w:val="003A3975"/>
    <w:rsid w:val="003A458E"/>
    <w:rsid w:val="003A7F3D"/>
    <w:rsid w:val="003B1E89"/>
    <w:rsid w:val="003C2B65"/>
    <w:rsid w:val="003C35A7"/>
    <w:rsid w:val="003C5195"/>
    <w:rsid w:val="003D371C"/>
    <w:rsid w:val="003D4DDC"/>
    <w:rsid w:val="003D4F48"/>
    <w:rsid w:val="003E0F9E"/>
    <w:rsid w:val="003E752E"/>
    <w:rsid w:val="003F07DF"/>
    <w:rsid w:val="0040199F"/>
    <w:rsid w:val="00402BE2"/>
    <w:rsid w:val="00405486"/>
    <w:rsid w:val="00406EA8"/>
    <w:rsid w:val="004126B8"/>
    <w:rsid w:val="00413DB4"/>
    <w:rsid w:val="0044270E"/>
    <w:rsid w:val="00446006"/>
    <w:rsid w:val="004609AB"/>
    <w:rsid w:val="00461FB2"/>
    <w:rsid w:val="004652DE"/>
    <w:rsid w:val="00474DE9"/>
    <w:rsid w:val="00477014"/>
    <w:rsid w:val="00481CDE"/>
    <w:rsid w:val="00482448"/>
    <w:rsid w:val="004A0A54"/>
    <w:rsid w:val="004A0E58"/>
    <w:rsid w:val="004A5817"/>
    <w:rsid w:val="004B43C1"/>
    <w:rsid w:val="004C14BC"/>
    <w:rsid w:val="004C3700"/>
    <w:rsid w:val="004C72C4"/>
    <w:rsid w:val="004C75BC"/>
    <w:rsid w:val="004D3FCF"/>
    <w:rsid w:val="004D40BB"/>
    <w:rsid w:val="004D45DC"/>
    <w:rsid w:val="004D591B"/>
    <w:rsid w:val="004E0B93"/>
    <w:rsid w:val="004E706B"/>
    <w:rsid w:val="004E716C"/>
    <w:rsid w:val="004F1E99"/>
    <w:rsid w:val="00524A67"/>
    <w:rsid w:val="00525B3D"/>
    <w:rsid w:val="00533EE4"/>
    <w:rsid w:val="00534995"/>
    <w:rsid w:val="00541BB0"/>
    <w:rsid w:val="005603DC"/>
    <w:rsid w:val="00562B42"/>
    <w:rsid w:val="005709D3"/>
    <w:rsid w:val="00572264"/>
    <w:rsid w:val="00577C41"/>
    <w:rsid w:val="005825D5"/>
    <w:rsid w:val="00587FD4"/>
    <w:rsid w:val="00596A40"/>
    <w:rsid w:val="005A2835"/>
    <w:rsid w:val="005A3E55"/>
    <w:rsid w:val="005A42A9"/>
    <w:rsid w:val="005B288A"/>
    <w:rsid w:val="005C06C9"/>
    <w:rsid w:val="005C42AF"/>
    <w:rsid w:val="005C7507"/>
    <w:rsid w:val="005C7DF5"/>
    <w:rsid w:val="005D565F"/>
    <w:rsid w:val="005D7D1D"/>
    <w:rsid w:val="005E5E86"/>
    <w:rsid w:val="005E6FA2"/>
    <w:rsid w:val="005F1308"/>
    <w:rsid w:val="005F2713"/>
    <w:rsid w:val="005F351F"/>
    <w:rsid w:val="006005F2"/>
    <w:rsid w:val="006035E0"/>
    <w:rsid w:val="0061710D"/>
    <w:rsid w:val="00623288"/>
    <w:rsid w:val="0062773B"/>
    <w:rsid w:val="006311C2"/>
    <w:rsid w:val="00635FCC"/>
    <w:rsid w:val="00637AC4"/>
    <w:rsid w:val="006410AE"/>
    <w:rsid w:val="00641F47"/>
    <w:rsid w:val="00643577"/>
    <w:rsid w:val="0066137E"/>
    <w:rsid w:val="0066199F"/>
    <w:rsid w:val="00665B1C"/>
    <w:rsid w:val="006709FA"/>
    <w:rsid w:val="00673FBB"/>
    <w:rsid w:val="00676F51"/>
    <w:rsid w:val="0068250B"/>
    <w:rsid w:val="0068532E"/>
    <w:rsid w:val="00686DF7"/>
    <w:rsid w:val="00690CEB"/>
    <w:rsid w:val="00691756"/>
    <w:rsid w:val="00691C66"/>
    <w:rsid w:val="006A2353"/>
    <w:rsid w:val="006A29FC"/>
    <w:rsid w:val="006A62E1"/>
    <w:rsid w:val="006B24CF"/>
    <w:rsid w:val="006C2747"/>
    <w:rsid w:val="006D0339"/>
    <w:rsid w:val="006D17CC"/>
    <w:rsid w:val="006D3328"/>
    <w:rsid w:val="006D3D63"/>
    <w:rsid w:val="006E13E2"/>
    <w:rsid w:val="006E15C6"/>
    <w:rsid w:val="006E1764"/>
    <w:rsid w:val="006E1C47"/>
    <w:rsid w:val="006F715F"/>
    <w:rsid w:val="006F7871"/>
    <w:rsid w:val="00707D16"/>
    <w:rsid w:val="00721904"/>
    <w:rsid w:val="00722579"/>
    <w:rsid w:val="00724973"/>
    <w:rsid w:val="007254FE"/>
    <w:rsid w:val="00726457"/>
    <w:rsid w:val="007403D2"/>
    <w:rsid w:val="00741678"/>
    <w:rsid w:val="007426B6"/>
    <w:rsid w:val="0075233E"/>
    <w:rsid w:val="00756D4C"/>
    <w:rsid w:val="00765981"/>
    <w:rsid w:val="00765BA9"/>
    <w:rsid w:val="007721A6"/>
    <w:rsid w:val="00773C38"/>
    <w:rsid w:val="007749AA"/>
    <w:rsid w:val="00780838"/>
    <w:rsid w:val="00781216"/>
    <w:rsid w:val="00781644"/>
    <w:rsid w:val="0078455B"/>
    <w:rsid w:val="00787D05"/>
    <w:rsid w:val="007A5AD1"/>
    <w:rsid w:val="007A6D42"/>
    <w:rsid w:val="007B24F2"/>
    <w:rsid w:val="007B6D22"/>
    <w:rsid w:val="007E02DC"/>
    <w:rsid w:val="007E15DB"/>
    <w:rsid w:val="007E319B"/>
    <w:rsid w:val="007E4704"/>
    <w:rsid w:val="007E7876"/>
    <w:rsid w:val="007F113B"/>
    <w:rsid w:val="007F66B2"/>
    <w:rsid w:val="00800AB7"/>
    <w:rsid w:val="00800E0F"/>
    <w:rsid w:val="00814B9A"/>
    <w:rsid w:val="00827F25"/>
    <w:rsid w:val="00835B5A"/>
    <w:rsid w:val="008362BB"/>
    <w:rsid w:val="008525F8"/>
    <w:rsid w:val="00861014"/>
    <w:rsid w:val="00862C9C"/>
    <w:rsid w:val="0086363B"/>
    <w:rsid w:val="00864C4A"/>
    <w:rsid w:val="0086798E"/>
    <w:rsid w:val="00873923"/>
    <w:rsid w:val="008809F2"/>
    <w:rsid w:val="00881E77"/>
    <w:rsid w:val="00883570"/>
    <w:rsid w:val="0088471A"/>
    <w:rsid w:val="00886D51"/>
    <w:rsid w:val="00893D68"/>
    <w:rsid w:val="00894E12"/>
    <w:rsid w:val="008A47C5"/>
    <w:rsid w:val="008A5242"/>
    <w:rsid w:val="008B1DD4"/>
    <w:rsid w:val="008C1EAF"/>
    <w:rsid w:val="008C6E12"/>
    <w:rsid w:val="008D2CB4"/>
    <w:rsid w:val="008D371C"/>
    <w:rsid w:val="008D6300"/>
    <w:rsid w:val="008D65C4"/>
    <w:rsid w:val="008D6EC7"/>
    <w:rsid w:val="008D6FA1"/>
    <w:rsid w:val="008F2BC1"/>
    <w:rsid w:val="008F5C2B"/>
    <w:rsid w:val="008F75DC"/>
    <w:rsid w:val="009050E4"/>
    <w:rsid w:val="00905CD8"/>
    <w:rsid w:val="009064DF"/>
    <w:rsid w:val="00911025"/>
    <w:rsid w:val="00921860"/>
    <w:rsid w:val="00922B39"/>
    <w:rsid w:val="00922CC0"/>
    <w:rsid w:val="00926CFD"/>
    <w:rsid w:val="009359F6"/>
    <w:rsid w:val="009365F6"/>
    <w:rsid w:val="009415D9"/>
    <w:rsid w:val="00952C4F"/>
    <w:rsid w:val="009538BB"/>
    <w:rsid w:val="00970B63"/>
    <w:rsid w:val="00973483"/>
    <w:rsid w:val="00985CC1"/>
    <w:rsid w:val="00986625"/>
    <w:rsid w:val="0099073B"/>
    <w:rsid w:val="009923C8"/>
    <w:rsid w:val="009A38E7"/>
    <w:rsid w:val="009A5D5A"/>
    <w:rsid w:val="009B048D"/>
    <w:rsid w:val="009B0767"/>
    <w:rsid w:val="009B0DF4"/>
    <w:rsid w:val="009B382A"/>
    <w:rsid w:val="009E6733"/>
    <w:rsid w:val="009F1587"/>
    <w:rsid w:val="00A03279"/>
    <w:rsid w:val="00A13307"/>
    <w:rsid w:val="00A13415"/>
    <w:rsid w:val="00A20001"/>
    <w:rsid w:val="00A2326E"/>
    <w:rsid w:val="00A30EEE"/>
    <w:rsid w:val="00A372A8"/>
    <w:rsid w:val="00A46A5A"/>
    <w:rsid w:val="00A512EA"/>
    <w:rsid w:val="00A555F9"/>
    <w:rsid w:val="00A77E59"/>
    <w:rsid w:val="00A8757B"/>
    <w:rsid w:val="00AA4E87"/>
    <w:rsid w:val="00AB287D"/>
    <w:rsid w:val="00AD70DB"/>
    <w:rsid w:val="00AF0652"/>
    <w:rsid w:val="00AF143D"/>
    <w:rsid w:val="00AF4DF9"/>
    <w:rsid w:val="00AF4E96"/>
    <w:rsid w:val="00AF4F16"/>
    <w:rsid w:val="00AF675C"/>
    <w:rsid w:val="00AF7826"/>
    <w:rsid w:val="00B177CB"/>
    <w:rsid w:val="00B231DE"/>
    <w:rsid w:val="00B44E31"/>
    <w:rsid w:val="00B44FEE"/>
    <w:rsid w:val="00B52FF8"/>
    <w:rsid w:val="00B56B50"/>
    <w:rsid w:val="00B64463"/>
    <w:rsid w:val="00B65F3A"/>
    <w:rsid w:val="00B66FB2"/>
    <w:rsid w:val="00B75003"/>
    <w:rsid w:val="00B75906"/>
    <w:rsid w:val="00B82F1A"/>
    <w:rsid w:val="00B8536F"/>
    <w:rsid w:val="00B876A6"/>
    <w:rsid w:val="00B91174"/>
    <w:rsid w:val="00BB3735"/>
    <w:rsid w:val="00BC0431"/>
    <w:rsid w:val="00BC0582"/>
    <w:rsid w:val="00BC523D"/>
    <w:rsid w:val="00BC674A"/>
    <w:rsid w:val="00BD2F44"/>
    <w:rsid w:val="00BD445D"/>
    <w:rsid w:val="00BD5791"/>
    <w:rsid w:val="00BE1C97"/>
    <w:rsid w:val="00BE5730"/>
    <w:rsid w:val="00BE669C"/>
    <w:rsid w:val="00BE6883"/>
    <w:rsid w:val="00BF4917"/>
    <w:rsid w:val="00BF4BE8"/>
    <w:rsid w:val="00C03A3C"/>
    <w:rsid w:val="00C06030"/>
    <w:rsid w:val="00C121CA"/>
    <w:rsid w:val="00C12B2B"/>
    <w:rsid w:val="00C15467"/>
    <w:rsid w:val="00C229FE"/>
    <w:rsid w:val="00C23734"/>
    <w:rsid w:val="00C27371"/>
    <w:rsid w:val="00C2752E"/>
    <w:rsid w:val="00C31374"/>
    <w:rsid w:val="00C32141"/>
    <w:rsid w:val="00C41EB9"/>
    <w:rsid w:val="00C47541"/>
    <w:rsid w:val="00C5124C"/>
    <w:rsid w:val="00C62846"/>
    <w:rsid w:val="00C71EF5"/>
    <w:rsid w:val="00C734CB"/>
    <w:rsid w:val="00C741FB"/>
    <w:rsid w:val="00C83520"/>
    <w:rsid w:val="00C92200"/>
    <w:rsid w:val="00CA02E3"/>
    <w:rsid w:val="00CA1277"/>
    <w:rsid w:val="00CA17E8"/>
    <w:rsid w:val="00CA189A"/>
    <w:rsid w:val="00CA219C"/>
    <w:rsid w:val="00CA2DF7"/>
    <w:rsid w:val="00CA39FD"/>
    <w:rsid w:val="00CC138F"/>
    <w:rsid w:val="00CC3F31"/>
    <w:rsid w:val="00CD1889"/>
    <w:rsid w:val="00CD5F2C"/>
    <w:rsid w:val="00CD6889"/>
    <w:rsid w:val="00CE0656"/>
    <w:rsid w:val="00CE07CF"/>
    <w:rsid w:val="00CE4D3F"/>
    <w:rsid w:val="00CF300D"/>
    <w:rsid w:val="00CF5719"/>
    <w:rsid w:val="00D0109B"/>
    <w:rsid w:val="00D066D8"/>
    <w:rsid w:val="00D207B3"/>
    <w:rsid w:val="00D21F76"/>
    <w:rsid w:val="00D24FBC"/>
    <w:rsid w:val="00D3113E"/>
    <w:rsid w:val="00D32E3B"/>
    <w:rsid w:val="00D33E26"/>
    <w:rsid w:val="00D45BDF"/>
    <w:rsid w:val="00D514C6"/>
    <w:rsid w:val="00D5359D"/>
    <w:rsid w:val="00D65A30"/>
    <w:rsid w:val="00D671B1"/>
    <w:rsid w:val="00D67F78"/>
    <w:rsid w:val="00D71258"/>
    <w:rsid w:val="00D9086D"/>
    <w:rsid w:val="00D90D1F"/>
    <w:rsid w:val="00D97144"/>
    <w:rsid w:val="00D97EA3"/>
    <w:rsid w:val="00DA1AB6"/>
    <w:rsid w:val="00DA362D"/>
    <w:rsid w:val="00DA5535"/>
    <w:rsid w:val="00DA61F1"/>
    <w:rsid w:val="00DA654E"/>
    <w:rsid w:val="00DB0183"/>
    <w:rsid w:val="00DB4E2D"/>
    <w:rsid w:val="00DC7889"/>
    <w:rsid w:val="00DD08E2"/>
    <w:rsid w:val="00DE3906"/>
    <w:rsid w:val="00DE5156"/>
    <w:rsid w:val="00E05906"/>
    <w:rsid w:val="00E062B7"/>
    <w:rsid w:val="00E06F08"/>
    <w:rsid w:val="00E10ECF"/>
    <w:rsid w:val="00E2111C"/>
    <w:rsid w:val="00E216C0"/>
    <w:rsid w:val="00E24CE4"/>
    <w:rsid w:val="00E2540F"/>
    <w:rsid w:val="00E337D9"/>
    <w:rsid w:val="00E33C6C"/>
    <w:rsid w:val="00E563ED"/>
    <w:rsid w:val="00E615E6"/>
    <w:rsid w:val="00E76CD2"/>
    <w:rsid w:val="00E80DD4"/>
    <w:rsid w:val="00E8234C"/>
    <w:rsid w:val="00E87F05"/>
    <w:rsid w:val="00E901E4"/>
    <w:rsid w:val="00E94A67"/>
    <w:rsid w:val="00E9597F"/>
    <w:rsid w:val="00E95F07"/>
    <w:rsid w:val="00E97C0B"/>
    <w:rsid w:val="00EA1A8E"/>
    <w:rsid w:val="00EA2FA5"/>
    <w:rsid w:val="00EA50A2"/>
    <w:rsid w:val="00EA5215"/>
    <w:rsid w:val="00EB20D0"/>
    <w:rsid w:val="00EB3AE4"/>
    <w:rsid w:val="00EB7BBE"/>
    <w:rsid w:val="00EC05BA"/>
    <w:rsid w:val="00EC52F4"/>
    <w:rsid w:val="00ED65EE"/>
    <w:rsid w:val="00EE025D"/>
    <w:rsid w:val="00EE041F"/>
    <w:rsid w:val="00EE309A"/>
    <w:rsid w:val="00EE5062"/>
    <w:rsid w:val="00EF0AF9"/>
    <w:rsid w:val="00EF1485"/>
    <w:rsid w:val="00EF3714"/>
    <w:rsid w:val="00EF6346"/>
    <w:rsid w:val="00F00555"/>
    <w:rsid w:val="00F02C6A"/>
    <w:rsid w:val="00F047E9"/>
    <w:rsid w:val="00F1246A"/>
    <w:rsid w:val="00F128F3"/>
    <w:rsid w:val="00F20536"/>
    <w:rsid w:val="00F2436A"/>
    <w:rsid w:val="00F268C7"/>
    <w:rsid w:val="00F269BB"/>
    <w:rsid w:val="00F302AA"/>
    <w:rsid w:val="00F35009"/>
    <w:rsid w:val="00F378FF"/>
    <w:rsid w:val="00F44356"/>
    <w:rsid w:val="00F45A03"/>
    <w:rsid w:val="00F67154"/>
    <w:rsid w:val="00F74C84"/>
    <w:rsid w:val="00F7568B"/>
    <w:rsid w:val="00F75948"/>
    <w:rsid w:val="00F76AF3"/>
    <w:rsid w:val="00F93C91"/>
    <w:rsid w:val="00FA2812"/>
    <w:rsid w:val="00FA64C8"/>
    <w:rsid w:val="00FA6AD1"/>
    <w:rsid w:val="00FB5882"/>
    <w:rsid w:val="00FB6117"/>
    <w:rsid w:val="00FB7ED6"/>
    <w:rsid w:val="00FC1CC4"/>
    <w:rsid w:val="00FC32B0"/>
    <w:rsid w:val="00FC32FB"/>
    <w:rsid w:val="00FC41A1"/>
    <w:rsid w:val="00FC5A36"/>
    <w:rsid w:val="00FC6A59"/>
    <w:rsid w:val="00FC737F"/>
    <w:rsid w:val="00FC7DB5"/>
    <w:rsid w:val="00FD5D36"/>
    <w:rsid w:val="00FE75C5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A7C9"/>
  <w15:chartTrackingRefBased/>
  <w15:docId w15:val="{84A3D969-623A-47DE-8973-66FBFA46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D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D61"/>
    <w:rPr>
      <w:color w:val="808080"/>
    </w:rPr>
  </w:style>
  <w:style w:type="table" w:styleId="TableGrid">
    <w:name w:val="Table Grid"/>
    <w:basedOn w:val="TableNormal"/>
    <w:uiPriority w:val="39"/>
    <w:rsid w:val="00280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8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{F2DCAB7E-8511-4F42-9646-3993F912E574}</b:Guid>
    <b:Author>
      <b:Author>
        <b:NameList>
          <b:Person>
            <b:Last>Herlocker</b:Last>
            <b:First>Jonathan</b:First>
            <b:Middle>L.</b:Middle>
          </b:Person>
          <b:Person>
            <b:Last>Konstan</b:Last>
            <b:First>Joseph</b:First>
            <b:Middle>A.</b:Middle>
          </b:Person>
          <b:Person>
            <b:Last>Terveen</b:Last>
            <b:First>Loren</b:First>
            <b:Middle>G.</b:Middle>
          </b:Person>
          <b:Person>
            <b:Last>Riedl</b:Last>
            <b:First>John</b:First>
            <b:Middle>T.</b:Middle>
          </b:Person>
        </b:NameList>
      </b:Author>
    </b:Author>
    <b:Title>Evaluating Collaborative Filtering Recommender Systems</b:Title>
    <b:JournalName>ACM Transactions on Information Systems (TOIS)</b:JournalName>
    <b:Year>2004</b:Year>
    <b:Pages>5-53</b:Pages>
    <b:Volume>22</b:Volume>
    <b:Issue>1</b:Issue>
    <b:Publisher>ACM</b:Publisher>
    <b:StandardNumber>ISSN: 1046-8188, EISSN: 1558-2868</b:StandardNumber>
    <b:City>New York</b:City>
    <b:URL>http://dl.acm.org/citation.cfm?id=963772</b:URL>
    <b:DOI>10.1145/963770.963772</b:DOI>
    <b:RefOrder>1</b:RefOrder>
  </b:Source>
  <b:Source>
    <b:Tag>Montgomery2010Statistics</b:Tag>
    <b:SourceType>Book</b:SourceType>
    <b:Guid>{2E448703-D534-41E9-82C1-9BB3F5B98F1C}</b:Guid>
    <b:Title>Applied Statistics and Probability for Engineers</b:Title>
    <b:Year>2010</b:Year>
    <b:Pages>792</b:Pages>
    <b:City>Hoboken</b:City>
    <b:Publisher>John Wiley &amp; Sons</b:Publisher>
    <b:StandardNumber>ISBN-13: 978-0-470-05304-1</b:StandardNumber>
    <b:Comments>Available at http://202.29.50.178/multim/pdf/image2009/B000057482.pdf</b:Comments>
    <b:URL>https://books.google.com.vn/books?id=_f4KrEcNAfEC</b:URL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StateProvince>New Jersey</b:StateProvince>
    <b:CountryRegion>USA</b:CountryRegion>
    <b:Edition>5th</b:Edition>
    <b:YearAccessed>2016</b:YearAccessed>
    <b:MonthAccessed>September</b:MonthAccessed>
    <b:DayAccessed>6</b:DayAccessed>
    <b:RefOrder>2</b:RefOrder>
  </b:Source>
</b:Sources>
</file>

<file path=customXml/itemProps1.xml><?xml version="1.0" encoding="utf-8"?>
<ds:datastoreItem xmlns:ds="http://schemas.openxmlformats.org/officeDocument/2006/customXml" ds:itemID="{F4D1AA1D-5F9E-4084-853A-C28A95A3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5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541</cp:revision>
  <dcterms:created xsi:type="dcterms:W3CDTF">2019-08-15T03:55:00Z</dcterms:created>
  <dcterms:modified xsi:type="dcterms:W3CDTF">2020-12-11T07:41:00Z</dcterms:modified>
</cp:coreProperties>
</file>