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Heligate</w:t>
      </w:r>
    </w:p>
    <w:p w:rsidR="00000000" w:rsidDel="00000000" w:rsidP="00000000" w:rsidRDefault="00000000" w:rsidRPr="00000000" w14:paraId="00000002">
      <w:pPr>
        <w:spacing w:after="240" w:before="240" w:lineRule="auto"/>
        <w:rPr>
          <w:highlight w:val="white"/>
        </w:rPr>
      </w:pPr>
      <w:r w:rsidDel="00000000" w:rsidR="00000000" w:rsidRPr="00000000">
        <w:rPr>
          <w:highlight w:val="white"/>
          <w:rtl w:val="0"/>
        </w:rPr>
        <w:t xml:space="preserve">About Heligate</w:t>
      </w:r>
    </w:p>
    <w:p w:rsidR="00000000" w:rsidDel="00000000" w:rsidP="00000000" w:rsidRDefault="00000000" w:rsidRPr="00000000" w14:paraId="00000003">
      <w:pPr>
        <w:spacing w:after="240" w:before="240" w:lineRule="auto"/>
        <w:rPr/>
      </w:pPr>
      <w:r w:rsidDel="00000000" w:rsidR="00000000" w:rsidRPr="00000000">
        <w:rPr>
          <w:highlight w:val="white"/>
          <w:rtl w:val="0"/>
        </w:rPr>
        <w:t xml:space="preserve">Heligate</w:t>
      </w:r>
      <w:r w:rsidDel="00000000" w:rsidR="00000000" w:rsidRPr="00000000">
        <w:rPr>
          <w:rtl w:val="0"/>
        </w:rPr>
        <w:t xml:space="preserve"> is a Multinational company in the areas of Software Outsourcing and IT Systems Integration. By providing the best solution that contributes significantly to their customer’s business and operational success, Heligate is able to use it’s experience from 20 years in the software Industry to apply the strategy best tailored for their customer’s business in order to create unprecedented value for them.</w:t>
      </w:r>
    </w:p>
    <w:p w:rsidR="00000000" w:rsidDel="00000000" w:rsidP="00000000" w:rsidRDefault="00000000" w:rsidRPr="00000000" w14:paraId="00000004">
      <w:pPr>
        <w:spacing w:after="240" w:before="240" w:lineRule="auto"/>
        <w:rPr>
          <w:highlight w:val="yellow"/>
        </w:rPr>
      </w:pPr>
      <w:r w:rsidDel="00000000" w:rsidR="00000000" w:rsidRPr="00000000">
        <w:rPr>
          <w:rtl w:val="0"/>
        </w:rPr>
        <w:t xml:space="preserve">Challenge </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Heligate was looking for a partner to co-operate on a project that required a large amount of data engineering and annotation for their project, and BlueEye was the standout first choice to collaborate with as our labeling platform and workforce could be </w:t>
      </w:r>
      <w:r w:rsidDel="00000000" w:rsidR="00000000" w:rsidRPr="00000000">
        <w:rPr>
          <w:rtl w:val="0"/>
        </w:rPr>
        <w:t xml:space="preserve">adapted </w:t>
      </w:r>
      <w:r w:rsidDel="00000000" w:rsidR="00000000" w:rsidRPr="00000000">
        <w:rPr>
          <w:rtl w:val="0"/>
        </w:rPr>
        <w:t xml:space="preserve">to perfectly match Heligate’s needs.</w:t>
      </w:r>
    </w:p>
    <w:p w:rsidR="00000000" w:rsidDel="00000000" w:rsidP="00000000" w:rsidRDefault="00000000" w:rsidRPr="00000000" w14:paraId="00000006">
      <w:pPr>
        <w:spacing w:after="240" w:before="240" w:lineRule="auto"/>
        <w:rPr/>
      </w:pPr>
      <w:r w:rsidDel="00000000" w:rsidR="00000000" w:rsidRPr="00000000">
        <w:rPr>
          <w:rtl w:val="0"/>
        </w:rPr>
        <w:t xml:space="preserve">Our solution (business)   </w: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After </w:t>
      </w:r>
      <w:r w:rsidDel="00000000" w:rsidR="00000000" w:rsidRPr="00000000">
        <w:rPr>
          <w:rtl w:val="0"/>
        </w:rPr>
        <w:t xml:space="preserve">consulting</w:t>
      </w:r>
      <w:r w:rsidDel="00000000" w:rsidR="00000000" w:rsidRPr="00000000">
        <w:rPr>
          <w:rtl w:val="0"/>
        </w:rPr>
        <w:t xml:space="preserve"> with BlueEye about the project requirements, Heligate decided not to use the free annotation tool that they had prepared and use our labeling platform instead. Since the client</w:t>
      </w:r>
      <w:r w:rsidDel="00000000" w:rsidR="00000000" w:rsidRPr="00000000">
        <w:rPr>
          <w:highlight w:val="white"/>
          <w:rtl w:val="0"/>
        </w:rPr>
        <w:t xml:space="preserve"> is in another country, BlueEye’s easy to use, advanced project management features that offer real time collaboration, review and progress tracking was a deciding factor for the them. In addition, Heligate was also highly impressed with our AI assisted smart tools and other features that helped to auto-label their project data, thus significantly speed up the labeling process. </w:t>
      </w:r>
      <w:r w:rsidDel="00000000" w:rsidR="00000000" w:rsidRPr="00000000">
        <w:rPr>
          <w:rtl w:val="0"/>
        </w:rPr>
      </w:r>
    </w:p>
    <w:p w:rsidR="00000000" w:rsidDel="00000000" w:rsidP="00000000" w:rsidRDefault="00000000" w:rsidRPr="00000000" w14:paraId="00000008">
      <w:pPr>
        <w:rPr/>
      </w:pPr>
      <w:r w:rsidDel="00000000" w:rsidR="00000000" w:rsidRPr="00000000">
        <w:rPr>
          <w:sz w:val="26"/>
          <w:szCs w:val="26"/>
        </w:rPr>
        <w:drawing>
          <wp:inline distB="114300" distT="114300" distL="114300" distR="114300">
            <wp:extent cx="5943600" cy="3289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