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F3872">
      <w:pPr>
        <w:ind w:left="0" w:leftChars="0" w:firstLine="0" w:firstLineChars="0"/>
        <w:rPr>
          <w:rFonts w:hint="default"/>
          <w:lang w:val="en-US" w:eastAsia="en-US"/>
        </w:rPr>
      </w:pPr>
    </w:p>
    <w:tbl>
      <w:tblPr>
        <w:tblStyle w:val="6"/>
        <w:tblpPr w:leftFromText="180" w:rightFromText="180" w:vertAnchor="text" w:horzAnchor="page" w:tblpX="835" w:tblpY="208"/>
        <w:tblOverlap w:val="never"/>
        <w:tblW w:w="95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761"/>
        <w:gridCol w:w="1662"/>
        <w:gridCol w:w="1662"/>
        <w:gridCol w:w="1662"/>
        <w:gridCol w:w="1662"/>
      </w:tblGrid>
      <w:tr w14:paraId="04DA5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911" w:type="dxa"/>
            <w:gridSpan w:val="2"/>
            <w:vAlign w:val="center"/>
          </w:tcPr>
          <w:p w14:paraId="558B3483">
            <w:pPr>
              <w:widowControl w:val="0"/>
              <w:autoSpaceDE w:val="0"/>
              <w:autoSpaceDN w:val="0"/>
              <w:spacing w:before="0" w:beforeAutospacing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Metric</w:t>
            </w:r>
          </w:p>
        </w:tc>
        <w:tc>
          <w:tcPr>
            <w:tcW w:w="1662" w:type="dxa"/>
            <w:shd w:val="clear"/>
            <w:vAlign w:val="center"/>
          </w:tcPr>
          <w:p w14:paraId="68732C82">
            <w:pPr>
              <w:widowControl w:val="0"/>
              <w:autoSpaceDE w:val="0"/>
              <w:autoSpaceDN w:val="0"/>
              <w:spacing w:before="0" w:beforeAutospacing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vi-VN" w:eastAsia="en-US" w:bidi="ar-SA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en-US"/>
              </w:rPr>
              <w:t>Non Blocking 1KB</w:t>
            </w:r>
          </w:p>
        </w:tc>
        <w:tc>
          <w:tcPr>
            <w:tcW w:w="1662" w:type="dxa"/>
            <w:shd w:val="clear"/>
            <w:vAlign w:val="center"/>
          </w:tcPr>
          <w:p w14:paraId="7A98AAE6">
            <w:pPr>
              <w:widowControl w:val="0"/>
              <w:autoSpaceDE w:val="0"/>
              <w:autoSpaceDN w:val="0"/>
              <w:spacing w:before="0" w:beforeAutospacing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en-US"/>
              </w:rPr>
              <w:t>Non Blocking 4KB</w:t>
            </w:r>
          </w:p>
        </w:tc>
        <w:tc>
          <w:tcPr>
            <w:tcW w:w="1662" w:type="dxa"/>
            <w:shd w:val="clear"/>
            <w:vAlign w:val="center"/>
          </w:tcPr>
          <w:p w14:paraId="5977207F">
            <w:pPr>
              <w:widowControl w:val="0"/>
              <w:autoSpaceDE w:val="0"/>
              <w:autoSpaceDN w:val="0"/>
              <w:spacing w:before="0" w:beforeAutospacing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en-US"/>
              </w:rPr>
              <w:t>Non Blocking 8KB</w:t>
            </w:r>
          </w:p>
        </w:tc>
        <w:tc>
          <w:tcPr>
            <w:tcW w:w="1662" w:type="dxa"/>
            <w:shd w:val="clear"/>
            <w:vAlign w:val="center"/>
          </w:tcPr>
          <w:p w14:paraId="07523396">
            <w:pPr>
              <w:widowControl w:val="0"/>
              <w:autoSpaceDE w:val="0"/>
              <w:autoSpaceDN w:val="0"/>
              <w:spacing w:before="0" w:beforeAutospacing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en-US"/>
              </w:rPr>
              <w:t>Non Blocking 32KB</w:t>
            </w:r>
          </w:p>
        </w:tc>
      </w:tr>
      <w:tr w14:paraId="04C73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restart"/>
            <w:vAlign w:val="center"/>
          </w:tcPr>
          <w:p w14:paraId="53CC99C3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 xml:space="preserve"> Coremark</w:t>
            </w:r>
          </w:p>
        </w:tc>
        <w:tc>
          <w:tcPr>
            <w:tcW w:w="1761" w:type="dxa"/>
            <w:vAlign w:val="center"/>
          </w:tcPr>
          <w:p w14:paraId="6D4C05A8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Cache hit rate</w:t>
            </w:r>
          </w:p>
        </w:tc>
        <w:tc>
          <w:tcPr>
            <w:tcW w:w="1662" w:type="dxa"/>
            <w:vAlign w:val="center"/>
          </w:tcPr>
          <w:p w14:paraId="311FA77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93.2%</w:t>
            </w:r>
          </w:p>
        </w:tc>
        <w:tc>
          <w:tcPr>
            <w:tcW w:w="1662" w:type="dxa"/>
            <w:vAlign w:val="center"/>
          </w:tcPr>
          <w:p w14:paraId="70E229F2">
            <w:pPr>
              <w:spacing w:before="60" w:beforeAutospacing="0" w:after="0" w:afterAutospacing="0" w:line="240" w:lineRule="auto"/>
              <w:ind w:left="0" w:lef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94.47%</w:t>
            </w:r>
          </w:p>
        </w:tc>
        <w:tc>
          <w:tcPr>
            <w:tcW w:w="1662" w:type="dxa"/>
            <w:vAlign w:val="center"/>
          </w:tcPr>
          <w:p w14:paraId="628F0BD2">
            <w:pPr>
              <w:spacing w:before="60" w:beforeAutospacing="0" w:after="0" w:afterAutospacing="0" w:line="240" w:lineRule="auto"/>
              <w:ind w:left="0" w:lef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95.2%</w:t>
            </w:r>
          </w:p>
        </w:tc>
        <w:tc>
          <w:tcPr>
            <w:tcW w:w="1662" w:type="dxa"/>
            <w:vAlign w:val="center"/>
          </w:tcPr>
          <w:p w14:paraId="260A420C">
            <w:pPr>
              <w:spacing w:before="60" w:beforeAutospacing="0" w:after="0" w:afterAutospacing="0" w:line="240" w:lineRule="auto"/>
              <w:ind w:left="0" w:lef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96.5%</w:t>
            </w:r>
          </w:p>
        </w:tc>
      </w:tr>
      <w:tr w14:paraId="5B327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150" w:type="dxa"/>
            <w:vMerge w:val="continue"/>
            <w:vAlign w:val="center"/>
          </w:tcPr>
          <w:p w14:paraId="541B9CC2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Align w:val="center"/>
          </w:tcPr>
          <w:p w14:paraId="2A22468D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Cach miss rate</w:t>
            </w:r>
          </w:p>
        </w:tc>
        <w:tc>
          <w:tcPr>
            <w:tcW w:w="1662" w:type="dxa"/>
            <w:vAlign w:val="center"/>
          </w:tcPr>
          <w:p w14:paraId="191636E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6.8%</w:t>
            </w:r>
          </w:p>
        </w:tc>
        <w:tc>
          <w:tcPr>
            <w:tcW w:w="1662" w:type="dxa"/>
            <w:vAlign w:val="center"/>
          </w:tcPr>
          <w:p w14:paraId="185714D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5.53%</w:t>
            </w:r>
          </w:p>
        </w:tc>
        <w:tc>
          <w:tcPr>
            <w:tcW w:w="1662" w:type="dxa"/>
            <w:vAlign w:val="center"/>
          </w:tcPr>
          <w:p w14:paraId="0F44216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2.8</w:t>
            </w:r>
          </w:p>
        </w:tc>
        <w:tc>
          <w:tcPr>
            <w:tcW w:w="1662" w:type="dxa"/>
            <w:vAlign w:val="center"/>
          </w:tcPr>
          <w:p w14:paraId="78FA2E5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1.5%</w:t>
            </w:r>
          </w:p>
        </w:tc>
      </w:tr>
      <w:tr w14:paraId="76BE6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1A4671DD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Align w:val="center"/>
          </w:tcPr>
          <w:p w14:paraId="3D8E8DC6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Store buffer</w:t>
            </w:r>
          </w:p>
          <w:p w14:paraId="49CBFDDB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hit rate</w:t>
            </w:r>
          </w:p>
        </w:tc>
        <w:tc>
          <w:tcPr>
            <w:tcW w:w="1662" w:type="dxa"/>
            <w:vAlign w:val="center"/>
          </w:tcPr>
          <w:p w14:paraId="37583EA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.5%</w:t>
            </w:r>
          </w:p>
        </w:tc>
        <w:tc>
          <w:tcPr>
            <w:tcW w:w="1662" w:type="dxa"/>
            <w:vAlign w:val="center"/>
          </w:tcPr>
          <w:p w14:paraId="0DC55C8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.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45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%</w:t>
            </w:r>
          </w:p>
        </w:tc>
        <w:tc>
          <w:tcPr>
            <w:tcW w:w="1662" w:type="dxa"/>
            <w:vAlign w:val="center"/>
          </w:tcPr>
          <w:p w14:paraId="5380E89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.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28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%</w:t>
            </w:r>
          </w:p>
        </w:tc>
        <w:tc>
          <w:tcPr>
            <w:tcW w:w="1662" w:type="dxa"/>
            <w:vAlign w:val="center"/>
          </w:tcPr>
          <w:p w14:paraId="3CDE64D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2.6%</w:t>
            </w:r>
          </w:p>
        </w:tc>
      </w:tr>
      <w:tr w14:paraId="59CFF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52B81DB7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Align w:val="center"/>
          </w:tcPr>
          <w:p w14:paraId="4FEECFA3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Replace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Buffer hit rate</w:t>
            </w:r>
          </w:p>
        </w:tc>
        <w:tc>
          <w:tcPr>
            <w:tcW w:w="1662" w:type="dxa"/>
            <w:vAlign w:val="center"/>
          </w:tcPr>
          <w:p w14:paraId="3E372B04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.3%</w:t>
            </w:r>
          </w:p>
        </w:tc>
        <w:tc>
          <w:tcPr>
            <w:tcW w:w="1662" w:type="dxa"/>
            <w:vAlign w:val="center"/>
          </w:tcPr>
          <w:p w14:paraId="61B1C0E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.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26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%</w:t>
            </w:r>
          </w:p>
        </w:tc>
        <w:tc>
          <w:tcPr>
            <w:tcW w:w="1662" w:type="dxa"/>
            <w:vAlign w:val="center"/>
          </w:tcPr>
          <w:p w14:paraId="781D407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.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%</w:t>
            </w:r>
          </w:p>
        </w:tc>
        <w:tc>
          <w:tcPr>
            <w:tcW w:w="1662" w:type="dxa"/>
            <w:vAlign w:val="center"/>
          </w:tcPr>
          <w:p w14:paraId="6223074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.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1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%</w:t>
            </w:r>
          </w:p>
        </w:tc>
      </w:tr>
      <w:tr w14:paraId="37D4C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07022FEB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Align w:val="center"/>
          </w:tcPr>
          <w:p w14:paraId="4FAA432D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Number of cycle clock</w:t>
            </w:r>
          </w:p>
        </w:tc>
        <w:tc>
          <w:tcPr>
            <w:tcW w:w="1662" w:type="dxa"/>
            <w:vAlign w:val="center"/>
          </w:tcPr>
          <w:p w14:paraId="2A8230D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9457</w:t>
            </w:r>
          </w:p>
        </w:tc>
        <w:tc>
          <w:tcPr>
            <w:tcW w:w="1662" w:type="dxa"/>
            <w:vAlign w:val="center"/>
          </w:tcPr>
          <w:p w14:paraId="470E9E2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9318</w:t>
            </w:r>
          </w:p>
        </w:tc>
        <w:tc>
          <w:tcPr>
            <w:tcW w:w="1662" w:type="dxa"/>
            <w:vAlign w:val="center"/>
          </w:tcPr>
          <w:p w14:paraId="34F7B71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9179</w:t>
            </w:r>
          </w:p>
        </w:tc>
        <w:tc>
          <w:tcPr>
            <w:tcW w:w="1662" w:type="dxa"/>
            <w:vAlign w:val="center"/>
          </w:tcPr>
          <w:p w14:paraId="48AF431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9040</w:t>
            </w:r>
          </w:p>
        </w:tc>
      </w:tr>
      <w:tr w14:paraId="11FCC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50" w:type="dxa"/>
            <w:vMerge w:val="continue"/>
            <w:vAlign w:val="center"/>
          </w:tcPr>
          <w:p w14:paraId="647618D9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1708DC55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CPI</w:t>
            </w:r>
          </w:p>
        </w:tc>
        <w:tc>
          <w:tcPr>
            <w:tcW w:w="1662" w:type="dxa"/>
            <w:vAlign w:val="center"/>
          </w:tcPr>
          <w:p w14:paraId="7A4DD50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1.36</w:t>
            </w:r>
          </w:p>
        </w:tc>
        <w:tc>
          <w:tcPr>
            <w:tcW w:w="1662" w:type="dxa"/>
            <w:vAlign w:val="center"/>
          </w:tcPr>
          <w:p w14:paraId="1AAA79E2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1.34</w:t>
            </w:r>
          </w:p>
        </w:tc>
        <w:tc>
          <w:tcPr>
            <w:tcW w:w="1662" w:type="dxa"/>
            <w:vAlign w:val="center"/>
          </w:tcPr>
          <w:p w14:paraId="5634EF1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1.32</w:t>
            </w:r>
          </w:p>
        </w:tc>
        <w:tc>
          <w:tcPr>
            <w:tcW w:w="1662" w:type="dxa"/>
            <w:vAlign w:val="center"/>
          </w:tcPr>
          <w:p w14:paraId="550DE9C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1.3</w:t>
            </w:r>
          </w:p>
        </w:tc>
      </w:tr>
      <w:tr w14:paraId="0E478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  <w:jc w:val="center"/>
        </w:trPr>
        <w:tc>
          <w:tcPr>
            <w:tcW w:w="1150" w:type="dxa"/>
            <w:vMerge w:val="continue"/>
            <w:vAlign w:val="center"/>
          </w:tcPr>
          <w:p w14:paraId="7F445773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68E32E5A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Number Instructions</w:t>
            </w:r>
          </w:p>
        </w:tc>
        <w:tc>
          <w:tcPr>
            <w:tcW w:w="1662" w:type="dxa"/>
            <w:vAlign w:val="center"/>
          </w:tcPr>
          <w:p w14:paraId="136F0675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6954</w:t>
            </w:r>
          </w:p>
        </w:tc>
        <w:tc>
          <w:tcPr>
            <w:tcW w:w="1662" w:type="dxa"/>
            <w:vAlign w:val="center"/>
          </w:tcPr>
          <w:p w14:paraId="10A36BB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6954</w:t>
            </w:r>
          </w:p>
        </w:tc>
        <w:tc>
          <w:tcPr>
            <w:tcW w:w="1662" w:type="dxa"/>
            <w:vAlign w:val="center"/>
          </w:tcPr>
          <w:p w14:paraId="77570F0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6954</w:t>
            </w:r>
          </w:p>
        </w:tc>
        <w:tc>
          <w:tcPr>
            <w:tcW w:w="1662" w:type="dxa"/>
            <w:vAlign w:val="center"/>
          </w:tcPr>
          <w:p w14:paraId="10E4E8C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6954</w:t>
            </w:r>
          </w:p>
        </w:tc>
      </w:tr>
      <w:tr w14:paraId="7D9CF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6AB89E04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5</w:t>
            </w:r>
          </w:p>
        </w:tc>
        <w:tc>
          <w:tcPr>
            <w:tcW w:w="1761" w:type="dxa"/>
            <w:vAlign w:val="center"/>
          </w:tcPr>
          <w:p w14:paraId="49178CE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Program execution time</w:t>
            </w:r>
          </w:p>
        </w:tc>
        <w:tc>
          <w:tcPr>
            <w:tcW w:w="1662" w:type="dxa"/>
            <w:vAlign w:val="center"/>
          </w:tcPr>
          <w:p w14:paraId="5834F602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63775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  <w:tc>
          <w:tcPr>
            <w:tcW w:w="1662" w:type="dxa"/>
            <w:vAlign w:val="center"/>
          </w:tcPr>
          <w:p w14:paraId="599CB9F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63575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  <w:tc>
          <w:tcPr>
            <w:tcW w:w="1662" w:type="dxa"/>
            <w:vAlign w:val="center"/>
          </w:tcPr>
          <w:p w14:paraId="7A69C2B2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63385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  <w:tc>
          <w:tcPr>
            <w:tcW w:w="1662" w:type="dxa"/>
            <w:vAlign w:val="center"/>
          </w:tcPr>
          <w:p w14:paraId="201EAC6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61235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</w:tr>
      <w:tr w14:paraId="4AA7D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restart"/>
            <w:vAlign w:val="center"/>
          </w:tcPr>
          <w:p w14:paraId="3645283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Matrix Multiplication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 xml:space="preserve">2 X 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2</w:t>
            </w:r>
          </w:p>
        </w:tc>
        <w:tc>
          <w:tcPr>
            <w:tcW w:w="1761" w:type="dxa"/>
            <w:vAlign w:val="center"/>
          </w:tcPr>
          <w:p w14:paraId="54CAC50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Cache hit rate</w:t>
            </w:r>
          </w:p>
        </w:tc>
        <w:tc>
          <w:tcPr>
            <w:tcW w:w="1662" w:type="dxa"/>
            <w:vAlign w:val="center"/>
          </w:tcPr>
          <w:p w14:paraId="3565EA1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95.43%</w:t>
            </w:r>
          </w:p>
        </w:tc>
        <w:tc>
          <w:tcPr>
            <w:tcW w:w="1662" w:type="dxa"/>
            <w:vAlign w:val="center"/>
          </w:tcPr>
          <w:p w14:paraId="1570B964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95.8%</w:t>
            </w:r>
          </w:p>
        </w:tc>
        <w:tc>
          <w:tcPr>
            <w:tcW w:w="1662" w:type="dxa"/>
            <w:vAlign w:val="center"/>
          </w:tcPr>
          <w:p w14:paraId="7AF1AED4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96.75%</w:t>
            </w:r>
          </w:p>
        </w:tc>
        <w:tc>
          <w:tcPr>
            <w:tcW w:w="1662" w:type="dxa"/>
            <w:vAlign w:val="center"/>
          </w:tcPr>
          <w:p w14:paraId="77B627C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98.1%</w:t>
            </w:r>
          </w:p>
        </w:tc>
      </w:tr>
      <w:tr w14:paraId="3340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7DEBE2B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46A60BF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Cach miss rate</w:t>
            </w:r>
          </w:p>
        </w:tc>
        <w:tc>
          <w:tcPr>
            <w:tcW w:w="1662" w:type="dxa"/>
            <w:vAlign w:val="center"/>
          </w:tcPr>
          <w:p w14:paraId="0FCA939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4.57%</w:t>
            </w:r>
          </w:p>
        </w:tc>
        <w:tc>
          <w:tcPr>
            <w:tcW w:w="1662" w:type="dxa"/>
            <w:vAlign w:val="center"/>
          </w:tcPr>
          <w:p w14:paraId="39AAC2A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4.2%</w:t>
            </w:r>
          </w:p>
        </w:tc>
        <w:tc>
          <w:tcPr>
            <w:tcW w:w="1662" w:type="dxa"/>
            <w:vAlign w:val="center"/>
          </w:tcPr>
          <w:p w14:paraId="6BD316C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3.25%</w:t>
            </w:r>
          </w:p>
        </w:tc>
        <w:tc>
          <w:tcPr>
            <w:tcW w:w="1662" w:type="dxa"/>
            <w:vAlign w:val="center"/>
          </w:tcPr>
          <w:p w14:paraId="0B68278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1.9%</w:t>
            </w:r>
          </w:p>
        </w:tc>
      </w:tr>
      <w:tr w14:paraId="6E264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24193E0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0E236A72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Store buffer</w:t>
            </w:r>
          </w:p>
          <w:p w14:paraId="1D0D7072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hit rate</w:t>
            </w:r>
          </w:p>
        </w:tc>
        <w:tc>
          <w:tcPr>
            <w:tcW w:w="1662" w:type="dxa"/>
            <w:vAlign w:val="center"/>
          </w:tcPr>
          <w:p w14:paraId="7CF26BA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4.56%</w:t>
            </w:r>
          </w:p>
        </w:tc>
        <w:tc>
          <w:tcPr>
            <w:tcW w:w="1662" w:type="dxa"/>
            <w:vAlign w:val="center"/>
          </w:tcPr>
          <w:p w14:paraId="3524C1C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4.5%</w:t>
            </w:r>
          </w:p>
        </w:tc>
        <w:tc>
          <w:tcPr>
            <w:tcW w:w="1662" w:type="dxa"/>
            <w:vAlign w:val="center"/>
          </w:tcPr>
          <w:p w14:paraId="242370F2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4.39%</w:t>
            </w:r>
          </w:p>
        </w:tc>
        <w:tc>
          <w:tcPr>
            <w:tcW w:w="1662" w:type="dxa"/>
            <w:vAlign w:val="center"/>
          </w:tcPr>
          <w:p w14:paraId="13861A42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4.2%</w:t>
            </w:r>
          </w:p>
        </w:tc>
      </w:tr>
      <w:tr w14:paraId="34721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1150" w:type="dxa"/>
            <w:vMerge w:val="continue"/>
            <w:vAlign w:val="center"/>
          </w:tcPr>
          <w:p w14:paraId="5A602EB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425E350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Replace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Buffer hit rate</w:t>
            </w:r>
          </w:p>
        </w:tc>
        <w:tc>
          <w:tcPr>
            <w:tcW w:w="1662" w:type="dxa"/>
            <w:vAlign w:val="center"/>
          </w:tcPr>
          <w:p w14:paraId="7A5328D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3.1%</w:t>
            </w:r>
          </w:p>
        </w:tc>
        <w:tc>
          <w:tcPr>
            <w:tcW w:w="1662" w:type="dxa"/>
            <w:vAlign w:val="center"/>
          </w:tcPr>
          <w:p w14:paraId="4838EC9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2.56%</w:t>
            </w:r>
          </w:p>
        </w:tc>
        <w:tc>
          <w:tcPr>
            <w:tcW w:w="1662" w:type="dxa"/>
            <w:vAlign w:val="center"/>
          </w:tcPr>
          <w:p w14:paraId="1DC69B2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2.4%</w:t>
            </w:r>
          </w:p>
        </w:tc>
        <w:tc>
          <w:tcPr>
            <w:tcW w:w="1662" w:type="dxa"/>
            <w:vAlign w:val="center"/>
          </w:tcPr>
          <w:p w14:paraId="26244A5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1.8%</w:t>
            </w:r>
          </w:p>
        </w:tc>
      </w:tr>
      <w:tr w14:paraId="5C80B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01A1232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560F1B74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Number of cycle clock</w:t>
            </w:r>
          </w:p>
        </w:tc>
        <w:tc>
          <w:tcPr>
            <w:tcW w:w="1662" w:type="dxa"/>
            <w:vAlign w:val="center"/>
          </w:tcPr>
          <w:p w14:paraId="4D85615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4410</w:t>
            </w:r>
          </w:p>
        </w:tc>
        <w:tc>
          <w:tcPr>
            <w:tcW w:w="1662" w:type="dxa"/>
            <w:vAlign w:val="center"/>
          </w:tcPr>
          <w:p w14:paraId="1EAAEBD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4279</w:t>
            </w:r>
          </w:p>
        </w:tc>
        <w:tc>
          <w:tcPr>
            <w:tcW w:w="1662" w:type="dxa"/>
            <w:vAlign w:val="center"/>
          </w:tcPr>
          <w:p w14:paraId="667D535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4247</w:t>
            </w:r>
          </w:p>
        </w:tc>
        <w:tc>
          <w:tcPr>
            <w:tcW w:w="1662" w:type="dxa"/>
            <w:vAlign w:val="center"/>
          </w:tcPr>
          <w:p w14:paraId="261B0A6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4182</w:t>
            </w:r>
          </w:p>
        </w:tc>
      </w:tr>
      <w:tr w14:paraId="2DD71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4404832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69ABB16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CPI</w:t>
            </w:r>
          </w:p>
        </w:tc>
        <w:tc>
          <w:tcPr>
            <w:tcW w:w="1662" w:type="dxa"/>
            <w:vAlign w:val="center"/>
          </w:tcPr>
          <w:p w14:paraId="0EE67C4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1.35</w:t>
            </w:r>
          </w:p>
        </w:tc>
        <w:tc>
          <w:tcPr>
            <w:tcW w:w="1662" w:type="dxa"/>
            <w:vAlign w:val="center"/>
          </w:tcPr>
          <w:p w14:paraId="4F0E103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1.31</w:t>
            </w:r>
          </w:p>
        </w:tc>
        <w:tc>
          <w:tcPr>
            <w:tcW w:w="1662" w:type="dxa"/>
            <w:vAlign w:val="center"/>
          </w:tcPr>
          <w:p w14:paraId="0536FB7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1.3</w:t>
            </w:r>
          </w:p>
        </w:tc>
        <w:tc>
          <w:tcPr>
            <w:tcW w:w="1662" w:type="dxa"/>
            <w:vAlign w:val="center"/>
          </w:tcPr>
          <w:p w14:paraId="11394A74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1.28</w:t>
            </w:r>
          </w:p>
        </w:tc>
      </w:tr>
      <w:tr w14:paraId="7DE4D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0DBA9A0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5A53F3B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Number Instructions</w:t>
            </w:r>
          </w:p>
        </w:tc>
        <w:tc>
          <w:tcPr>
            <w:tcW w:w="1662" w:type="dxa"/>
            <w:vAlign w:val="center"/>
          </w:tcPr>
          <w:p w14:paraId="457ECF2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3267</w:t>
            </w:r>
          </w:p>
        </w:tc>
        <w:tc>
          <w:tcPr>
            <w:tcW w:w="1662" w:type="dxa"/>
            <w:vAlign w:val="center"/>
          </w:tcPr>
          <w:p w14:paraId="67CCEB5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3267</w:t>
            </w:r>
          </w:p>
        </w:tc>
        <w:tc>
          <w:tcPr>
            <w:tcW w:w="1662" w:type="dxa"/>
            <w:vAlign w:val="center"/>
          </w:tcPr>
          <w:p w14:paraId="634FD27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3267</w:t>
            </w:r>
          </w:p>
        </w:tc>
        <w:tc>
          <w:tcPr>
            <w:tcW w:w="1662" w:type="dxa"/>
            <w:vAlign w:val="center"/>
          </w:tcPr>
          <w:p w14:paraId="21997DC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3267</w:t>
            </w:r>
          </w:p>
        </w:tc>
      </w:tr>
      <w:tr w14:paraId="00BC9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115E8E3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3934579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Program execution time</w:t>
            </w:r>
          </w:p>
        </w:tc>
        <w:tc>
          <w:tcPr>
            <w:tcW w:w="1662" w:type="dxa"/>
            <w:vAlign w:val="center"/>
          </w:tcPr>
          <w:p w14:paraId="7CF879F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25492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  <w:tc>
          <w:tcPr>
            <w:tcW w:w="1662" w:type="dxa"/>
            <w:vAlign w:val="center"/>
          </w:tcPr>
          <w:p w14:paraId="3F4949D4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25239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  <w:tc>
          <w:tcPr>
            <w:tcW w:w="1662" w:type="dxa"/>
            <w:vAlign w:val="center"/>
          </w:tcPr>
          <w:p w14:paraId="48F35E5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24715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  <w:tc>
          <w:tcPr>
            <w:tcW w:w="1662" w:type="dxa"/>
            <w:vAlign w:val="center"/>
          </w:tcPr>
          <w:p w14:paraId="277B311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21192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</w:tr>
      <w:tr w14:paraId="14C51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restart"/>
            <w:vAlign w:val="center"/>
          </w:tcPr>
          <w:p w14:paraId="655290C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Quick Sort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(đệ quy)</w:t>
            </w:r>
          </w:p>
        </w:tc>
        <w:tc>
          <w:tcPr>
            <w:tcW w:w="1761" w:type="dxa"/>
            <w:vAlign w:val="center"/>
          </w:tcPr>
          <w:p w14:paraId="022EF2B5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Cache hit rate</w:t>
            </w:r>
          </w:p>
        </w:tc>
        <w:tc>
          <w:tcPr>
            <w:tcW w:w="1662" w:type="dxa"/>
            <w:vAlign w:val="center"/>
          </w:tcPr>
          <w:p w14:paraId="11297F4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90.3%</w:t>
            </w:r>
          </w:p>
        </w:tc>
        <w:tc>
          <w:tcPr>
            <w:tcW w:w="1662" w:type="dxa"/>
            <w:vAlign w:val="center"/>
          </w:tcPr>
          <w:p w14:paraId="3633A9A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91.85%</w:t>
            </w:r>
          </w:p>
        </w:tc>
        <w:tc>
          <w:tcPr>
            <w:tcW w:w="1662" w:type="dxa"/>
            <w:vAlign w:val="center"/>
          </w:tcPr>
          <w:p w14:paraId="4E03E1E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92.67%</w:t>
            </w:r>
          </w:p>
        </w:tc>
        <w:tc>
          <w:tcPr>
            <w:tcW w:w="1662" w:type="dxa"/>
            <w:vAlign w:val="center"/>
          </w:tcPr>
          <w:p w14:paraId="48157992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94.15%</w:t>
            </w:r>
          </w:p>
        </w:tc>
      </w:tr>
      <w:tr w14:paraId="49486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4042103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23D74BB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Cach miss rate</w:t>
            </w:r>
          </w:p>
        </w:tc>
        <w:tc>
          <w:tcPr>
            <w:tcW w:w="1662" w:type="dxa"/>
            <w:vAlign w:val="center"/>
          </w:tcPr>
          <w:p w14:paraId="222370E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9.7%</w:t>
            </w:r>
          </w:p>
        </w:tc>
        <w:tc>
          <w:tcPr>
            <w:tcW w:w="1662" w:type="dxa"/>
            <w:vAlign w:val="center"/>
          </w:tcPr>
          <w:p w14:paraId="05C52A4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8.15%</w:t>
            </w:r>
          </w:p>
        </w:tc>
        <w:tc>
          <w:tcPr>
            <w:tcW w:w="1662" w:type="dxa"/>
            <w:vAlign w:val="center"/>
          </w:tcPr>
          <w:p w14:paraId="0AAFA3C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7.33%</w:t>
            </w:r>
          </w:p>
        </w:tc>
        <w:tc>
          <w:tcPr>
            <w:tcW w:w="1662" w:type="dxa"/>
            <w:vAlign w:val="center"/>
          </w:tcPr>
          <w:p w14:paraId="5CD28BA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5.85</w:t>
            </w:r>
          </w:p>
        </w:tc>
      </w:tr>
      <w:tr w14:paraId="65AD1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35935F4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4CD53829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Store buffer</w:t>
            </w:r>
          </w:p>
          <w:p w14:paraId="569DBAC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hit rate</w:t>
            </w:r>
          </w:p>
        </w:tc>
        <w:tc>
          <w:tcPr>
            <w:tcW w:w="1662" w:type="dxa"/>
            <w:vAlign w:val="center"/>
          </w:tcPr>
          <w:p w14:paraId="1993547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6.7%</w:t>
            </w:r>
          </w:p>
        </w:tc>
        <w:tc>
          <w:tcPr>
            <w:tcW w:w="1662" w:type="dxa"/>
            <w:vAlign w:val="center"/>
          </w:tcPr>
          <w:p w14:paraId="40609AD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6.56%</w:t>
            </w:r>
          </w:p>
        </w:tc>
        <w:tc>
          <w:tcPr>
            <w:tcW w:w="1662" w:type="dxa"/>
            <w:vAlign w:val="center"/>
          </w:tcPr>
          <w:p w14:paraId="4A081FF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5.73%</w:t>
            </w:r>
          </w:p>
        </w:tc>
        <w:tc>
          <w:tcPr>
            <w:tcW w:w="1662" w:type="dxa"/>
            <w:vAlign w:val="center"/>
          </w:tcPr>
          <w:p w14:paraId="33BB9CB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4.16%</w:t>
            </w:r>
          </w:p>
        </w:tc>
      </w:tr>
      <w:tr w14:paraId="3E071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749FC84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32FC533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Replace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Buffer hit rate</w:t>
            </w:r>
          </w:p>
        </w:tc>
        <w:tc>
          <w:tcPr>
            <w:tcW w:w="1662" w:type="dxa"/>
            <w:vAlign w:val="center"/>
          </w:tcPr>
          <w:p w14:paraId="4D382F3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2.23%</w:t>
            </w:r>
          </w:p>
        </w:tc>
        <w:tc>
          <w:tcPr>
            <w:tcW w:w="1662" w:type="dxa"/>
            <w:vAlign w:val="center"/>
          </w:tcPr>
          <w:p w14:paraId="215DDB95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2.23%</w:t>
            </w:r>
          </w:p>
        </w:tc>
        <w:tc>
          <w:tcPr>
            <w:tcW w:w="1662" w:type="dxa"/>
            <w:vAlign w:val="center"/>
          </w:tcPr>
          <w:p w14:paraId="5EE57C8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2.23%</w:t>
            </w:r>
          </w:p>
        </w:tc>
        <w:tc>
          <w:tcPr>
            <w:tcW w:w="1662" w:type="dxa"/>
            <w:vAlign w:val="center"/>
          </w:tcPr>
          <w:p w14:paraId="657FD9C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2.23%</w:t>
            </w:r>
          </w:p>
        </w:tc>
      </w:tr>
      <w:tr w14:paraId="1CC26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21EB9F9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0F2CFC4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Number of cycle clock</w:t>
            </w:r>
          </w:p>
        </w:tc>
        <w:tc>
          <w:tcPr>
            <w:tcW w:w="1662" w:type="dxa"/>
            <w:vAlign w:val="center"/>
          </w:tcPr>
          <w:p w14:paraId="1700257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743</w:t>
            </w:r>
            <w:bookmarkStart w:id="0" w:name="_GoBack"/>
            <w:bookmarkEnd w:id="0"/>
          </w:p>
        </w:tc>
        <w:tc>
          <w:tcPr>
            <w:tcW w:w="1662" w:type="dxa"/>
            <w:vAlign w:val="center"/>
          </w:tcPr>
          <w:p w14:paraId="19E0FF82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717</w:t>
            </w:r>
          </w:p>
        </w:tc>
        <w:tc>
          <w:tcPr>
            <w:tcW w:w="1662" w:type="dxa"/>
            <w:vAlign w:val="center"/>
          </w:tcPr>
          <w:p w14:paraId="751097B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690</w:t>
            </w:r>
          </w:p>
        </w:tc>
        <w:tc>
          <w:tcPr>
            <w:tcW w:w="1662" w:type="dxa"/>
            <w:vAlign w:val="center"/>
          </w:tcPr>
          <w:p w14:paraId="36D52A6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674</w:t>
            </w:r>
          </w:p>
        </w:tc>
      </w:tr>
      <w:tr w14:paraId="499BC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50" w:type="dxa"/>
            <w:vMerge w:val="continue"/>
            <w:vAlign w:val="center"/>
          </w:tcPr>
          <w:p w14:paraId="5798505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41C7A47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CPI</w:t>
            </w:r>
          </w:p>
        </w:tc>
        <w:tc>
          <w:tcPr>
            <w:tcW w:w="1662" w:type="dxa"/>
            <w:vAlign w:val="center"/>
          </w:tcPr>
          <w:p w14:paraId="26A7274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1.4</w:t>
            </w:r>
          </w:p>
        </w:tc>
        <w:tc>
          <w:tcPr>
            <w:tcW w:w="1662" w:type="dxa"/>
            <w:vAlign w:val="center"/>
          </w:tcPr>
          <w:p w14:paraId="0412488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1.35</w:t>
            </w:r>
          </w:p>
        </w:tc>
        <w:tc>
          <w:tcPr>
            <w:tcW w:w="1662" w:type="dxa"/>
            <w:vAlign w:val="center"/>
          </w:tcPr>
          <w:p w14:paraId="64DE92E4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1.3</w:t>
            </w:r>
          </w:p>
        </w:tc>
        <w:tc>
          <w:tcPr>
            <w:tcW w:w="1662" w:type="dxa"/>
            <w:vAlign w:val="center"/>
          </w:tcPr>
          <w:p w14:paraId="627AEDB2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1.27</w:t>
            </w:r>
          </w:p>
        </w:tc>
      </w:tr>
      <w:tr w14:paraId="055FE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348D5EF2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6DFB07B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Number Instructions</w:t>
            </w:r>
          </w:p>
        </w:tc>
        <w:tc>
          <w:tcPr>
            <w:tcW w:w="1662" w:type="dxa"/>
            <w:vAlign w:val="center"/>
          </w:tcPr>
          <w:p w14:paraId="2FA16CB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531</w:t>
            </w:r>
          </w:p>
        </w:tc>
        <w:tc>
          <w:tcPr>
            <w:tcW w:w="1662" w:type="dxa"/>
            <w:vAlign w:val="center"/>
          </w:tcPr>
          <w:p w14:paraId="364F9B7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531</w:t>
            </w:r>
          </w:p>
        </w:tc>
        <w:tc>
          <w:tcPr>
            <w:tcW w:w="1662" w:type="dxa"/>
            <w:vAlign w:val="center"/>
          </w:tcPr>
          <w:p w14:paraId="0101DD34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531</w:t>
            </w:r>
          </w:p>
        </w:tc>
        <w:tc>
          <w:tcPr>
            <w:tcW w:w="1662" w:type="dxa"/>
            <w:vAlign w:val="center"/>
          </w:tcPr>
          <w:p w14:paraId="55F08DB4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531</w:t>
            </w:r>
          </w:p>
        </w:tc>
      </w:tr>
      <w:tr w14:paraId="4BCD7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1448D0E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21F9475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Program execution time</w:t>
            </w:r>
          </w:p>
        </w:tc>
        <w:tc>
          <w:tcPr>
            <w:tcW w:w="1662" w:type="dxa"/>
            <w:vAlign w:val="center"/>
          </w:tcPr>
          <w:p w14:paraId="21D3B08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1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1531ns</w:t>
            </w:r>
          </w:p>
        </w:tc>
        <w:tc>
          <w:tcPr>
            <w:tcW w:w="1662" w:type="dxa"/>
            <w:vAlign w:val="center"/>
          </w:tcPr>
          <w:p w14:paraId="0065BAE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1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0674ns</w:t>
            </w:r>
          </w:p>
        </w:tc>
        <w:tc>
          <w:tcPr>
            <w:tcW w:w="1662" w:type="dxa"/>
            <w:vAlign w:val="center"/>
          </w:tcPr>
          <w:p w14:paraId="2F1B2F6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1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0213ns</w:t>
            </w:r>
          </w:p>
        </w:tc>
        <w:tc>
          <w:tcPr>
            <w:tcW w:w="1662" w:type="dxa"/>
            <w:vAlign w:val="center"/>
          </w:tcPr>
          <w:p w14:paraId="268ECE8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9753ns</w:t>
            </w:r>
          </w:p>
        </w:tc>
      </w:tr>
      <w:tr w14:paraId="6F86C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restart"/>
            <w:vAlign w:val="center"/>
          </w:tcPr>
          <w:p w14:paraId="30E2A37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</w:p>
          <w:p w14:paraId="5001D2E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</w:p>
          <w:p w14:paraId="5FF407C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</w:p>
          <w:p w14:paraId="6D35028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</w:p>
          <w:p w14:paraId="385ED92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Binary Search</w:t>
            </w:r>
          </w:p>
        </w:tc>
        <w:tc>
          <w:tcPr>
            <w:tcW w:w="1761" w:type="dxa"/>
            <w:vAlign w:val="center"/>
          </w:tcPr>
          <w:p w14:paraId="16B3857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Cache hit rate</w:t>
            </w:r>
          </w:p>
        </w:tc>
        <w:tc>
          <w:tcPr>
            <w:tcW w:w="1662" w:type="dxa"/>
            <w:vAlign w:val="center"/>
          </w:tcPr>
          <w:p w14:paraId="7E614E1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95.8%</w:t>
            </w:r>
          </w:p>
        </w:tc>
        <w:tc>
          <w:tcPr>
            <w:tcW w:w="1662" w:type="dxa"/>
            <w:vAlign w:val="center"/>
          </w:tcPr>
          <w:p w14:paraId="278B51C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96%</w:t>
            </w:r>
          </w:p>
        </w:tc>
        <w:tc>
          <w:tcPr>
            <w:tcW w:w="1662" w:type="dxa"/>
            <w:vAlign w:val="center"/>
          </w:tcPr>
          <w:p w14:paraId="776BD29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95.8%</w:t>
            </w:r>
          </w:p>
        </w:tc>
        <w:tc>
          <w:tcPr>
            <w:tcW w:w="1662" w:type="dxa"/>
            <w:vAlign w:val="center"/>
          </w:tcPr>
          <w:p w14:paraId="07DFD6C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97.2%</w:t>
            </w:r>
          </w:p>
        </w:tc>
      </w:tr>
      <w:tr w14:paraId="2A4B0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74292A5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36B01AD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Cach miss rate</w:t>
            </w:r>
          </w:p>
        </w:tc>
        <w:tc>
          <w:tcPr>
            <w:tcW w:w="1662" w:type="dxa"/>
            <w:vAlign w:val="center"/>
          </w:tcPr>
          <w:p w14:paraId="654F672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4.2%</w:t>
            </w:r>
          </w:p>
        </w:tc>
        <w:tc>
          <w:tcPr>
            <w:tcW w:w="1662" w:type="dxa"/>
            <w:vAlign w:val="center"/>
          </w:tcPr>
          <w:p w14:paraId="19AB1E42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4%</w:t>
            </w:r>
          </w:p>
        </w:tc>
        <w:tc>
          <w:tcPr>
            <w:tcW w:w="1662" w:type="dxa"/>
            <w:vAlign w:val="center"/>
          </w:tcPr>
          <w:p w14:paraId="2A3337F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4.2%</w:t>
            </w:r>
          </w:p>
        </w:tc>
        <w:tc>
          <w:tcPr>
            <w:tcW w:w="1662" w:type="dxa"/>
            <w:vAlign w:val="center"/>
          </w:tcPr>
          <w:p w14:paraId="4C29794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2.8%</w:t>
            </w:r>
          </w:p>
        </w:tc>
      </w:tr>
      <w:tr w14:paraId="533C6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7450A04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4EDFA81B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Store buffer</w:t>
            </w:r>
          </w:p>
          <w:p w14:paraId="1E08934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hit rate</w:t>
            </w:r>
          </w:p>
        </w:tc>
        <w:tc>
          <w:tcPr>
            <w:tcW w:w="1662" w:type="dxa"/>
            <w:vAlign w:val="center"/>
          </w:tcPr>
          <w:p w14:paraId="05C17F4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3.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55%</w:t>
            </w:r>
          </w:p>
        </w:tc>
        <w:tc>
          <w:tcPr>
            <w:tcW w:w="1662" w:type="dxa"/>
            <w:vAlign w:val="center"/>
          </w:tcPr>
          <w:p w14:paraId="05199D3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.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37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%</w:t>
            </w:r>
          </w:p>
        </w:tc>
        <w:tc>
          <w:tcPr>
            <w:tcW w:w="1662" w:type="dxa"/>
            <w:vAlign w:val="center"/>
          </w:tcPr>
          <w:p w14:paraId="69B8DDB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3.16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%</w:t>
            </w:r>
          </w:p>
        </w:tc>
        <w:tc>
          <w:tcPr>
            <w:tcW w:w="1662" w:type="dxa"/>
            <w:vAlign w:val="center"/>
          </w:tcPr>
          <w:p w14:paraId="7C44549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2.34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%</w:t>
            </w:r>
          </w:p>
        </w:tc>
      </w:tr>
      <w:tr w14:paraId="44DD7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179FB54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38BB2F6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Replace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Buffer hit rate</w:t>
            </w:r>
          </w:p>
        </w:tc>
        <w:tc>
          <w:tcPr>
            <w:tcW w:w="1662" w:type="dxa"/>
            <w:vAlign w:val="center"/>
          </w:tcPr>
          <w:p w14:paraId="72AE397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.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73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%</w:t>
            </w:r>
          </w:p>
        </w:tc>
        <w:tc>
          <w:tcPr>
            <w:tcW w:w="1662" w:type="dxa"/>
            <w:vAlign w:val="center"/>
          </w:tcPr>
          <w:p w14:paraId="79C11DB5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.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68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%</w:t>
            </w:r>
          </w:p>
        </w:tc>
        <w:tc>
          <w:tcPr>
            <w:tcW w:w="1662" w:type="dxa"/>
            <w:vAlign w:val="center"/>
          </w:tcPr>
          <w:p w14:paraId="4AAE59B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2.53%</w:t>
            </w:r>
          </w:p>
        </w:tc>
        <w:tc>
          <w:tcPr>
            <w:tcW w:w="1662" w:type="dxa"/>
            <w:vAlign w:val="center"/>
          </w:tcPr>
          <w:p w14:paraId="12194CC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1.85%</w:t>
            </w:r>
          </w:p>
        </w:tc>
      </w:tr>
      <w:tr w14:paraId="34D87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6FD1A252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25E0725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Number of cycle clock</w:t>
            </w:r>
          </w:p>
        </w:tc>
        <w:tc>
          <w:tcPr>
            <w:tcW w:w="1662" w:type="dxa"/>
            <w:vAlign w:val="center"/>
          </w:tcPr>
          <w:p w14:paraId="383323E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355</w:t>
            </w:r>
          </w:p>
        </w:tc>
        <w:tc>
          <w:tcPr>
            <w:tcW w:w="1662" w:type="dxa"/>
            <w:vAlign w:val="center"/>
          </w:tcPr>
          <w:p w14:paraId="24AC597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349</w:t>
            </w:r>
          </w:p>
        </w:tc>
        <w:tc>
          <w:tcPr>
            <w:tcW w:w="1662" w:type="dxa"/>
            <w:vAlign w:val="center"/>
          </w:tcPr>
          <w:p w14:paraId="589354E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347</w:t>
            </w:r>
          </w:p>
        </w:tc>
        <w:tc>
          <w:tcPr>
            <w:tcW w:w="1662" w:type="dxa"/>
            <w:vAlign w:val="center"/>
          </w:tcPr>
          <w:p w14:paraId="0C96D25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333</w:t>
            </w:r>
          </w:p>
        </w:tc>
      </w:tr>
      <w:tr w14:paraId="37AA2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72AE895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47422264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CPI</w:t>
            </w:r>
          </w:p>
        </w:tc>
        <w:tc>
          <w:tcPr>
            <w:tcW w:w="1662" w:type="dxa"/>
            <w:vAlign w:val="center"/>
          </w:tcPr>
          <w:p w14:paraId="75D6721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1.33</w:t>
            </w:r>
          </w:p>
        </w:tc>
        <w:tc>
          <w:tcPr>
            <w:tcW w:w="1662" w:type="dxa"/>
            <w:vAlign w:val="center"/>
          </w:tcPr>
          <w:p w14:paraId="27BEAC9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1.31</w:t>
            </w:r>
          </w:p>
        </w:tc>
        <w:tc>
          <w:tcPr>
            <w:tcW w:w="1662" w:type="dxa"/>
            <w:vAlign w:val="center"/>
          </w:tcPr>
          <w:p w14:paraId="0F94BD5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1.3</w:t>
            </w:r>
          </w:p>
        </w:tc>
        <w:tc>
          <w:tcPr>
            <w:tcW w:w="1662" w:type="dxa"/>
            <w:vAlign w:val="center"/>
          </w:tcPr>
          <w:p w14:paraId="27F7CCC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1.25</w:t>
            </w:r>
          </w:p>
        </w:tc>
      </w:tr>
      <w:tr w14:paraId="4ECE0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26A1A3B2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0B0D0CA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Number Instructions</w:t>
            </w:r>
          </w:p>
        </w:tc>
        <w:tc>
          <w:tcPr>
            <w:tcW w:w="1662" w:type="dxa"/>
            <w:vAlign w:val="center"/>
          </w:tcPr>
          <w:p w14:paraId="3802F24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267</w:t>
            </w:r>
          </w:p>
        </w:tc>
        <w:tc>
          <w:tcPr>
            <w:tcW w:w="1662" w:type="dxa"/>
            <w:vAlign w:val="center"/>
          </w:tcPr>
          <w:p w14:paraId="7C586B7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267</w:t>
            </w:r>
          </w:p>
        </w:tc>
        <w:tc>
          <w:tcPr>
            <w:tcW w:w="1662" w:type="dxa"/>
            <w:vAlign w:val="center"/>
          </w:tcPr>
          <w:p w14:paraId="4535D13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267</w:t>
            </w:r>
          </w:p>
        </w:tc>
        <w:tc>
          <w:tcPr>
            <w:tcW w:w="1662" w:type="dxa"/>
            <w:vAlign w:val="center"/>
          </w:tcPr>
          <w:p w14:paraId="6427E8E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267</w:t>
            </w:r>
          </w:p>
        </w:tc>
      </w:tr>
      <w:tr w14:paraId="7627D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0E72FD0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203775B4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Program execution time</w:t>
            </w:r>
          </w:p>
        </w:tc>
        <w:tc>
          <w:tcPr>
            <w:tcW w:w="1662" w:type="dxa"/>
            <w:vAlign w:val="center"/>
          </w:tcPr>
          <w:p w14:paraId="48E29BB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2567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  <w:tc>
          <w:tcPr>
            <w:tcW w:w="1662" w:type="dxa"/>
            <w:vAlign w:val="center"/>
          </w:tcPr>
          <w:p w14:paraId="3560D2CE">
            <w:pPr>
              <w:spacing w:before="60" w:beforeAutospacing="0" w:after="0" w:afterAutospacing="0" w:line="240" w:lineRule="auto"/>
              <w:ind w:left="0" w:lef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2319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  <w:tc>
          <w:tcPr>
            <w:tcW w:w="1662" w:type="dxa"/>
            <w:vAlign w:val="center"/>
          </w:tcPr>
          <w:p w14:paraId="1044DB7B">
            <w:pPr>
              <w:spacing w:before="60" w:beforeAutospacing="0" w:after="0" w:afterAutospacing="0" w:line="240" w:lineRule="auto"/>
              <w:ind w:left="0" w:lef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2258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  <w:tc>
          <w:tcPr>
            <w:tcW w:w="1662" w:type="dxa"/>
            <w:vAlign w:val="center"/>
          </w:tcPr>
          <w:p w14:paraId="21A04AE1">
            <w:pPr>
              <w:spacing w:before="60" w:beforeAutospacing="0" w:after="0" w:afterAutospacing="0" w:line="240" w:lineRule="auto"/>
              <w:ind w:left="0" w:lef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1897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</w:tr>
    </w:tbl>
    <w:p w14:paraId="152D2BDD">
      <w:pPr>
        <w:rPr>
          <w:rFonts w:hint="default"/>
          <w:lang w:val="en-US" w:eastAsia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3D628C"/>
    <w:rsid w:val="011A52DC"/>
    <w:rsid w:val="012D42FD"/>
    <w:rsid w:val="013E00C5"/>
    <w:rsid w:val="04986517"/>
    <w:rsid w:val="05405999"/>
    <w:rsid w:val="07BE70C4"/>
    <w:rsid w:val="09E7414B"/>
    <w:rsid w:val="0A54477F"/>
    <w:rsid w:val="0B742B26"/>
    <w:rsid w:val="0D7D62B0"/>
    <w:rsid w:val="0E995783"/>
    <w:rsid w:val="14E31F0C"/>
    <w:rsid w:val="15200989"/>
    <w:rsid w:val="1C8A55DB"/>
    <w:rsid w:val="1F512AEE"/>
    <w:rsid w:val="263D628C"/>
    <w:rsid w:val="2C5129BE"/>
    <w:rsid w:val="2DB77A10"/>
    <w:rsid w:val="2EA80F9F"/>
    <w:rsid w:val="2F6D7FDB"/>
    <w:rsid w:val="30AB66A8"/>
    <w:rsid w:val="373C022C"/>
    <w:rsid w:val="409E2E12"/>
    <w:rsid w:val="4139520E"/>
    <w:rsid w:val="45161CE6"/>
    <w:rsid w:val="47FD3CA8"/>
    <w:rsid w:val="60632328"/>
    <w:rsid w:val="63E818F6"/>
    <w:rsid w:val="69BC7B03"/>
    <w:rsid w:val="6E3653DD"/>
    <w:rsid w:val="6EAC4383"/>
    <w:rsid w:val="6F6B79D9"/>
    <w:rsid w:val="7533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60" w:after="60" w:line="312" w:lineRule="auto"/>
      <w:ind w:firstLine="567"/>
      <w:jc w:val="both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  <w:szCs w:val="24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able tex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120"/>
      <w:jc w:val="center"/>
    </w:pPr>
    <w:rPr>
      <w:i/>
      <w:color w:val="595959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207</Words>
  <Characters>978</Characters>
  <Lines>0</Lines>
  <Paragraphs>0</Paragraphs>
  <TotalTime>2</TotalTime>
  <ScaleCrop>false</ScaleCrop>
  <LinksUpToDate>false</LinksUpToDate>
  <CharactersWithSpaces>1059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2026-06-15T14:20:00Z</dcterms:created>
  <dc:creator>Lộc Phan Văn Thiên</dc:creator>
  <cp:lastModifiedBy>Lộc Phan Văn Thiên</cp:lastModifiedBy>
  <dcterms:modified xsi:type="dcterms:W3CDTF">2026-07-01T06:02:31Z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1B76E25F738E4991994F149FFEE72409_13</vt:lpwstr>
  </property>
  <property fmtid="{D5CDD505-2E9C-101B-9397-08002B2CF9AE}" pid="4" name="KSOTemplateDocerSaveRecord">
    <vt:lpwstr>eyJoZGlkIjoiMjdmM2E0MmM4NjdiYTQ5NmFmZGY0ODg1ODJkM2NmYTgiLCJ1c2VySWQiOiIxMzkyMDExMDcwNzk4In0=</vt:lpwstr>
  </property>
</Properties>
</file>