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Data Flow Diagram – RAG</w:t>
      </w:r>
    </w:p>
    <w:p>
      <w:pPr>
        <w:jc w:val="center"/>
      </w:pPr>
      <w:r>
        <w:rPr>
          <w:rFonts w:ascii="Arial" w:hAnsi="Arial"/>
          <w:i/>
          <w:sz w:val="20"/>
        </w:rPr>
        <w:t>Luồng dữ liệu chính của ingest và retrieval</w:t>
      </w:r>
    </w:p>
    <w:p>
      <w:pPr>
        <w:pStyle w:val="Heading1"/>
      </w:pPr>
      <w:r>
        <w:t>1. Mục đích</w:t>
      </w:r>
    </w:p>
    <w:p>
      <w:r>
        <w:t>Data Flow Diagram tập trung vào dữ liệu đi đâu, qua process nào và được ghi ở store nào. Không giống Sequence Diagram nhấn vào thời gian gọi nhau, DFD nhấn vào đường đi của dữ liệu trong hệ thống.</w:t>
      </w:r>
    </w:p>
    <w:p>
      <w:pPr>
        <w:pStyle w:val="Heading1"/>
      </w:pPr>
      <w:r>
        <w:t>2. DFD mức tổng quát</w:t>
      </w:r>
    </w:p>
    <w:p>
      <w:r>
        <w:t>External Entity: OneDrive / Microsoft Graph API → Process: Source Connector → Data Store: Document Registry → Process: Parser / OCR → Process: Metadata Enrichment → Process: ACL / Policy Resolver → Process: Chunking + Embedding → Data Store: Vector Database. Ở phía query: User Query → Process: Retrieval API → Data Store: Vector Database → Process: Prompt Builder / Guardrails → Process: LLM → Answer + Citation.</w:t>
      </w:r>
    </w:p>
    <w:p>
      <w:pPr>
        <w:pStyle w:val="Heading1"/>
      </w:pPr>
      <w:r>
        <w:t>3. DFD cho luồng ingest</w:t>
      </w:r>
    </w:p>
    <w:p>
      <w:pPr>
        <w:pStyle w:val="ListNumber"/>
      </w:pPr>
      <w:r>
        <w:t>Source Connector đọc file list và metadata từ Graph API.</w:t>
      </w:r>
    </w:p>
    <w:p>
      <w:pPr>
        <w:pStyle w:val="ListNumber"/>
      </w:pPr>
      <w:r>
        <w:t>Source metadata được ghi vào Document Registry.</w:t>
      </w:r>
    </w:p>
    <w:p>
      <w:pPr>
        <w:pStyle w:val="ListNumber"/>
      </w:pPr>
      <w:r>
        <w:t>Parser/OCR đọc file gốc và sinh raw text + page map.</w:t>
      </w:r>
    </w:p>
    <w:p>
      <w:pPr>
        <w:pStyle w:val="ListNumber"/>
      </w:pPr>
      <w:r>
        <w:t>Metadata Enrichment nhận text, file name, folder path để suy luận business metadata.</w:t>
      </w:r>
    </w:p>
    <w:p>
      <w:pPr>
        <w:pStyle w:val="ListNumber"/>
      </w:pPr>
      <w:r>
        <w:t>ACL / Policy Resolver nhận permission để map acl_groups và retention_status.</w:t>
      </w:r>
    </w:p>
    <w:p>
      <w:pPr>
        <w:pStyle w:val="ListNumber"/>
      </w:pPr>
      <w:r>
        <w:t>Chunking + Embedding tạo chunk, page span, content hash và vector embedding.</w:t>
      </w:r>
    </w:p>
    <w:p>
      <w:pPr>
        <w:pStyle w:val="ListNumber"/>
      </w:pPr>
      <w:r>
        <w:t>Chunk + vector + metadata query-time được ghi vào Vector Database.</w:t>
      </w:r>
    </w:p>
    <w:p>
      <w:pPr>
        <w:pStyle w:val="Heading1"/>
      </w:pPr>
      <w:r>
        <w:t>4. DFD cho luồng retrieval</w:t>
      </w:r>
    </w:p>
    <w:p>
      <w:pPr>
        <w:pStyle w:val="ListNumber"/>
      </w:pPr>
      <w:r>
        <w:t>User gửi query tới Retrieval API.</w:t>
      </w:r>
    </w:p>
    <w:p>
      <w:pPr>
        <w:pStyle w:val="ListNumber"/>
      </w:pPr>
      <w:r>
        <w:t>Retrieval API lấy ACL context và thực hiện pre-filter.</w:t>
      </w:r>
    </w:p>
    <w:p>
      <w:pPr>
        <w:pStyle w:val="ListNumber"/>
      </w:pPr>
      <w:r>
        <w:t>Vector Database trả về top chunks phù hợp.</w:t>
      </w:r>
    </w:p>
    <w:p>
      <w:pPr>
        <w:pStyle w:val="ListNumber"/>
      </w:pPr>
      <w:r>
        <w:t>Prompt Builder / Guardrails nhận chunks và áp masking nếu cần.</w:t>
      </w:r>
    </w:p>
    <w:p>
      <w:pPr>
        <w:pStyle w:val="ListNumber"/>
      </w:pPr>
      <w:r>
        <w:t>LLM sinh câu trả lời.</w:t>
      </w:r>
    </w:p>
    <w:p>
      <w:pPr>
        <w:pStyle w:val="ListNumber"/>
      </w:pPr>
      <w:r>
        <w:t>Hệ thống trả answer kèm citation.</w:t>
      </w:r>
    </w:p>
    <w:p>
      <w:pPr>
        <w:pStyle w:val="Heading1"/>
      </w:pPr>
      <w:r>
        <w:t>5. Data store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t>Data Store</w:t>
            </w:r>
          </w:p>
        </w:tc>
        <w:tc>
          <w:tcPr>
            <w:tcW w:type="dxa" w:w="3264"/>
            <w:shd w:fill="D9EAF7"/>
          </w:tcPr>
          <w:p>
            <w:r>
              <w:t>Lưu gì</w:t>
            </w:r>
          </w:p>
        </w:tc>
        <w:tc>
          <w:tcPr>
            <w:tcW w:type="dxa" w:w="3264"/>
            <w:shd w:fill="D9EAF7"/>
          </w:tcPr>
          <w:p>
            <w:r>
              <w:t>Dùng cho gì</w:t>
            </w:r>
          </w:p>
        </w:tc>
      </w:tr>
      <w:tr>
        <w:tc>
          <w:tcPr>
            <w:tcW w:type="dxa" w:w="3264"/>
          </w:tcPr>
          <w:p>
            <w:r>
              <w:t>Document Registry</w:t>
            </w:r>
          </w:p>
        </w:tc>
        <w:tc>
          <w:tcPr>
            <w:tcW w:type="dxa" w:w="3264"/>
          </w:tcPr>
          <w:p>
            <w:r>
              <w:t>Metadata cấp document, lifecycle, security metadata, ingest status</w:t>
            </w:r>
          </w:p>
        </w:tc>
        <w:tc>
          <w:tcPr>
            <w:tcW w:type="dxa" w:w="3264"/>
          </w:tcPr>
          <w:p>
            <w:r>
              <w:t>Trace, join, quản lý trạng thái</w:t>
            </w:r>
          </w:p>
        </w:tc>
      </w:tr>
      <w:tr>
        <w:tc>
          <w:tcPr>
            <w:tcW w:type="dxa" w:w="3264"/>
          </w:tcPr>
          <w:p>
            <w:r>
              <w:t>Processing / Ops Store</w:t>
            </w:r>
          </w:p>
        </w:tc>
        <w:tc>
          <w:tcPr>
            <w:tcW w:type="dxa" w:w="3264"/>
          </w:tcPr>
          <w:p>
            <w:r>
              <w:t>Parse quality, error log, reindex flag, version vận hành</w:t>
            </w:r>
          </w:p>
        </w:tc>
        <w:tc>
          <w:tcPr>
            <w:tcW w:type="dxa" w:w="3264"/>
          </w:tcPr>
          <w:p>
            <w:r>
              <w:t>Vận hành và troubleshooting</w:t>
            </w:r>
          </w:p>
        </w:tc>
      </w:tr>
      <w:tr>
        <w:tc>
          <w:tcPr>
            <w:tcW w:type="dxa" w:w="3264"/>
          </w:tcPr>
          <w:p>
            <w:r>
              <w:t>Vector Database</w:t>
            </w:r>
          </w:p>
        </w:tc>
        <w:tc>
          <w:tcPr>
            <w:tcW w:type="dxa" w:w="3264"/>
          </w:tcPr>
          <w:p>
            <w:r>
              <w:t>Chunk text, embedding, metadata filter/query-time</w:t>
            </w:r>
          </w:p>
        </w:tc>
        <w:tc>
          <w:tcPr>
            <w:tcW w:type="dxa" w:w="3264"/>
          </w:tcPr>
          <w:p>
            <w:r>
              <w:t>Semantic search, rerank, citation</w:t>
            </w:r>
          </w:p>
        </w:tc>
      </w:tr>
    </w:tbl>
    <w:p>
      <w:pPr>
        <w:pStyle w:val="Heading1"/>
      </w:pPr>
      <w:r>
        <w:t>6. Điểm kiểm soát bảo mật</w:t>
      </w:r>
    </w:p>
    <w:p>
      <w:pPr>
        <w:pStyle w:val="ListBullet"/>
      </w:pPr>
      <w:r>
        <w:t>ACL phải được resolve trước khi dữ liệu được retrieve.</w:t>
      </w:r>
    </w:p>
    <w:p>
      <w:pPr>
        <w:pStyle w:val="ListBullet"/>
      </w:pPr>
      <w:r>
        <w:t>deleted=true phải chặn retrieval ngay cả khi vector còn tồn tại tạm thời.</w:t>
      </w:r>
    </w:p>
    <w:p>
      <w:pPr>
        <w:pStyle w:val="ListBullet"/>
      </w:pPr>
      <w:r>
        <w:t>retention_status=purged phải loại dữ liệu khỏi retrieval và purge khỏi index vật lý.</w:t>
      </w:r>
    </w:p>
    <w:p>
      <w:pPr>
        <w:pStyle w:val="ListBullet"/>
      </w:pPr>
      <w:r>
        <w:t>redaction_required=true phải được xử lý ở Prompt Builder / Guardrails.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