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16"/>
        <w:gridCol w:w="6407"/>
      </w:tblGrid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5b9bd5" w:sz="8"/>
              <w:left w:val="single" w:color="000000" w:sz="0"/>
              <w:bottom w:val="single" w:color="5b9bd5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62" w:dyaOrig="3462">
                <v:rect xmlns:o="urn:schemas-microsoft-com:office:office" xmlns:v="urn:schemas-microsoft-com:vml" id="rectole0000000000" style="width:173.100000pt;height:17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407" w:type="dxa"/>
            <w:tcBorders>
              <w:top w:val="single" w:color="5b9bd5" w:sz="8"/>
              <w:left w:val="single" w:color="000000" w:sz="0"/>
              <w:bottom w:val="single" w:color="5b9bd5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8"/>
                <w:shd w:fill="auto" w:val="clear"/>
              </w:rPr>
              <w:t xml:space="preserve">Рунар</w:t>
            </w: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8"/>
                <w:shd w:fill="auto" w:val="clear"/>
              </w:rPr>
              <w:t xml:space="preserve">Назмутдинов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Open Sans" w:hAnsi="Open Sans" w:cs="Open Sans" w:eastAsia="Open Sans"/>
                <w:color w:val="2E74B5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32"/>
                <w:shd w:fill="auto" w:val="clear"/>
              </w:rPr>
              <w:t xml:space="preserve">Frontend </w:t>
            </w: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32"/>
                <w:shd w:fill="auto" w:val="clear"/>
              </w:rPr>
              <w:t xml:space="preserve">разработчик</w:t>
            </w:r>
            <w:r>
              <w:rPr>
                <w:rFonts w:ascii="Open Sans" w:hAnsi="Open Sans" w:cs="Open Sans" w:eastAsia="Open Sans"/>
                <w:color w:val="2E74B5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Дата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рождения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05.07.1985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Город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Елабуга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Россия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Email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2"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runarnazmutdinov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@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gmail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.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com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Phone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+7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991 510 84 04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Telegram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https://t.me/rN_el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Linkedin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https://www.linkedin.com/in/runar-nazmutdinov-3509161aa/</w:t>
              </w:r>
            </w:hyperlink>
          </w:p>
        </w:tc>
      </w:tr>
    </w:tbl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Профессиональные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навыки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JavaScript (ES5 / ES6+)  / HTML  / CSS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Npm / Webpack / Git / GitHub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Less / BEM (CSS)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Photoshop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/ Figma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563C1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профиль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 </w:t>
      </w:r>
      <w:hyperlink xmlns:r="http://schemas.openxmlformats.org/officeDocument/2006/relationships" r:id="docRId5">
        <w:r>
          <w:rPr>
            <w:rFonts w:ascii="Open Sans" w:hAnsi="Open Sans" w:cs="Open Sans" w:eastAsia="Open San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https://github.com/locrun</w:t>
        </w:r>
      </w:hyperlink>
    </w:p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0563C1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0563C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Портфолио</w:t>
      </w:r>
    </w:p>
    <w:tbl>
      <w:tblPr/>
      <w:tblGrid>
        <w:gridCol w:w="6490"/>
      </w:tblGrid>
      <w:tr>
        <w:trPr>
          <w:trHeight w:val="259" w:hRule="auto"/>
          <w:jc w:val="left"/>
        </w:trPr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18"/>
                <w:shd w:fill="auto" w:val="clear"/>
              </w:rPr>
              <w:t xml:space="preserve">SPA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18"/>
                <w:shd w:fill="auto" w:val="clear"/>
              </w:rPr>
              <w:t xml:space="preserve">приложение</w:t>
            </w:r>
          </w:p>
        </w:tc>
      </w:tr>
      <w:tr>
        <w:trPr>
          <w:trHeight w:val="272" w:hRule="auto"/>
          <w:jc w:val="left"/>
        </w:trPr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Интернет магазин "Квадратный Метр"</w:t>
            </w:r>
          </w:p>
        </w:tc>
      </w:tr>
      <w:tr>
        <w:trPr>
          <w:trHeight w:val="1946" w:hRule="auto"/>
          <w:jc w:val="left"/>
        </w:trPr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Сайт по продажам квартир ,реализовано:  возможность отфильтровать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квартиры по стоимости, площади и комнатам, добавление и удаление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из избранного, так же возможность бронирования, и оставление заявки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с отправкой  данных на сервер.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Онлайн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демо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6">
              <w:r>
                <w:rPr>
                  <w:rFonts w:ascii="Open Sans" w:hAnsi="Open Sans" w:cs="Open Sans" w:eastAsia="Open Sans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http://locrun.ru/store/index.html</w:t>
              </w:r>
            </w:hyperlink>
          </w:p>
        </w:tc>
      </w:tr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18"/>
                <w:shd w:fill="auto" w:val="clear"/>
              </w:rPr>
              <w:t xml:space="preserve">Food</w:t>
            </w:r>
          </w:p>
        </w:tc>
      </w:tr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Остекление окон "Ирвас Окна"</w:t>
            </w:r>
          </w:p>
        </w:tc>
      </w:tr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Реализовано: форма обратной связи, возможность расчета стоимости,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табы, модальные окна, таймер;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Онлайн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демо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7">
              <w:r>
                <w:rPr>
                  <w:rFonts w:ascii="Open Sans" w:hAnsi="Open Sans" w:cs="Open Sans" w:eastAsia="Open Sans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http://locrun.ru/irvas/dist/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Open Sans" w:hAnsi="Open Sans" w:cs="Open Sans" w:eastAsia="Open Sans"/>
                <w:color w:val="0563C1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Повышение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квалификации</w:t>
      </w:r>
    </w:p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Изученные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технологии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:  HTML, CSS,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aдаптивная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верстка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ixelperfect,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ootsrap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,flexbox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Знание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языков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Русский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Английский на базовом уровне.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Дополнительная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информация временно отсутствует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t.me/rN_el" Id="docRId3" Type="http://schemas.openxmlformats.org/officeDocument/2006/relationships/hyperlink"/><Relationship TargetMode="External" Target="http://locrun.ru/irvas/dist/" Id="docRId7" Type="http://schemas.openxmlformats.org/officeDocument/2006/relationships/hyperlink"/><Relationship Target="embeddings/oleObject0.bin" Id="docRId0" Type="http://schemas.openxmlformats.org/officeDocument/2006/relationships/oleObject"/><Relationship TargetMode="External" Target="mailto:runarnazmutdinov@gmail.com" Id="docRId2" Type="http://schemas.openxmlformats.org/officeDocument/2006/relationships/hyperlink"/><Relationship TargetMode="External" Target="https://www.linkedin.com/in/runar-nazmutdinov-3509161aa/" Id="docRId4" Type="http://schemas.openxmlformats.org/officeDocument/2006/relationships/hyperlink"/><Relationship TargetMode="External" Target="http://locrun.ru/store/index.html" Id="docRId6" Type="http://schemas.openxmlformats.org/officeDocument/2006/relationships/hyperlink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Mode="External" Target="https://github.com/locrun" Id="docRId5" Type="http://schemas.openxmlformats.org/officeDocument/2006/relationships/hyperlink"/><Relationship Target="styles.xml" Id="docRId9" Type="http://schemas.openxmlformats.org/officeDocument/2006/relationships/styles"/></Relationships>
</file>