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360"/>
        <w:jc w:val="center"/>
      </w:pPr>
      <w:r>
        <w:rPr>
          <w:rFonts w:ascii="Times New Roman" w:hAnsi="Times New Roman"/>
          <w:b/>
          <w:sz w:val="28"/>
          <w:rFonts w:ascii="Times New Roman" w:hAnsi="Times New Roman" w:cs="Times New Roman" w:eastAsia="Times New Roman"/>
        </w:rPr>
        <w:t>DÀN Ý CHI TIẾT BÀI BÁO KHOA HỌC (GỬI TẠP CHÍ KHCN CẦN THƠ - CTJST)</w:t>
      </w:r>
    </w:p>
    <w:p>
      <w:pPr>
        <w:spacing w:before="60" w:after="240" w:line="276" w:lineRule="auto"/>
        <w:ind w:firstLine="283"/>
        <w:jc w:val="both"/>
      </w:pPr>
      <w:r>
        <w:rPr>
          <w:rFonts w:ascii="Times New Roman" w:hAnsi="Times New Roman"/>
          <w:i/>
          <w:sz w:val="24"/>
          <w:rFonts w:ascii="Times New Roman" w:hAnsi="Times New Roman" w:cs="Times New Roman" w:eastAsia="Times New Roman"/>
        </w:rPr>
        <w:t>Dàn ý này thiết lập khung sườn chi tiết cho bài báo HEMS của bạn theo quy chuẩn CTJST. Dàn ý tích hợp sẵn các vị trí dẫn chiếu tài liệu [1] - [12] và định hướng viết nghiêng hẳn về chuyên ngành Điện - Tự động hóa.</w:t>
      </w:r>
    </w:p>
    <w:p>
      <w:pPr>
        <w:keepNext/>
        <w:spacing w:before="200" w:after="80"/>
      </w:pPr>
      <w:r>
        <w:rPr>
          <w:rFonts w:ascii="Times New Roman" w:hAnsi="Times New Roman"/>
          <w:b/>
          <w:i w:val="0"/>
          <w:sz w:val="26"/>
          <w:rFonts w:ascii="Times New Roman" w:hAnsi="Times New Roman" w:cs="Times New Roman" w:eastAsia="Times New Roman"/>
        </w:rPr>
        <w:t>1. ĐẶT VẤN ĐỀ</w:t>
      </w:r>
    </w:p>
    <w:p>
      <w:pPr>
        <w:spacing w:before="60" w:after="60" w:line="276" w:lineRule="auto"/>
        <w:ind w:firstLine="283"/>
        <w:jc w:val="both"/>
      </w:pPr>
      <w:r>
        <w:rPr>
          <w:rFonts w:ascii="Times New Roman" w:hAnsi="Times New Roman"/>
          <w:i w:val="0"/>
          <w:sz w:val="24"/>
          <w:rFonts w:ascii="Times New Roman" w:hAnsi="Times New Roman" w:cs="Times New Roman" w:eastAsia="Times New Roman"/>
        </w:rPr>
        <w:t>Giới thiệu bối cảnh chuyển dịch năng lượng và chương trình quản lý nhu cầu điện (Demand Response) của Smart Grid.</w:t>
      </w:r>
    </w:p>
    <w:p>
      <w:pPr>
        <w:spacing w:before="40" w:after="40"/>
        <w:ind w:left="283" w:hanging="142"/>
      </w:pPr>
      <w:r>
        <w:rPr>
          <w:rFonts w:ascii="Times New Roman" w:hAnsi="Times New Roman"/>
          <w:b/>
          <w:sz w:val="24"/>
          <w:rFonts w:ascii="Times New Roman" w:hAnsi="Times New Roman" w:cs="Times New Roman" w:eastAsia="Times New Roman"/>
        </w:rPr>
        <w:t xml:space="preserve">•  </w:t>
      </w:r>
      <w:r>
        <w:rPr>
          <w:rFonts w:ascii="Times New Roman" w:hAnsi="Times New Roman"/>
          <w:sz w:val="24"/>
          <w:rFonts w:ascii="Times New Roman" w:hAnsi="Times New Roman" w:cs="Times New Roman" w:eastAsia="Times New Roman"/>
        </w:rPr>
        <w:t>Lập luận về hạn chế của các hệ thống smart home dân dụng thông thường (xiaomi, tuya) dễ gây nhiễu chập chờn, dính tiếp điểm và độ bền bỉ kém.</w:t>
      </w:r>
    </w:p>
    <w:p>
      <w:pPr>
        <w:spacing w:before="40" w:after="40"/>
        <w:ind w:left="283" w:hanging="142"/>
      </w:pPr>
      <w:r>
        <w:rPr>
          <w:rFonts w:ascii="Times New Roman" w:hAnsi="Times New Roman"/>
          <w:b/>
          <w:sz w:val="24"/>
          <w:rFonts w:ascii="Times New Roman" w:hAnsi="Times New Roman" w:cs="Times New Roman" w:eastAsia="Times New Roman"/>
        </w:rPr>
        <w:t xml:space="preserve">•  </w:t>
      </w:r>
      <w:r>
        <w:rPr>
          <w:rFonts w:ascii="Times New Roman" w:hAnsi="Times New Roman"/>
          <w:sz w:val="24"/>
          <w:rFonts w:ascii="Times New Roman" w:hAnsi="Times New Roman" w:cs="Times New Roman" w:eastAsia="Times New Roman"/>
        </w:rPr>
        <w:t>Đề xuất giải pháp: Ứng dụng phần cứng tiêu chuẩn công nghiệp (PLC Siemens S7-1200 và Selec MFM384) để nâng cao độ tin cậy kết hợp mô hình AI dự báo phụ tải ngắn hạn chủ động.</w:t>
      </w:r>
    </w:p>
    <w:p>
      <w:pPr>
        <w:spacing w:before="40" w:after="40"/>
        <w:ind w:left="283" w:hanging="142"/>
      </w:pPr>
      <w:r>
        <w:rPr>
          <w:rFonts w:ascii="Times New Roman" w:hAnsi="Times New Roman"/>
          <w:b/>
          <w:sz w:val="24"/>
          <w:rFonts w:ascii="Times New Roman" w:hAnsi="Times New Roman" w:cs="Times New Roman" w:eastAsia="Times New Roman"/>
        </w:rPr>
        <w:t xml:space="preserve">•  </w:t>
      </w:r>
      <w:r>
        <w:rPr>
          <w:rFonts w:ascii="Times New Roman" w:hAnsi="Times New Roman"/>
          <w:sz w:val="24"/>
          <w:rFonts w:ascii="Times New Roman" w:hAnsi="Times New Roman" w:cs="Times New Roman" w:eastAsia="Times New Roman"/>
        </w:rPr>
        <w:t>Trích dẫn dẫn chiếu tài liệu: [1], [2], [3].</w:t>
      </w:r>
    </w:p>
    <w:p>
      <w:pPr>
        <w:keepNext/>
        <w:spacing w:before="200" w:after="80"/>
      </w:pPr>
      <w:r>
        <w:rPr>
          <w:rFonts w:ascii="Times New Roman" w:hAnsi="Times New Roman"/>
          <w:b/>
          <w:i w:val="0"/>
          <w:sz w:val="26"/>
          <w:rFonts w:ascii="Times New Roman" w:hAnsi="Times New Roman" w:cs="Times New Roman" w:eastAsia="Times New Roman"/>
        </w:rPr>
        <w:t>2. CƠ SỞ LÝ THUYẾT / MÔ HÌNH / PHƯƠNG PHÁP NGHIÊN CỨU</w:t>
      </w:r>
    </w:p>
    <w:p>
      <w:pPr>
        <w:keepNext/>
        <w:spacing w:before="200" w:after="80"/>
      </w:pPr>
      <w:r>
        <w:rPr>
          <w:rFonts w:ascii="Times New Roman" w:hAnsi="Times New Roman"/>
          <w:b/>
          <w:i w:val="0"/>
          <w:sz w:val="24"/>
          <w:rFonts w:ascii="Times New Roman" w:hAnsi="Times New Roman" w:cs="Times New Roman" w:eastAsia="Times New Roman"/>
        </w:rPr>
        <w:t>2.1. Kiến trúc hệ thống HEMS Edge-Cloud đề xuất</w:t>
      </w:r>
    </w:p>
    <w:p>
      <w:pPr>
        <w:spacing w:before="60" w:after="60" w:line="276" w:lineRule="auto"/>
        <w:ind w:firstLine="283"/>
        <w:jc w:val="both"/>
      </w:pPr>
      <w:r>
        <w:rPr>
          <w:rFonts w:ascii="Times New Roman" w:hAnsi="Times New Roman"/>
          <w:i w:val="0"/>
          <w:sz w:val="24"/>
          <w:rFonts w:ascii="Times New Roman" w:hAnsi="Times New Roman" w:cs="Times New Roman" w:eastAsia="Times New Roman"/>
        </w:rPr>
        <w:t>Trình bày sơ đồ kiến trúc tổng thể 3 lớp (Perception - Edge Control - Cloud Application).</w:t>
      </w:r>
    </w:p>
    <w:p>
      <w:pPr>
        <w:spacing w:before="40" w:after="40"/>
        <w:ind w:left="283" w:hanging="142"/>
      </w:pPr>
      <w:r>
        <w:rPr>
          <w:rFonts w:ascii="Times New Roman" w:hAnsi="Times New Roman"/>
          <w:b/>
          <w:sz w:val="24"/>
          <w:rFonts w:ascii="Times New Roman" w:hAnsi="Times New Roman" w:cs="Times New Roman" w:eastAsia="Times New Roman"/>
        </w:rPr>
        <w:t xml:space="preserve">•  </w:t>
      </w:r>
      <w:r>
        <w:rPr>
          <w:rFonts w:ascii="Times New Roman" w:hAnsi="Times New Roman"/>
          <w:sz w:val="24"/>
          <w:rFonts w:ascii="Times New Roman" w:hAnsi="Times New Roman" w:cs="Times New Roman" w:eastAsia="Times New Roman"/>
        </w:rPr>
        <w:t>Mô tả vai trò lớp biên (Edge): PLC S7-1200 giao tiếp Modbus RTU với MFM384 và thực thi logic tại chỗ.</w:t>
      </w:r>
    </w:p>
    <w:p>
      <w:pPr>
        <w:spacing w:before="40" w:after="40"/>
        <w:ind w:left="283" w:hanging="142"/>
      </w:pPr>
      <w:r>
        <w:rPr>
          <w:rFonts w:ascii="Times New Roman" w:hAnsi="Times New Roman"/>
          <w:b/>
          <w:sz w:val="24"/>
          <w:rFonts w:ascii="Times New Roman" w:hAnsi="Times New Roman" w:cs="Times New Roman" w:eastAsia="Times New Roman"/>
        </w:rPr>
        <w:t xml:space="preserve">•  </w:t>
      </w:r>
      <w:r>
        <w:rPr>
          <w:rFonts w:ascii="Times New Roman" w:hAnsi="Times New Roman"/>
          <w:sz w:val="24"/>
          <w:rFonts w:ascii="Times New Roman" w:hAnsi="Times New Roman" w:cs="Times New Roman" w:eastAsia="Times New Roman"/>
        </w:rPr>
        <w:t>Mô tả vai trò lớp đám mây: Flask API, Supabase Cloud và Forecast Server chạy mô hình AI.</w:t>
      </w:r>
    </w:p>
    <w:p>
      <w:pPr>
        <w:spacing w:before="40" w:after="40"/>
        <w:ind w:left="283" w:hanging="142"/>
      </w:pPr>
      <w:r>
        <w:rPr>
          <w:rFonts w:ascii="Times New Roman" w:hAnsi="Times New Roman"/>
          <w:b/>
          <w:sz w:val="24"/>
          <w:rFonts w:ascii="Times New Roman" w:hAnsi="Times New Roman" w:cs="Times New Roman" w:eastAsia="Times New Roman"/>
        </w:rPr>
        <w:t xml:space="preserve">•  </w:t>
      </w:r>
      <w:r>
        <w:rPr>
          <w:rFonts w:ascii="Times New Roman" w:hAnsi="Times New Roman"/>
          <w:sz w:val="24"/>
          <w:rFonts w:ascii="Times New Roman" w:hAnsi="Times New Roman" w:cs="Times New Roman" w:eastAsia="Times New Roman"/>
        </w:rPr>
        <w:t>Dẫn chiếu tài liệu: [1], [12].</w:t>
      </w:r>
    </w:p>
    <w:p>
      <w:pPr>
        <w:keepNext/>
        <w:spacing w:before="200" w:after="80"/>
      </w:pPr>
      <w:r>
        <w:rPr>
          <w:rFonts w:ascii="Times New Roman" w:hAnsi="Times New Roman"/>
          <w:b/>
          <w:i w:val="0"/>
          <w:sz w:val="24"/>
          <w:rFonts w:ascii="Times New Roman" w:hAnsi="Times New Roman" w:cs="Times New Roman" w:eastAsia="Times New Roman"/>
        </w:rPr>
        <w:t>2.2. Lập trình điều khiển PLC S7-1200 và kết nối Modbus RTU</w:t>
      </w:r>
    </w:p>
    <w:p>
      <w:pPr>
        <w:spacing w:before="60" w:after="60" w:line="276" w:lineRule="auto"/>
        <w:ind w:firstLine="283"/>
        <w:jc w:val="both"/>
      </w:pPr>
      <w:r>
        <w:rPr>
          <w:rFonts w:ascii="Times New Roman" w:hAnsi="Times New Roman"/>
          <w:i w:val="0"/>
          <w:sz w:val="24"/>
          <w:rFonts w:ascii="Times New Roman" w:hAnsi="Times New Roman" w:cs="Times New Roman" w:eastAsia="Times New Roman"/>
        </w:rPr>
        <w:t>Mô tả thiết kế phần cứng và sơ đồ nguyên lý tủ điện điều khiển.</w:t>
      </w:r>
    </w:p>
    <w:p>
      <w:pPr>
        <w:spacing w:before="40" w:after="40"/>
        <w:ind w:left="283" w:hanging="142"/>
      </w:pPr>
      <w:r>
        <w:rPr>
          <w:rFonts w:ascii="Times New Roman" w:hAnsi="Times New Roman"/>
          <w:b/>
          <w:sz w:val="24"/>
          <w:rFonts w:ascii="Times New Roman" w:hAnsi="Times New Roman" w:cs="Times New Roman" w:eastAsia="Times New Roman"/>
        </w:rPr>
        <w:t xml:space="preserve">•  </w:t>
      </w:r>
      <w:r>
        <w:rPr>
          <w:rFonts w:ascii="Times New Roman" w:hAnsi="Times New Roman"/>
          <w:sz w:val="24"/>
          <w:rFonts w:ascii="Times New Roman" w:hAnsi="Times New Roman" w:cs="Times New Roman" w:eastAsia="Times New Roman"/>
        </w:rPr>
        <w:t>Cách đấu nối Modbus RTU RS485 giữa Selec MFM384 và module CM 1241.</w:t>
      </w:r>
    </w:p>
    <w:p>
      <w:pPr>
        <w:spacing w:before="40" w:after="40"/>
        <w:ind w:left="283" w:hanging="142"/>
      </w:pPr>
      <w:r>
        <w:rPr>
          <w:rFonts w:ascii="Times New Roman" w:hAnsi="Times New Roman"/>
          <w:b/>
          <w:sz w:val="24"/>
          <w:rFonts w:ascii="Times New Roman" w:hAnsi="Times New Roman" w:cs="Times New Roman" w:eastAsia="Times New Roman"/>
        </w:rPr>
        <w:t xml:space="preserve">•  </w:t>
      </w:r>
      <w:r>
        <w:rPr>
          <w:rFonts w:ascii="Times New Roman" w:hAnsi="Times New Roman"/>
          <w:sz w:val="24"/>
          <w:rFonts w:ascii="Times New Roman" w:hAnsi="Times New Roman" w:cs="Times New Roman" w:eastAsia="Times New Roman"/>
        </w:rPr>
        <w:t>Lập trình TIA Portal: Quy hoạch các khối Data Block DB7 (Command) và DB1 (Status). Sử dụng xung điều khiển 200ms để tránh ghi đè dữ liệu.</w:t>
      </w:r>
    </w:p>
    <w:p>
      <w:pPr>
        <w:spacing w:before="40" w:after="40"/>
        <w:ind w:left="283" w:hanging="142"/>
      </w:pPr>
      <w:r>
        <w:rPr>
          <w:rFonts w:ascii="Times New Roman" w:hAnsi="Times New Roman"/>
          <w:b/>
          <w:sz w:val="24"/>
          <w:rFonts w:ascii="Times New Roman" w:hAnsi="Times New Roman" w:cs="Times New Roman" w:eastAsia="Times New Roman"/>
        </w:rPr>
        <w:t xml:space="preserve">•  </w:t>
      </w:r>
      <w:r>
        <w:rPr>
          <w:rFonts w:ascii="Times New Roman" w:hAnsi="Times New Roman"/>
          <w:sz w:val="24"/>
          <w:rFonts w:ascii="Times New Roman" w:hAnsi="Times New Roman" w:cs="Times New Roman" w:eastAsia="Times New Roman"/>
        </w:rPr>
        <w:t>Dẫn chiếu tài liệu: [4], [5], [12].</w:t>
      </w:r>
    </w:p>
    <w:p>
      <w:pPr>
        <w:keepNext/>
        <w:spacing w:before="200" w:after="80"/>
      </w:pPr>
      <w:r>
        <w:rPr>
          <w:rFonts w:ascii="Times New Roman" w:hAnsi="Times New Roman"/>
        </w:rPr>
        <w:t>2.3. Lớp phần mềm Backend, cơ sở dữ liệu Cloud và phân quyền vận hành an toàn (Bổ sung: Thiết kế tích hợp SMS Gateway, cơ sở dữ liệu bảng sms_logs lưu lịch sử gửi tin nhắn và phân quyền cảnh báo an toàn 1 chiều)</w:t>
      </w:r>
    </w:p>
    <w:p>
      <w:pPr>
        <w:spacing w:before="60" w:after="60" w:line="276" w:lineRule="auto"/>
        <w:ind w:firstLine="283"/>
        <w:jc w:val="both"/>
      </w:pPr>
      <w:r>
        <w:rPr>
          <w:rFonts w:ascii="Times New Roman" w:hAnsi="Times New Roman"/>
          <w:i w:val="0"/>
          <w:sz w:val="24"/>
          <w:rFonts w:ascii="Times New Roman" w:hAnsi="Times New Roman" w:cs="Times New Roman" w:eastAsia="Times New Roman"/>
        </w:rPr>
        <w:t>Mô tả thiết kế API Gateway, CSDL Supabase PostgreSQL.</w:t>
      </w:r>
    </w:p>
    <w:p>
      <w:pPr>
        <w:spacing w:before="40" w:after="40"/>
        <w:ind w:left="283" w:hanging="142"/>
      </w:pPr>
      <w:r>
        <w:rPr>
          <w:rFonts w:ascii="Times New Roman" w:hAnsi="Times New Roman"/>
          <w:b/>
          <w:sz w:val="24"/>
          <w:rFonts w:ascii="Times New Roman" w:hAnsi="Times New Roman" w:cs="Times New Roman" w:eastAsia="Times New Roman"/>
        </w:rPr>
        <w:t xml:space="preserve">•  </w:t>
      </w:r>
      <w:r>
        <w:rPr>
          <w:rFonts w:ascii="Times New Roman" w:hAnsi="Times New Roman"/>
          <w:sz w:val="24"/>
          <w:rFonts w:ascii="Times New Roman" w:hAnsi="Times New Roman" w:cs="Times New Roman" w:eastAsia="Times New Roman"/>
        </w:rPr>
        <w:t>Cơ chế phân tách đa hộ gia đình bằng khoá ngoại home_id và xác thực JWT.</w:t>
      </w:r>
    </w:p>
    <w:p>
      <w:pPr>
        <w:spacing w:before="40" w:after="40"/>
        <w:ind w:left="283" w:hanging="142"/>
      </w:pPr>
      <w:r>
        <w:rPr>
          <w:rFonts w:ascii="Times New Roman" w:hAnsi="Times New Roman"/>
          <w:b/>
          <w:sz w:val="24"/>
          <w:rFonts w:ascii="Times New Roman" w:hAnsi="Times New Roman" w:cs="Times New Roman" w:eastAsia="Times New Roman"/>
        </w:rPr>
        <w:t xml:space="preserve">•  </w:t>
      </w:r>
      <w:r>
        <w:rPr>
          <w:rFonts w:ascii="Times New Roman" w:hAnsi="Times New Roman"/>
          <w:sz w:val="24"/>
          <w:rFonts w:ascii="Times New Roman" w:hAnsi="Times New Roman" w:cs="Times New Roman" w:eastAsia="Times New Roman"/>
        </w:rPr>
        <w:t>Phân quyền 3 mức: system_admin (quản trị), owner (chủ hộ), member (thành viên).</w:t>
      </w:r>
    </w:p>
    <w:p>
      <w:pPr>
        <w:spacing w:before="40" w:after="40"/>
        <w:ind w:left="283" w:hanging="142"/>
      </w:pPr>
      <w:r>
        <w:rPr>
          <w:rFonts w:ascii="Times New Roman" w:hAnsi="Times New Roman"/>
          <w:b/>
          <w:sz w:val="24"/>
          <w:rFonts w:ascii="Times New Roman" w:hAnsi="Times New Roman" w:cs="Times New Roman" w:eastAsia="Times New Roman"/>
        </w:rPr>
        <w:t xml:space="preserve">•  </w:t>
      </w:r>
      <w:r>
        <w:rPr>
          <w:rFonts w:ascii="Times New Roman" w:hAnsi="Times New Roman"/>
          <w:sz w:val="24"/>
          <w:rFonts w:ascii="Times New Roman" w:hAnsi="Times New Roman" w:cs="Times New Roman" w:eastAsia="Times New Roman"/>
        </w:rPr>
        <w:t>Lập luận chuyên ngành Điện: Phân quyền giúp bảo vệ an toàn tiếp điểm đóng cắt của thiết bị, hỗ trợ quy trình khóa an toàn bảo trì (Lockout/Tagout) và lưu nhật ký sự cố điện (Audit logs).</w:t>
      </w:r>
    </w:p>
    <w:p>
      <w:pPr>
        <w:spacing w:before="40" w:after="40"/>
        <w:ind w:left="283" w:hanging="142"/>
      </w:pPr>
      <w:r>
        <w:rPr>
          <w:rFonts w:ascii="Times New Roman" w:hAnsi="Times New Roman"/>
          <w:b/>
          <w:sz w:val="24"/>
          <w:rFonts w:ascii="Times New Roman" w:hAnsi="Times New Roman" w:cs="Times New Roman" w:eastAsia="Times New Roman"/>
        </w:rPr>
        <w:t xml:space="preserve">•  </w:t>
      </w:r>
      <w:r>
        <w:rPr>
          <w:rFonts w:ascii="Times New Roman" w:hAnsi="Times New Roman"/>
          <w:sz w:val="24"/>
          <w:rFonts w:ascii="Times New Roman" w:hAnsi="Times New Roman" w:cs="Times New Roman" w:eastAsia="Times New Roman"/>
        </w:rPr>
        <w:t>Dẫn chiếu tài liệu: [6], [7].</w:t>
      </w:r>
    </w:p>
    <w:p>
      <w:pPr>
        <w:keepNext/>
        <w:spacing w:before="200" w:after="80"/>
      </w:pPr>
      <w:r>
        <w:rPr>
          <w:rFonts w:ascii="Times New Roman" w:hAnsi="Times New Roman"/>
        </w:rPr>
        <w:t>2.4. Thuật toán AI dự báo và giải thuật sa thải phụ tải chủ động (Bổ sung: Kỹ thuật trích lọc đặc trưng lag, rolling, calendar và cấu hình siêu tham số của XGBoost/Random Forest)</w:t>
      </w:r>
    </w:p>
    <w:p>
      <w:pPr>
        <w:spacing w:before="60" w:after="60" w:line="276" w:lineRule="auto"/>
        <w:ind w:firstLine="283"/>
        <w:jc w:val="both"/>
      </w:pPr>
      <w:r>
        <w:rPr>
          <w:rFonts w:ascii="Times New Roman" w:hAnsi="Times New Roman"/>
          <w:i w:val="0"/>
          <w:sz w:val="24"/>
          <w:rFonts w:ascii="Times New Roman" w:hAnsi="Times New Roman" w:cs="Times New Roman" w:eastAsia="Times New Roman"/>
        </w:rPr>
        <w:t>Mô tả cơ chế tối ưu hoá năng lượng dựa trên dự báo.</w:t>
      </w:r>
    </w:p>
    <w:p>
      <w:pPr>
        <w:spacing w:before="40" w:after="40"/>
        <w:ind w:left="283" w:hanging="142"/>
      </w:pPr>
      <w:r>
        <w:rPr>
          <w:rFonts w:ascii="Times New Roman" w:hAnsi="Times New Roman"/>
          <w:b/>
          <w:sz w:val="24"/>
          <w:rFonts w:ascii="Times New Roman" w:hAnsi="Times New Roman" w:cs="Times New Roman" w:eastAsia="Times New Roman"/>
        </w:rPr>
        <w:t xml:space="preserve">•  </w:t>
      </w:r>
      <w:r>
        <w:rPr>
          <w:rFonts w:ascii="Times New Roman" w:hAnsi="Times New Roman"/>
          <w:sz w:val="24"/>
          <w:rFonts w:ascii="Times New Roman" w:hAnsi="Times New Roman" w:cs="Times New Roman" w:eastAsia="Times New Roman"/>
        </w:rPr>
        <w:t>Biểu diễn công thức tính điện năng E_total (Công thức 1) và hệ số xác định R² (Công thức 2) dưới dạng toán học chuẩn.</w:t>
      </w:r>
    </w:p>
    <w:p>
      <w:pPr>
        <w:spacing w:before="40" w:after="40"/>
        <w:ind w:left="283" w:hanging="142"/>
      </w:pPr>
      <w:r>
        <w:rPr>
          <w:rFonts w:ascii="Times New Roman" w:hAnsi="Times New Roman"/>
          <w:b/>
          <w:sz w:val="24"/>
          <w:rFonts w:ascii="Times New Roman" w:hAnsi="Times New Roman" w:cs="Times New Roman" w:eastAsia="Times New Roman"/>
        </w:rPr>
        <w:t xml:space="preserve">•  </w:t>
      </w:r>
      <w:r>
        <w:rPr>
          <w:rFonts w:ascii="Times New Roman" w:hAnsi="Times New Roman"/>
          <w:sz w:val="24"/>
          <w:rFonts w:ascii="Times New Roman" w:hAnsi="Times New Roman" w:cs="Times New Roman" w:eastAsia="Times New Roman"/>
        </w:rPr>
        <w:t>Mô tả quy tắc sa thải phụ tải dựa theo độ ưu tiên của thiết bị (Priority 3 -&gt; Priority 2 -&gt; Priority 1).</w:t>
      </w:r>
    </w:p>
    <w:p>
      <w:pPr>
        <w:spacing w:before="40" w:after="40"/>
        <w:ind w:left="283" w:hanging="142"/>
      </w:pPr>
      <w:r>
        <w:rPr>
          <w:rFonts w:ascii="Times New Roman" w:hAnsi="Times New Roman"/>
          <w:b/>
          <w:sz w:val="24"/>
          <w:rFonts w:ascii="Times New Roman" w:hAnsi="Times New Roman" w:cs="Times New Roman" w:eastAsia="Times New Roman"/>
        </w:rPr>
        <w:t xml:space="preserve">•  </w:t>
      </w:r>
      <w:r>
        <w:rPr>
          <w:rFonts w:ascii="Times New Roman" w:hAnsi="Times New Roman"/>
          <w:sz w:val="24"/>
          <w:rFonts w:ascii="Times New Roman" w:hAnsi="Times New Roman" w:cs="Times New Roman" w:eastAsia="Times New Roman"/>
        </w:rPr>
        <w:t>Dẫn chiếu tài liệu: [8], [9], [10], [11].</w:t>
      </w:r>
    </w:p>
    <w:p>
      <w:pPr>
        <w:keepNext/>
        <w:spacing w:before="200" w:after="80"/>
      </w:pPr>
      <w:r>
        <w:rPr>
          <w:rFonts w:ascii="Times New Roman" w:hAnsi="Times New Roman"/>
          <w:b/>
          <w:i w:val="0"/>
          <w:sz w:val="26"/>
          <w:rFonts w:ascii="Times New Roman" w:hAnsi="Times New Roman" w:cs="Times New Roman" w:eastAsia="Times New Roman"/>
        </w:rPr>
        <w:t>3. KẾT QUẢ NGHIÊN CỨU VÀ THẢO LUẬN</w:t>
      </w:r>
    </w:p>
    <w:p>
      <w:pPr>
        <w:keepNext/>
        <w:spacing w:before="200" w:after="80"/>
      </w:pPr>
      <w:r>
        <w:rPr>
          <w:rFonts w:ascii="Times New Roman" w:hAnsi="Times New Roman"/>
        </w:rPr>
        <w:t>3.1. Kết quả thực nghiệm mô hình AI dự báo phụ tải ngắn hạn (Bổ sung: Đối chứng với mô hình baseline Persistence)</w:t>
      </w:r>
    </w:p>
    <w:p>
      <w:pPr>
        <w:spacing w:before="40" w:after="40"/>
        <w:ind w:left="283" w:hanging="142"/>
      </w:pPr>
      <w:r>
        <w:rPr>
          <w:rFonts w:ascii="Times New Roman" w:hAnsi="Times New Roman"/>
          <w:b/>
          <w:sz w:val="24"/>
          <w:rFonts w:ascii="Times New Roman" w:hAnsi="Times New Roman" w:cs="Times New Roman" w:eastAsia="Times New Roman"/>
        </w:rPr>
        <w:t xml:space="preserve">•  </w:t>
      </w:r>
      <w:r>
        <w:rPr>
          <w:rFonts w:ascii="Times New Roman" w:hAnsi="Times New Roman"/>
          <w:sz w:val="24"/>
          <w:rFonts w:ascii="Times New Roman" w:hAnsi="Times New Roman" w:cs="Times New Roman" w:eastAsia="Times New Roman"/>
        </w:rPr>
        <w:t>Đưa bảng so sánh chỉ số của 4 mô hình: Random Forest, XGBoost, LSTM, CNN-LSTM (MAE, RMSE, MAPE, R², Inference Time).</w:t>
      </w:r>
    </w:p>
    <w:p>
      <w:pPr>
        <w:spacing w:before="40" w:after="40"/>
        <w:ind w:left="283" w:hanging="142"/>
      </w:pPr>
      <w:r>
        <w:rPr>
          <w:rFonts w:ascii="Times New Roman" w:hAnsi="Times New Roman"/>
          <w:b/>
          <w:sz w:val="24"/>
          <w:rFonts w:ascii="Times New Roman" w:hAnsi="Times New Roman" w:cs="Times New Roman" w:eastAsia="Times New Roman"/>
        </w:rPr>
        <w:t xml:space="preserve">•  </w:t>
      </w:r>
      <w:r>
        <w:rPr>
          <w:rFonts w:ascii="Times New Roman" w:hAnsi="Times New Roman"/>
          <w:sz w:val="24"/>
          <w:rFonts w:ascii="Times New Roman" w:hAnsi="Times New Roman" w:cs="Times New Roman" w:eastAsia="Times New Roman"/>
        </w:rPr>
        <w:t>Phân tích vì sao XGBoost là mô hình tối ưu nhất cho bài toán này (R² = 0.958, MAPE = 55.81%). Giải thích khoa học về chỉ số MAPE của phụ tải sinh hoạt gia đình.</w:t>
      </w:r>
    </w:p>
    <w:p>
      <w:pPr>
        <w:keepNext/>
        <w:spacing w:before="200" w:after="80"/>
      </w:pPr>
      <w:r>
        <w:rPr>
          <w:rFonts w:ascii="Times New Roman" w:hAnsi="Times New Roman"/>
          <w:b/>
          <w:i w:val="0"/>
          <w:sz w:val="24"/>
          <w:rFonts w:ascii="Times New Roman" w:hAnsi="Times New Roman" w:cs="Times New Roman" w:eastAsia="Times New Roman"/>
        </w:rPr>
        <w:t>3.2. Đánh giá độ trễ truyền thông hệ thống HEMS</w:t>
      </w:r>
    </w:p>
    <w:p>
      <w:pPr>
        <w:spacing w:before="40" w:after="40"/>
        <w:ind w:left="283" w:hanging="142"/>
      </w:pPr>
      <w:r>
        <w:rPr>
          <w:rFonts w:ascii="Times New Roman" w:hAnsi="Times New Roman"/>
          <w:b/>
          <w:sz w:val="24"/>
          <w:rFonts w:ascii="Times New Roman" w:hAnsi="Times New Roman" w:cs="Times New Roman" w:eastAsia="Times New Roman"/>
        </w:rPr>
        <w:t xml:space="preserve">•  </w:t>
      </w:r>
      <w:r>
        <w:rPr>
          <w:rFonts w:ascii="Times New Roman" w:hAnsi="Times New Roman"/>
          <w:sz w:val="24"/>
          <w:rFonts w:ascii="Times New Roman" w:hAnsi="Times New Roman" w:cs="Times New Roman" w:eastAsia="Times New Roman"/>
        </w:rPr>
        <w:t>Đưa bảng số liệu 10 lượt đo độ trễ RTT khép kín điều khiển.</w:t>
      </w:r>
    </w:p>
    <w:p>
      <w:pPr>
        <w:spacing w:before="40" w:after="40"/>
        <w:ind w:left="283" w:hanging="142"/>
      </w:pPr>
      <w:r>
        <w:rPr>
          <w:rFonts w:ascii="Times New Roman" w:hAnsi="Times New Roman"/>
          <w:b/>
          <w:sz w:val="24"/>
          <w:rFonts w:ascii="Times New Roman" w:hAnsi="Times New Roman" w:cs="Times New Roman" w:eastAsia="Times New Roman"/>
        </w:rPr>
        <w:t xml:space="preserve">•  </w:t>
      </w:r>
      <w:r>
        <w:rPr>
          <w:rFonts w:ascii="Times New Roman" w:hAnsi="Times New Roman"/>
          <w:sz w:val="24"/>
          <w:rFonts w:ascii="Times New Roman" w:hAnsi="Times New Roman" w:cs="Times New Roman" w:eastAsia="Times New Roman"/>
        </w:rPr>
        <w:t>So sánh và thảo luận độ trễ giữa mạng nội bộ LAN (130 - 180 ms) và mạng di động WAN/4G (1180 - 1320 ms).</w:t>
      </w:r>
    </w:p>
    <w:p>
      <w:pPr>
        <w:keepNext/>
        <w:spacing w:before="200" w:after="80"/>
      </w:pPr>
      <w:r>
        <w:rPr>
          <w:rFonts w:ascii="Times New Roman" w:hAnsi="Times New Roman"/>
          <w:b/>
          <w:i w:val="0"/>
          <w:sz w:val="24"/>
          <w:rFonts w:ascii="Times New Roman" w:hAnsi="Times New Roman" w:cs="Times New Roman" w:eastAsia="Times New Roman"/>
        </w:rPr>
        <w:t>3.3. Thực nghiệm thuật toán sa thải phụ tải chủ động</w:t>
      </w:r>
    </w:p>
    <w:p>
      <w:pPr>
        <w:spacing w:before="40" w:after="40"/>
        <w:ind w:left="283" w:hanging="142"/>
      </w:pPr>
      <w:r>
        <w:rPr>
          <w:rFonts w:ascii="Times New Roman" w:hAnsi="Times New Roman"/>
          <w:b/>
          <w:sz w:val="24"/>
          <w:rFonts w:ascii="Times New Roman" w:hAnsi="Times New Roman" w:cs="Times New Roman" w:eastAsia="Times New Roman"/>
        </w:rPr>
        <w:t xml:space="preserve">•  </w:t>
      </w:r>
      <w:r>
        <w:rPr>
          <w:rFonts w:ascii="Times New Roman" w:hAnsi="Times New Roman"/>
          <w:sz w:val="24"/>
          <w:rFonts w:ascii="Times New Roman" w:hAnsi="Times New Roman" w:cs="Times New Roman" w:eastAsia="Times New Roman"/>
        </w:rPr>
        <w:t>Đưa bảng nhật ký 5 sự kiện tự động ngắt thiết bị của PLC khi công suất vượt quota.</w:t>
      </w:r>
    </w:p>
    <w:p>
      <w:pPr>
        <w:spacing w:before="40" w:after="40"/>
        <w:ind w:left="283" w:hanging="142"/>
      </w:pPr>
      <w:r>
        <w:rPr>
          <w:rFonts w:ascii="Times New Roman" w:hAnsi="Times New Roman"/>
          <w:b/>
          <w:sz w:val="24"/>
          <w:rFonts w:ascii="Times New Roman" w:hAnsi="Times New Roman" w:cs="Times New Roman" w:eastAsia="Times New Roman"/>
        </w:rPr>
        <w:t xml:space="preserve">•  </w:t>
      </w:r>
      <w:r>
        <w:rPr>
          <w:rFonts w:ascii="Times New Roman" w:hAnsi="Times New Roman"/>
          <w:sz w:val="24"/>
          <w:rFonts w:ascii="Times New Roman" w:hAnsi="Times New Roman" w:cs="Times New Roman" w:eastAsia="Times New Roman"/>
        </w:rPr>
        <w:t>Chứng minh thời gian phản ứng ngắt contactor vật lý cực nhanh của PLC (&lt; 460 ms) đảm bảo bảo vệ lưới điện gia đình tức thời.</w:t>
      </w:r>
    </w:p>
    <w:p>
      <w:pPr>
        <w:keepNext/>
        <w:spacing w:before="200" w:after="80"/>
      </w:pPr>
      <w:r>
        <w:rPr>
          <w:rFonts w:ascii="Times New Roman" w:hAnsi="Times New Roman"/>
        </w:rPr>
        <w:t>4. KẾT LUẬN VÀ ĐỀ XUẤT (Bổ sung: Mục Hạn chế của đề tài bao gồm thời gian đo ngắn hạn, đo tổng đầu nguồn, chưa tối ưu theo giá điện thời gian thực) (Bổ sung: Định hình chức năng SMS ở mức thử nghiệm tích hợp Mock API/thiết kế mở rộng)</w:t>
      </w:r>
    </w:p>
    <w:p>
      <w:pPr>
        <w:spacing w:before="60" w:after="60" w:line="276" w:lineRule="auto"/>
        <w:ind w:firstLine="283"/>
        <w:jc w:val="both"/>
      </w:pPr>
      <w:r>
        <w:rPr>
          <w:rFonts w:ascii="Times New Roman" w:hAnsi="Times New Roman"/>
          <w:i w:val="0"/>
          <w:sz w:val="24"/>
          <w:rFonts w:ascii="Times New Roman" w:hAnsi="Times New Roman" w:cs="Times New Roman" w:eastAsia="Times New Roman"/>
        </w:rPr>
        <w:t>Tổng kết lại các kết quả chính đạt được của hệ thống HEMS công nghiệp. Đề xuất các cải tiến tương lai như khả năng tự động cập nhật dữ liệu huấn luyện AI (Auto-retrain) và tích hợp các bộ nghịch lưu năng lượng mặt trời (Solar Inverter).</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