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sz w:val="28"/>
          <w:rFonts w:ascii="Times New Roman" w:hAnsi="Times New Roman" w:cs="Times New Roman" w:eastAsia="Times New Roman"/>
        </w:rPr>
        <w:t>DÀN Ý CHI TIẾT LUẬN VĂN TỐT NGHIỆP - KỸ SƯ ĐIỆN &amp; TỰ ĐỘNG HÓA</w:t>
      </w:r>
    </w:p>
    <w:p>
      <w:pPr>
        <w:spacing w:before="60" w:after="240" w:line="276" w:lineRule="auto"/>
        <w:ind w:firstLine="283"/>
        <w:jc w:val="both"/>
      </w:pPr>
      <w:r>
        <w:rPr>
          <w:rFonts w:ascii="Times New Roman" w:hAnsi="Times New Roman"/>
          <w:i/>
          <w:sz w:val="24"/>
          <w:rFonts w:ascii="Times New Roman" w:hAnsi="Times New Roman" w:cs="Times New Roman" w:eastAsia="Times New Roman"/>
        </w:rPr>
        <w:t>Dàn ý chi tiết 5 chương của Luận văn tốt nghiệp. Khung cấu trúc này được thiết kế để phân bổ toàn bộ 33 tài liệu tham khảo vào đúng các phần lý thuyết, thiết kế phần cứng, truyền thông Modbus/S7 và thực nghiệm hệ thống HEMS.</w:t>
      </w:r>
    </w:p>
    <w:p>
      <w:pPr>
        <w:keepNext/>
        <w:spacing w:before="200" w:after="80"/>
      </w:pPr>
      <w:r>
        <w:rPr>
          <w:rFonts w:ascii="Times New Roman" w:hAnsi="Times New Roman"/>
          <w:b/>
          <w:i w:val="0"/>
          <w:sz w:val="26"/>
          <w:rFonts w:ascii="Times New Roman" w:hAnsi="Times New Roman" w:cs="Times New Roman" w:eastAsia="Times New Roman"/>
        </w:rPr>
        <w:t>CHƯƠNG 1: TỔNG QUAN TÌNH HÌNH NGHIÊN CỨU HEMS &amp; LƯỚI ĐIỆN THÔNG MINH</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1.1. Khái niệm và vai trò của Hệ thống quản lý năng lượng gia đình HEMS (Sử dụng tài liệu [1], [6], [8]).</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1.2. Xu thế lưới điện thông minh, quản lý phụ tải và chương trình phản ứng nhu cầu (DSM/DR) (Sử dụng tài liệu [2], [3], [4]).</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1.3. Phân tích các mô hình điều khiển HEMS hiện đại: Lập lịch tĩnh, tối ưu ngẫu nhiên và học tăng cường (Sử dụng tài liệu [5], [7], [9]).</w:t>
      </w:r>
    </w:p>
    <w:p>
      <w:pPr>
        <w:spacing w:before="40" w:after="40"/>
        <w:ind w:left="283" w:hanging="142"/>
      </w:pPr>
      <w:r>
        <w:rPr>
          <w:rFonts w:ascii="Times New Roman" w:hAnsi="Times New Roman"/>
        </w:rPr>
        <w:t>•  1.4. Đặt bài toán nghiên cứu: Ứng dụng PLC Siemens S7-1200 nâng cao độ an toàn điện và độ bền bỉ HEMS gia đình. và giải pháp cảnh báo SMS khẩn cấp mở rộng cho chủ nhà.</w:t>
      </w:r>
    </w:p>
    <w:p>
      <w:pPr>
        <w:keepNext/>
        <w:spacing w:before="200" w:after="80"/>
      </w:pPr>
      <w:r>
        <w:rPr>
          <w:rFonts w:ascii="Times New Roman" w:hAnsi="Times New Roman"/>
          <w:b/>
          <w:i w:val="0"/>
          <w:sz w:val="26"/>
          <w:rFonts w:ascii="Times New Roman" w:hAnsi="Times New Roman" w:cs="Times New Roman" w:eastAsia="Times New Roman"/>
        </w:rPr>
        <w:t>CHƯƠNG 2: CƠ SỞ LÝ THUYẾT TRUYỀN THÔNG CÔNG NGHIỆP VÀ THUẬT TOÁN AI DỰ BÁO</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2.1. Giao thức Modbus RTU RS485 và cấu trúc module CM 1241 (Sử dụng tài liệu [20], [21], [23], [32]).</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2.2. Giao thức độc quyền Siemens S7 Protocol và thư viện kết nối Snap7 (Sử dụng tài liệu [24], [25], [26], [27], [33]).</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2.3. Cơ sở toán học các thuật toán dự báo phụ tải chuỗi thời gian: XGBoost, Random Forest, LSTM, CNN-LSTM (Sử dụng tài liệu [10], [12], [14], [15], [16]).</w:t>
      </w:r>
    </w:p>
    <w:p>
      <w:pPr>
        <w:spacing w:before="40" w:after="40"/>
        <w:ind w:left="283" w:hanging="142"/>
      </w:pPr>
      <w:r>
        <w:rPr>
          <w:rFonts w:ascii="Times New Roman" w:hAnsi="Times New Roman"/>
        </w:rPr>
        <w:t>•  2.4. Các chỉ số đánh giá sai số mô hình AI: MAE, RMSE, MAPE, R² (Sử dụng tài liệu [11], [13], [17], [18], [19]). và mô hình dự báo baseline Persistence</w:t>
      </w:r>
    </w:p>
    <w:p>
      <w:pPr>
        <w:keepNext/>
        <w:spacing w:before="200" w:after="80"/>
      </w:pPr>
      <w:r>
        <w:rPr>
          <w:rFonts w:ascii="Times New Roman" w:hAnsi="Times New Roman"/>
          <w:b/>
          <w:i w:val="0"/>
          <w:sz w:val="26"/>
          <w:rFonts w:ascii="Times New Roman" w:hAnsi="Times New Roman" w:cs="Times New Roman" w:eastAsia="Times New Roman"/>
        </w:rPr>
        <w:t>CHƯƠNG 3: THIẾT KẾ VÀ THI CÔNG HỆ THỐNG HEMS ĐỀ XUẤT</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3.1. Thiết kế và thi công phần cứng tủ điều khiển HEMS: Sơ đồ đấu nối PLC S7-1200, đồng hồ Selec MFM384, Contactor động lực và Relay trung gian (Sử dụng tài liệu [22], [30], [31]).</w:t>
      </w:r>
    </w:p>
    <w:p>
      <w:pPr>
        <w:spacing w:before="40" w:after="40"/>
        <w:ind w:left="283" w:hanging="142"/>
      </w:pPr>
      <w:r>
        <w:rPr>
          <w:rFonts w:ascii="Times New Roman" w:hAnsi="Times New Roman"/>
        </w:rPr>
        <w:t>•  3.2. Thiết kế cơ sở dữ liệu Cloud Supabase PostgreSQL và API Gateway bằng Flask (Sử dụng tài liệu [28], [29]). (Bổ sung: Bảng sms_logs lưu lịch sử cảnh báo SMS).</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3.3. Thiết kế ứng dụng di động React Native cho người dùng và giao diện quản trị Web Admin.</w:t>
      </w:r>
    </w:p>
    <w:p>
      <w:pPr>
        <w:spacing w:before="40" w:after="40"/>
        <w:ind w:left="283" w:hanging="142"/>
      </w:pPr>
      <w:r>
        <w:rPr>
          <w:rFonts w:ascii="Times New Roman" w:hAnsi="Times New Roman"/>
        </w:rPr>
        <w:t>•  3.4. Thiết kế giải thuật phân quyền vận hành an toàn và thuật toán sa thải phụ tải chủ động nạp vào PLC S7-1200. và giải thuật gửi tin nhắn cảnh báo SMS theo các ngưỡng 80% - 90% - 100% có chống spam.</w:t>
      </w:r>
    </w:p>
    <w:p>
      <w:pPr>
        <w:keepNext/>
        <w:spacing w:before="200" w:after="80"/>
      </w:pPr>
      <w:r>
        <w:rPr>
          <w:rFonts w:ascii="Times New Roman" w:hAnsi="Times New Roman"/>
          <w:b/>
          <w:i w:val="0"/>
          <w:sz w:val="26"/>
          <w:rFonts w:ascii="Times New Roman" w:hAnsi="Times New Roman" w:cs="Times New Roman" w:eastAsia="Times New Roman"/>
        </w:rPr>
        <w:t>CHƯƠNG 4: KẾT QUẢ THỰC NGHIỆM VÀ ĐÁNH GIÁ HỆ THỐNG</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4.1. Thực nghiệm kiểm thử kết nối Modbus RTU đọc thông số dòng, áp, công suất thực tế từ đồng hồ MFM384 về PLC.</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4.2. Thực nghiệm đo đạc đánh giá độ trễ RTT khép kín điều khiển bật/tắt thiết bị qua mạng nội bộ LAN và mạng di động WAN/4G qua Cloudflare Tunnel.</w:t>
      </w:r>
    </w:p>
    <w:p>
      <w:pPr>
        <w:spacing w:before="40" w:after="40"/>
        <w:ind w:left="283" w:hanging="142"/>
      </w:pPr>
      <w:r>
        <w:rPr>
          <w:rFonts w:ascii="Times New Roman" w:hAnsi="Times New Roman"/>
        </w:rPr>
        <w:t>•  4.3. Huấn luyện và đánh giá định lượng so sánh hiệu năng các mô hình dự báo phụ tải AI trên tập dữ liệu chuẩn UCI. (So sánh định lượng XGBoost, Random Forest, LSTM, CNN-LSTM với mô hình Persistence)</w:t>
      </w:r>
    </w:p>
    <w:p>
      <w:pPr>
        <w:spacing w:before="40" w:after="40"/>
        <w:ind w:left="283" w:hanging="142"/>
      </w:pPr>
      <w:r>
        <w:rPr>
          <w:rFonts w:ascii="Times New Roman" w:hAnsi="Times New Roman"/>
        </w:rPr>
        <w:t>•  4.4. Thực nghiệm kiểm chứng các kịch bản HEMS (Vắng nhà, Sinh hoạt, Quá tải Quota) và đo lường thời gian PLC ngắt tải an toàn bảo vệ lưới điện gia đình. và thực nghiệm đo độ trễ gửi SMS, kiểm tra rate-limiting.</w:t>
      </w:r>
    </w:p>
    <w:p>
      <w:pPr>
        <w:keepNext/>
        <w:spacing w:before="200" w:after="80"/>
      </w:pPr>
      <w:r>
        <w:rPr>
          <w:rFonts w:ascii="Times New Roman" w:hAnsi="Times New Roman"/>
          <w:b/>
          <w:i w:val="0"/>
          <w:sz w:val="26"/>
          <w:rFonts w:ascii="Times New Roman" w:hAnsi="Times New Roman" w:cs="Times New Roman" w:eastAsia="Times New Roman"/>
        </w:rPr>
        <w:t>CHƯƠNG 5: KẾT LUẬN VÀ HƯỚNG PHÁT TRIỂN ĐỀ TÀI</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5.1. Kết luận những đóng góp và kết quả kỹ thuật điện của đề tài đồ án HEMS.</w:t>
      </w:r>
    </w:p>
    <w:p>
      <w:pPr>
        <w:spacing w:before="40" w:after="40"/>
        <w:ind w:left="283" w:hanging="142"/>
      </w:pPr>
      <w:r>
        <w:rPr>
          <w:rFonts w:ascii="Times New Roman" w:hAnsi="Times New Roman"/>
        </w:rPr>
        <w:t>5.2. Các mặt hạn chế của đề tài (Thời gian thực nghiệm ngắn, đo công suất tổng đầu nguồn chưa đo tải đơn lẻ, chưa tối ưu theo giá điện bậc thang) và tích hợp SMS dừng ở mức thử nghiệm API Mock.</w:t>
      </w:r>
    </w:p>
    <w:p>
      <w:pPr>
        <w:spacing w:before="40" w:after="40"/>
        <w:ind w:left="283" w:hanging="142"/>
      </w:pPr>
      <w:r>
        <w:rPr>
          <w:rFonts w:ascii="Times New Roman" w:hAnsi="Times New Roman"/>
          <w:b/>
          <w:sz w:val="24"/>
          <w:rFonts w:ascii="Times New Roman" w:hAnsi="Times New Roman" w:cs="Times New Roman" w:eastAsia="Times New Roman"/>
        </w:rPr>
        <w:t xml:space="preserve">•  </w:t>
      </w:r>
      <w:r>
        <w:rPr>
          <w:rFonts w:ascii="Times New Roman" w:hAnsi="Times New Roman"/>
          <w:sz w:val="24"/>
          <w:rFonts w:ascii="Times New Roman" w:hAnsi="Times New Roman" w:cs="Times New Roman" w:eastAsia="Times New Roman"/>
        </w:rPr>
        <w:t>5.3. Hướng nghiên cứu phát triển tiếp theo của đề tài (ví dụ tích hợp hệ pin mặt trời PV lưu trữ, sạc xe điện thông minh EV, hoặc học liên kết bảo mật dữ liệu).</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