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</w:rPr>
      </w:pPr>
      <w:bookmarkStart w:name="_Hlk199722311" w:id="0"/>
      <w:bookmarkEnd w:id="0"/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>П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>амятка для сотрудников безопасности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 xml:space="preserve">, 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  <w:lang w:val="ru-RU"/>
        </w:rPr>
        <w:t>на что необходимо уделить внимание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 xml:space="preserve">, 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  <w:lang w:val="ru-RU"/>
        </w:rPr>
        <w:t>при проходе экскурсионной группы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 xml:space="preserve">, 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  <w:lang w:val="ru-RU"/>
        </w:rPr>
        <w:t xml:space="preserve">за пределы 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 xml:space="preserve">2 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  <w:lang w:val="ru-RU"/>
        </w:rPr>
        <w:t>пункта охраны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>.</w:t>
      </w:r>
    </w:p>
    <w:p>
      <w:pPr>
        <w:pStyle w:val="Body"/>
        <w:rPr>
          <w:sz w:val="24"/>
          <w:szCs w:val="24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>-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>У каждого гида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 xml:space="preserve">, 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  <w:lang w:val="ru-RU"/>
        </w:rPr>
        <w:t>должен быть обязательно бейдж</w:t>
      </w:r>
      <w:r>
        <w:rPr>
          <w:rFonts w:cs="Arial Unicode MS" w:eastAsia="Arial Unicode MS"/>
          <w:b w:val="1"/>
          <w:bCs w:val="1"/>
          <w:sz w:val="28"/>
          <w:szCs w:val="28"/>
          <w:rtl w:val="0"/>
          <w:lang w:val="ru-RU"/>
        </w:rPr>
        <w:t xml:space="preserve">! </w:t>
      </w:r>
      <w:r>
        <w:rPr>
          <w:rFonts w:cs="Arial Unicode MS" w:eastAsia="Arial Unicode MS" w:hint="default"/>
          <w:i w:val="1"/>
          <w:iCs w:val="1"/>
          <w:sz w:val="28"/>
          <w:szCs w:val="28"/>
          <w:rtl w:val="0"/>
          <w:lang w:val="ru-RU"/>
        </w:rPr>
        <w:t>Новых гидов без бейджа пока нет</w:t>
      </w:r>
      <w:r>
        <w:rPr>
          <w:rFonts w:cs="Arial Unicode MS" w:eastAsia="Arial Unicode MS"/>
          <w:i w:val="1"/>
          <w:iCs w:val="1"/>
          <w:sz w:val="28"/>
          <w:szCs w:val="28"/>
          <w:rtl w:val="0"/>
        </w:rPr>
        <w:t xml:space="preserve">, </w:t>
      </w:r>
      <w:r>
        <w:rPr>
          <w:rFonts w:cs="Arial Unicode MS" w:eastAsia="Arial Unicode MS" w:hint="default"/>
          <w:i w:val="1"/>
          <w:iCs w:val="1"/>
          <w:sz w:val="28"/>
          <w:szCs w:val="28"/>
          <w:rtl w:val="0"/>
          <w:lang w:val="ru-RU"/>
        </w:rPr>
        <w:t>но если появятся — мы предупредим заранее</w:t>
      </w:r>
      <w:r>
        <w:rPr>
          <w:rFonts w:cs="Arial Unicode MS" w:eastAsia="Arial Unicode MS"/>
          <w:i w:val="1"/>
          <w:iCs w:val="1"/>
          <w:sz w:val="28"/>
          <w:szCs w:val="28"/>
          <w:rtl w:val="0"/>
        </w:rPr>
        <w:t>. (</w:t>
      </w:r>
      <w:r>
        <w:rPr>
          <w:rFonts w:ascii="Segoe UI" w:cs="Segoe UI" w:hAnsi="Segoe UI" w:eastAsia="Segoe UI"/>
          <w:outline w:val="0"/>
          <w:color w:val="404040"/>
          <w:u w:color="404040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Бейдж — единственный способ подтвердить</w:t>
      </w:r>
      <w:r>
        <w:rPr>
          <w:rFonts w:ascii="Segoe UI" w:cs="Segoe UI" w:hAnsi="Segoe UI" w:eastAsia="Segoe UI"/>
          <w:outline w:val="0"/>
          <w:color w:val="404040"/>
          <w:u w:color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404040"/>
          <w:u w:color="404040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что гид работает с агентствами</w:t>
      </w:r>
      <w:r>
        <w:rPr>
          <w:rFonts w:ascii="Segoe UI" w:cs="Segoe UI" w:hAnsi="Segoe UI" w:eastAsia="Segoe UI"/>
          <w:outline w:val="0"/>
          <w:color w:val="404040"/>
          <w:u w:color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-</w:t>
      </w:r>
      <w:r>
        <w:rPr>
          <w:rFonts w:ascii="Segoe UI" w:cs="Segoe UI" w:hAnsi="Segoe UI" w:eastAsia="Segoe UI"/>
          <w:outline w:val="0"/>
          <w:color w:val="404040"/>
          <w:u w:color="404040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партнерами</w:t>
      </w:r>
      <w:r>
        <w:rPr>
          <w:rFonts w:ascii="Segoe UI" w:cs="Segoe UI" w:hAnsi="Segoe UI" w:eastAsia="Segoe UI"/>
          <w:outline w:val="0"/>
          <w:color w:val="404040"/>
          <w:u w:color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Fonts w:ascii="Segoe UI" w:cs="Segoe UI" w:hAnsi="Segoe UI" w:eastAsia="Segoe UI"/>
          <w:outline w:val="0"/>
          <w:color w:val="404040"/>
          <w:u w:color="404040"/>
          <w:shd w:val="clear" w:color="auto" w:fill="ffffff"/>
          <w:rtl w:val="0"/>
          <w:lang w:val="ru-RU"/>
          <w14:textFill>
            <w14:solidFill>
              <w14:srgbClr w14:val="404040"/>
            </w14:solidFill>
          </w14:textFill>
        </w:rPr>
        <w:t>особенно в нештатной ситуации</w:t>
      </w:r>
      <w:r>
        <w:rPr>
          <w:rFonts w:cs="Arial Unicode MS" w:eastAsia="Arial Unicode MS"/>
          <w:sz w:val="24"/>
          <w:szCs w:val="24"/>
          <w:rtl w:val="0"/>
        </w:rPr>
        <w:t>).</w:t>
      </w:r>
    </w:p>
    <w:p>
      <w:pPr>
        <w:pStyle w:val="Body"/>
        <w:rPr>
          <w:sz w:val="24"/>
          <w:szCs w:val="24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>-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 xml:space="preserve">На </w:t>
      </w:r>
      <w:r>
        <w:rPr>
          <w:rFonts w:cs="Arial Unicode MS" w:eastAsia="Arial Unicode MS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  <w:lang w:val="ru-RU"/>
        </w:rPr>
        <w:t xml:space="preserve">гида не более </w:t>
      </w:r>
      <w:r>
        <w:rPr>
          <w:rFonts w:cs="Arial Unicode MS" w:eastAsia="Arial Unicode MS"/>
          <w:b w:val="1"/>
          <w:bCs w:val="1"/>
          <w:sz w:val="28"/>
          <w:szCs w:val="28"/>
          <w:rtl w:val="0"/>
          <w:lang w:val="ru-RU"/>
        </w:rPr>
        <w:t xml:space="preserve">17 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>гостей</w:t>
      </w:r>
      <w:r>
        <w:rPr>
          <w:rFonts w:cs="Arial Unicode MS" w:eastAsia="Arial Unicode MS"/>
          <w:b w:val="1"/>
          <w:bCs w:val="1"/>
          <w:sz w:val="28"/>
          <w:szCs w:val="28"/>
          <w:rtl w:val="0"/>
          <w:lang w:val="ru-RU"/>
        </w:rPr>
        <w:t>!</w:t>
      </w:r>
      <w:r>
        <w:rPr>
          <w:rFonts w:cs="Arial Unicode MS" w:eastAsia="Arial Unicode MS"/>
          <w:i w:val="1"/>
          <w:iCs w:val="1"/>
          <w:sz w:val="28"/>
          <w:szCs w:val="28"/>
          <w:rtl w:val="0"/>
        </w:rPr>
        <w:t xml:space="preserve"> </w:t>
      </w:r>
      <w:r>
        <w:rPr>
          <w:rFonts w:cs="Arial Unicode MS" w:eastAsia="Arial Unicode MS"/>
          <w:sz w:val="24"/>
          <w:szCs w:val="24"/>
          <w:rtl w:val="0"/>
        </w:rPr>
        <w:t>(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Оптимальная группа для экскурсии — </w:t>
      </w:r>
      <w:r>
        <w:rPr>
          <w:rFonts w:cs="Arial Unicode MS" w:eastAsia="Arial Unicode MS"/>
          <w:sz w:val="24"/>
          <w:szCs w:val="24"/>
          <w:rtl w:val="0"/>
          <w:lang w:val="ru-RU"/>
        </w:rPr>
        <w:t xml:space="preserve">17 </w:t>
      </w:r>
      <w:r>
        <w:rPr>
          <w:rFonts w:cs="Arial Unicode MS" w:eastAsia="Arial Unicode MS" w:hint="default"/>
          <w:sz w:val="24"/>
          <w:szCs w:val="24"/>
          <w:rtl w:val="0"/>
        </w:rPr>
        <w:t>человек</w:t>
      </w:r>
      <w:r>
        <w:rPr>
          <w:rFonts w:cs="Arial Unicode MS" w:eastAsia="Arial Unicode MS"/>
          <w:sz w:val="24"/>
          <w:szCs w:val="24"/>
          <w:rtl w:val="0"/>
        </w:rPr>
        <w:t xml:space="preserve">: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это удобно для контроля гида и комфортного усвоения информации</w:t>
      </w:r>
      <w:r>
        <w:rPr>
          <w:rFonts w:cs="Arial Unicode MS" w:eastAsia="Arial Unicode MS"/>
          <w:sz w:val="24"/>
          <w:szCs w:val="24"/>
          <w:rtl w:val="0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Такой размер предотвращает рассеивание внимания и снижает риски нежелательных действий</w:t>
      </w:r>
      <w:r>
        <w:rPr>
          <w:rFonts w:cs="Arial Unicode MS" w:eastAsia="Arial Unicode MS"/>
          <w:sz w:val="24"/>
          <w:szCs w:val="24"/>
          <w:rtl w:val="0"/>
        </w:rPr>
        <w:t>).</w:t>
      </w:r>
    </w:p>
    <w:p>
      <w:pPr>
        <w:pStyle w:val="Body"/>
        <w:rPr>
          <w:sz w:val="24"/>
          <w:szCs w:val="24"/>
        </w:rPr>
      </w:pP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>-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 xml:space="preserve">Дети в возрасте младше 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 xml:space="preserve">9 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</w:rPr>
        <w:t>лет</w:t>
      </w:r>
      <w:r>
        <w:rPr>
          <w:rFonts w:cs="Arial Unicode MS" w:eastAsia="Arial Unicode MS"/>
          <w:b w:val="1"/>
          <w:bCs w:val="1"/>
          <w:sz w:val="28"/>
          <w:szCs w:val="28"/>
          <w:rtl w:val="0"/>
        </w:rPr>
        <w:t xml:space="preserve">, </w:t>
      </w:r>
      <w:r>
        <w:rPr>
          <w:rFonts w:cs="Arial Unicode MS" w:eastAsia="Arial Unicode MS" w:hint="default"/>
          <w:b w:val="1"/>
          <w:bCs w:val="1"/>
          <w:sz w:val="28"/>
          <w:szCs w:val="28"/>
          <w:rtl w:val="0"/>
          <w:lang w:val="ru-RU"/>
        </w:rPr>
        <w:t>вход в составе группы запрещен</w:t>
      </w:r>
      <w:r>
        <w:rPr>
          <w:rFonts w:cs="Arial Unicode MS" w:eastAsia="Arial Unicode MS"/>
          <w:b w:val="1"/>
          <w:bCs w:val="1"/>
          <w:sz w:val="28"/>
          <w:szCs w:val="28"/>
          <w:rtl w:val="0"/>
          <w:lang w:val="ru-RU"/>
        </w:rPr>
        <w:t xml:space="preserve">! </w:t>
      </w:r>
      <w:r>
        <w:rPr>
          <w:rFonts w:cs="Arial Unicode MS" w:eastAsia="Arial Unicode MS"/>
          <w:sz w:val="24"/>
          <w:szCs w:val="24"/>
          <w:rtl w:val="0"/>
        </w:rPr>
        <w:t>(</w:t>
      </w:r>
      <w:r>
        <w:rPr>
          <w:rFonts w:cs="Arial Unicode MS" w:eastAsia="Arial Unicode MS" w:hint="default"/>
          <w:sz w:val="24"/>
          <w:szCs w:val="24"/>
          <w:rtl w:val="0"/>
        </w:rPr>
        <w:t>Из</w:t>
      </w:r>
      <w:r>
        <w:rPr>
          <w:rFonts w:cs="Arial Unicode MS" w:eastAsia="Arial Unicode MS"/>
          <w:sz w:val="24"/>
          <w:szCs w:val="24"/>
          <w:rtl w:val="0"/>
        </w:rPr>
        <w:t>-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за сложностей с поведением маленьких детей </w:t>
      </w:r>
      <w:r>
        <w:rPr>
          <w:rFonts w:cs="Arial Unicode MS" w:eastAsia="Arial Unicode MS"/>
          <w:sz w:val="24"/>
          <w:szCs w:val="24"/>
          <w:rtl w:val="0"/>
        </w:rPr>
        <w:t>(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шум</w:t>
      </w:r>
      <w:r>
        <w:rPr>
          <w:rFonts w:cs="Arial Unicode MS" w:eastAsia="Arial Unicode MS"/>
          <w:sz w:val="24"/>
          <w:szCs w:val="24"/>
          <w:rtl w:val="0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</w:rPr>
        <w:t>беготня</w:t>
      </w:r>
      <w:r>
        <w:rPr>
          <w:rFonts w:cs="Arial Unicode MS" w:eastAsia="Arial Unicode MS"/>
          <w:sz w:val="24"/>
          <w:szCs w:val="24"/>
          <w:rtl w:val="0"/>
        </w:rPr>
        <w:t xml:space="preserve">)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и их неготовностью воспринимать информацию</w:t>
      </w:r>
      <w:r>
        <w:rPr>
          <w:rFonts w:cs="Arial Unicode MS" w:eastAsia="Arial Unicode MS"/>
          <w:sz w:val="24"/>
          <w:szCs w:val="24"/>
          <w:rtl w:val="0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 xml:space="preserve">мы не принимаем гостей младше </w:t>
      </w:r>
      <w:r>
        <w:rPr>
          <w:rFonts w:cs="Arial Unicode MS" w:eastAsia="Arial Unicode MS"/>
          <w:sz w:val="24"/>
          <w:szCs w:val="24"/>
          <w:rtl w:val="0"/>
        </w:rPr>
        <w:t xml:space="preserve">9 </w:t>
      </w:r>
      <w:r>
        <w:rPr>
          <w:rFonts w:cs="Arial Unicode MS" w:eastAsia="Arial Unicode MS" w:hint="default"/>
          <w:sz w:val="24"/>
          <w:szCs w:val="24"/>
          <w:rtl w:val="0"/>
        </w:rPr>
        <w:t>лет</w:t>
      </w:r>
      <w:r>
        <w:rPr>
          <w:rFonts w:cs="Arial Unicode MS" w:eastAsia="Arial Unicode MS"/>
          <w:sz w:val="24"/>
          <w:szCs w:val="24"/>
          <w:rtl w:val="0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Это помогает сохранить комфорт и качество экскурсии для остальных</w:t>
      </w:r>
      <w:r>
        <w:rPr>
          <w:rFonts w:cs="Arial Unicode MS" w:eastAsia="Arial Unicode MS"/>
          <w:sz w:val="24"/>
          <w:szCs w:val="24"/>
          <w:rtl w:val="0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  <w:lang w:val="ru-RU"/>
        </w:rPr>
        <w:t>а также студентам и сотрудникам Университета</w:t>
      </w:r>
      <w:r>
        <w:rPr>
          <w:rFonts w:cs="Arial Unicode MS" w:eastAsia="Arial Unicode MS"/>
          <w:sz w:val="24"/>
          <w:szCs w:val="24"/>
          <w:rtl w:val="0"/>
        </w:rPr>
        <w:t>).</w:t>
      </w:r>
    </w:p>
    <w:p>
      <w:pPr>
        <w:pStyle w:val="Body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 xml:space="preserve">Список экскурсий на </w:t>
      </w:r>
      <w:r>
        <w:rPr>
          <w:b w:val="1"/>
          <w:bCs w:val="1"/>
          <w:sz w:val="36"/>
          <w:szCs w:val="36"/>
          <w:rtl w:val="0"/>
          <w:lang w:val="en-US"/>
        </w:rPr>
        <w:t>{date}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en-US"/>
        </w:rPr>
        <w:t>{#bookings}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en-US"/>
        </w:rPr>
        <w:t>{precise_time} {guide</w:t>
      </w:r>
      <w:r>
        <w:rPr>
          <w:rFonts w:ascii="Helvetica Neue" w:hAnsi="Helvetica Neue"/>
          <w:rtl w:val="0"/>
          <w:lang w:val="en-US"/>
        </w:rPr>
        <w:t>_</w:t>
      </w:r>
      <w:r>
        <w:rPr>
          <w:rFonts w:ascii="Helvetica Neue" w:hAnsi="Helvetica Neue"/>
          <w:rtl w:val="0"/>
        </w:rPr>
        <w:t>lastname} {guide</w:t>
      </w:r>
      <w:r>
        <w:rPr>
          <w:rFonts w:ascii="Helvetica Neue" w:hAnsi="Helvetica Neue"/>
          <w:rtl w:val="0"/>
          <w:lang w:val="en-US"/>
        </w:rPr>
        <w:t>_</w:t>
      </w:r>
      <w:r>
        <w:rPr>
          <w:rFonts w:ascii="Helvetica Neue" w:hAnsi="Helvetica Neue"/>
          <w:rtl w:val="0"/>
        </w:rPr>
        <w:t>name}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 w:hint="default"/>
          <w:rtl w:val="0"/>
          <w:lang w:val="ru-RU"/>
        </w:rPr>
        <w:t>№</w:t>
      </w:r>
      <w:r>
        <w:rPr>
          <w:rFonts w:ascii="Helvetica Neue" w:hAnsi="Helvetica Neue"/>
          <w:rtl w:val="0"/>
          <w:lang w:val="en-US"/>
        </w:rPr>
        <w:t>{guide</w:t>
      </w:r>
      <w:r>
        <w:rPr>
          <w:rFonts w:ascii="Helvetica Neue" w:hAnsi="Helvetica Neue"/>
          <w:rtl w:val="0"/>
          <w:lang w:val="en-US"/>
        </w:rPr>
        <w:t>_</w:t>
      </w:r>
      <w:r>
        <w:rPr>
          <w:rFonts w:ascii="Helvetica Neue" w:hAnsi="Helvetica Neue"/>
          <w:rtl w:val="0"/>
          <w:lang w:val="en-US"/>
        </w:rPr>
        <w:t>badge}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en-US"/>
        </w:rPr>
        <w:t>{#guest_list}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de-DE"/>
        </w:rPr>
        <w:t>{index}.</w:t>
        <w:tab/>
        <w:t>{name}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  <w:r>
        <w:rPr>
          <w:rFonts w:ascii="Helvetica Neue" w:hAnsi="Helvetica Neue"/>
          <w:rtl w:val="0"/>
          <w:lang w:val="en-US"/>
        </w:rPr>
        <w:t>{/guest_list}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after="0" w:line="240" w:lineRule="auto"/>
        <w:ind w:left="0" w:right="0" w:firstLine="0"/>
        <w:jc w:val="left"/>
        <w:rPr>
          <w:rFonts w:ascii="Helvetica Neue" w:cs="Helvetica Neue" w:hAnsi="Helvetica Neue" w:eastAsia="Helvetica Neue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0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Fonts w:ascii="Helvetica Neue" w:hAnsi="Helvetica Neue"/>
          <w:rtl w:val="0"/>
          <w:lang w:val="en-US"/>
        </w:rPr>
        <w:t>{/bookings}</w:t>
      </w:r>
    </w:p>
    <w:sectPr>
      <w:headerReference w:type="default" r:id="rId4"/>
      <w:footerReference w:type="default" r:id="rId5"/>
      <w:pgSz w:w="11900" w:h="16840" w:orient="portrait"/>
      <w:pgMar w:top="568" w:right="850" w:bottom="426" w:left="1701" w:header="0" w:footer="27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</w:pPr>
    <w:r>
      <w:rPr>
        <w:rtl w:val="0"/>
        <w:lang w:val="ru-RU"/>
      </w:rPr>
      <w:t>Леонова Елена</w:t>
    </w:r>
    <w:r>
      <w:rPr>
        <w:rtl w:val="0"/>
        <w:lang w:val="ru-RU"/>
      </w:rPr>
      <w:t>, @leonova_ea</w:t>
    </w:r>
  </w:p>
  <w:p>
    <w:pPr>
      <w:pStyle w:val="footer"/>
      <w:tabs>
        <w:tab w:val="right" w:pos="9329"/>
        <w:tab w:val="clear" w:pos="9355"/>
      </w:tabs>
    </w:pPr>
    <w:r>
      <w:rPr>
        <w:rtl w:val="0"/>
        <w:lang w:val="ru-RU"/>
      </w:rPr>
      <w:t>8 (914)-635-01-53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