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024784" w:rsidTr="006A5C9A">
        <w:trPr>
          <w:trHeight w:val="340"/>
        </w:trPr>
        <w:tc>
          <w:tcPr>
            <w:tcW w:w="21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bookmarkStart w:id="0" w:name="OLE_LINK1"/>
            <w:bookmarkStart w:id="1" w:name="OLE_LINK2"/>
            <w:r>
              <w:rPr>
                <w:rFonts w:ascii="Rambla" w:eastAsia="Rambla" w:hAnsi="Rambla" w:cs="Rambla"/>
                <w:noProof/>
                <w:lang w:val="pt-PT"/>
              </w:rPr>
              <w:drawing>
                <wp:inline distT="0" distB="0" distL="0" distR="0" wp14:anchorId="171415D2" wp14:editId="7895DFDE">
                  <wp:extent cx="1293655" cy="989768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pStyle w:val="Ttulo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Sprint Planning Meeting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Sprint no. </w:t>
            </w:r>
            <w:r w:rsidR="000E32DF">
              <w:rPr>
                <w:rFonts w:ascii="Rambla" w:eastAsia="Rambla" w:hAnsi="Rambla" w:cs="Rambla"/>
              </w:rPr>
              <w:t>2</w:t>
            </w:r>
          </w:p>
        </w:tc>
      </w:tr>
      <w:tr w:rsidR="00024784" w:rsidTr="006A5C9A">
        <w:trPr>
          <w:trHeight w:val="34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Página(s): 1/</w:t>
            </w:r>
            <w:r w:rsidR="008651EA">
              <w:rPr>
                <w:rFonts w:ascii="Rambla" w:eastAsia="Rambla" w:hAnsi="Rambla" w:cs="Rambla"/>
              </w:rPr>
              <w:t>2</w:t>
            </w:r>
          </w:p>
          <w:p w:rsidR="00024784" w:rsidRDefault="00024784" w:rsidP="006A5C9A">
            <w:pPr>
              <w:rPr>
                <w:rFonts w:ascii="Rambla" w:eastAsia="Rambla" w:hAnsi="Rambla" w:cs="Rambla"/>
              </w:rPr>
            </w:pPr>
          </w:p>
        </w:tc>
      </w:tr>
      <w:tr w:rsidR="00024784" w:rsidTr="006A5C9A">
        <w:trPr>
          <w:trHeight w:val="70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Versão: </w:t>
            </w:r>
            <w:r w:rsidR="008651EA">
              <w:rPr>
                <w:rFonts w:ascii="Rambla" w:eastAsia="Rambla" w:hAnsi="Rambla" w:cs="Rambla"/>
              </w:rPr>
              <w:t>1</w:t>
            </w:r>
          </w:p>
        </w:tc>
      </w:tr>
    </w:tbl>
    <w:p w:rsidR="00024784" w:rsidRDefault="00024784" w:rsidP="00024784"/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7200"/>
      </w:tblGrid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PROJETO: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AdotAqui – Albergue Animal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EF788A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20</w:t>
            </w:r>
            <w:r w:rsidR="00024784">
              <w:rPr>
                <w:rFonts w:ascii="Rambla" w:eastAsia="Rambla" w:hAnsi="Rambla" w:cs="Rambla"/>
                <w:sz w:val="18"/>
                <w:szCs w:val="18"/>
              </w:rPr>
              <w:t xml:space="preserve"> de </w:t>
            </w:r>
            <w:r>
              <w:rPr>
                <w:rFonts w:ascii="Rambla" w:eastAsia="Rambla" w:hAnsi="Rambla" w:cs="Rambla"/>
                <w:sz w:val="18"/>
                <w:szCs w:val="18"/>
              </w:rPr>
              <w:t>Dezembro</w:t>
            </w:r>
            <w:r w:rsidR="00024784">
              <w:rPr>
                <w:rFonts w:ascii="Rambla" w:eastAsia="Rambla" w:hAnsi="Rambla" w:cs="Rambla"/>
                <w:sz w:val="18"/>
                <w:szCs w:val="18"/>
              </w:rPr>
              <w:t xml:space="preserve"> de 2018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LOCAL: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Sala de aula </w:t>
            </w:r>
            <w:r w:rsidR="00EF788A">
              <w:rPr>
                <w:rFonts w:ascii="Rambla" w:eastAsia="Rambla" w:hAnsi="Rambla" w:cs="Rambla"/>
                <w:sz w:val="18"/>
                <w:szCs w:val="18"/>
              </w:rPr>
              <w:t>Teórica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de Engenharia de Software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HORA:</w:t>
            </w:r>
          </w:p>
        </w:tc>
        <w:tc>
          <w:tcPr>
            <w:tcW w:w="7920" w:type="dxa"/>
            <w:gridSpan w:val="2"/>
            <w:tcBorders>
              <w:bottom w:val="single" w:sz="4" w:space="0" w:color="000000"/>
            </w:tcBorders>
            <w:vAlign w:val="center"/>
          </w:tcPr>
          <w:p w:rsidR="00024784" w:rsidRDefault="00024784" w:rsidP="00024784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Por volta das </w:t>
            </w:r>
            <w:r w:rsidR="00EF788A">
              <w:rPr>
                <w:rFonts w:ascii="Rambla" w:eastAsia="Rambla" w:hAnsi="Rambla" w:cs="Rambla"/>
                <w:sz w:val="18"/>
                <w:szCs w:val="18"/>
              </w:rPr>
              <w:t>10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horas</w:t>
            </w:r>
          </w:p>
        </w:tc>
      </w:tr>
      <w:tr w:rsidR="00024784" w:rsidTr="006A5C9A">
        <w:trPr>
          <w:trHeight w:val="1420"/>
        </w:trPr>
        <w:tc>
          <w:tcPr>
            <w:tcW w:w="2160" w:type="dxa"/>
            <w:tcBorders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PARTICIPANTES:</w:t>
            </w:r>
          </w:p>
        </w:tc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César Nero – Project Manager</w:t>
            </w:r>
          </w:p>
          <w:p w:rsidR="00024784" w:rsidRDefault="00024784" w:rsidP="00303B1C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 David Afonso 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– </w:t>
            </w:r>
            <w:r w:rsidR="000E32DF">
              <w:rPr>
                <w:rFonts w:ascii="Rambla" w:eastAsia="Rambla" w:hAnsi="Rambla" w:cs="Rambla"/>
                <w:sz w:val="18"/>
                <w:szCs w:val="18"/>
              </w:rPr>
              <w:t>Sprint Master</w:t>
            </w:r>
          </w:p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Estudante 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Rúben Ferreira  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– </w:t>
            </w:r>
            <w:r w:rsidR="000E32DF">
              <w:rPr>
                <w:rFonts w:ascii="Rambla" w:eastAsia="Rambla" w:hAnsi="Rambla" w:cs="Rambla"/>
                <w:sz w:val="18"/>
                <w:szCs w:val="18"/>
              </w:rPr>
              <w:t>Team Member</w:t>
            </w:r>
          </w:p>
          <w:p w:rsidR="00024784" w:rsidRDefault="008651EA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Professor Nuno Pina – Client</w:t>
            </w:r>
          </w:p>
        </w:tc>
      </w:tr>
      <w:tr w:rsidR="00024784" w:rsidTr="006A5C9A">
        <w:trPr>
          <w:trHeight w:val="413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C2F05" w:rsidRDefault="005C2F05" w:rsidP="005C2F05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SITUAÇÃO FINAL DO SPRINT: </w:t>
            </w:r>
          </w:p>
          <w:p w:rsidR="005C2F05" w:rsidRPr="005C2F05" w:rsidRDefault="005C2F05" w:rsidP="005C2F0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As opiniões em relação ao final deste sprint tornaram-se um pouco divididas. Por um lado os objectivos implementados foram feitos com grande rigor e com a visão de expansibilidade em mente, por outro, outros ficaram um pouco àquem do que seria a nossa expectativa. A estrutura sólida préviamente realizada revelou-se uma mais valia. No entanto, tivemos alguns contra-tempos, nomeadamente os outros projectos a decorrer em paralelo e a prescrição da assinatura do Azure, o que nos obrigou a restruturar parte do projecto. </w:t>
            </w:r>
          </w:p>
          <w:p w:rsidR="00024784" w:rsidRDefault="00024784" w:rsidP="00436793">
            <w:pPr>
              <w:ind w:left="-894"/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5C2F05" w:rsidRDefault="005C2F05" w:rsidP="00436793">
            <w:pPr>
              <w:ind w:left="-894"/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As </w:t>
            </w: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SPRINT BACKLOG: </w:t>
            </w:r>
          </w:p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tbl>
            <w:tblPr>
              <w:tblStyle w:val="TabelaSimples1"/>
              <w:tblW w:w="1016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283"/>
              <w:gridCol w:w="2706"/>
              <w:gridCol w:w="1216"/>
              <w:gridCol w:w="1045"/>
              <w:gridCol w:w="914"/>
              <w:gridCol w:w="998"/>
              <w:gridCol w:w="998"/>
            </w:tblGrid>
            <w:tr w:rsidR="00F50B87" w:rsidTr="00F50B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Tarefa</w:t>
                  </w:r>
                </w:p>
              </w:tc>
              <w:tc>
                <w:tcPr>
                  <w:tcW w:w="2706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Requisito Funcional</w:t>
                  </w:r>
                </w:p>
              </w:tc>
              <w:tc>
                <w:tcPr>
                  <w:tcW w:w="1216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Responsável</w:t>
                  </w:r>
                </w:p>
              </w:tc>
              <w:tc>
                <w:tcPr>
                  <w:tcW w:w="1045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A Realizar Neste Sprint</w:t>
                  </w:r>
                </w:p>
              </w:tc>
              <w:tc>
                <w:tcPr>
                  <w:tcW w:w="914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Horas Previstas</w:t>
                  </w:r>
                </w:p>
              </w:tc>
              <w:tc>
                <w:tcPr>
                  <w:tcW w:w="998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Horas realizadas</w:t>
                  </w:r>
                </w:p>
              </w:tc>
              <w:tc>
                <w:tcPr>
                  <w:tcW w:w="998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Prioridade</w:t>
                  </w:r>
                </w:p>
              </w:tc>
            </w:tr>
            <w:tr w:rsidR="00F50B87" w:rsidTr="00F5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Listagem dos animais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7723B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RF4 – Permitir aos utilizadores pesquisarem animais.</w:t>
                  </w:r>
                </w:p>
              </w:tc>
              <w:tc>
                <w:tcPr>
                  <w:tcW w:w="1216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998" w:type="dxa"/>
                </w:tcPr>
                <w:p w:rsidR="00F50B87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998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trHeight w:val="44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Adicionar animais ao sistema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RF1 – Operações CRUD fichas de animais.</w:t>
                  </w:r>
                </w:p>
              </w:tc>
              <w:tc>
                <w:tcPr>
                  <w:tcW w:w="121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8" w:type="dxa"/>
                </w:tcPr>
                <w:p w:rsidR="00F50B87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998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Editar animais no sistema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RF1 – Operações CRUD fichas de animais.</w:t>
                  </w:r>
                </w:p>
              </w:tc>
              <w:tc>
                <w:tcPr>
                  <w:tcW w:w="121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8" w:type="dxa"/>
                </w:tcPr>
                <w:p w:rsidR="00F50B87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998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trHeight w:val="428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Visualizar detalhes animal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RF1 – Operações CRUD fichas de animais.</w:t>
                  </w:r>
                </w:p>
              </w:tc>
              <w:tc>
                <w:tcPr>
                  <w:tcW w:w="121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8" w:type="dxa"/>
                </w:tcPr>
                <w:p w:rsidR="00F50B87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998" w:type="dxa"/>
                </w:tcPr>
                <w:p w:rsidR="00F50B87" w:rsidRPr="00C9345A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7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Anexar ficheiros à ficha de um animal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RF3 – Permitir aos funcionários adicionarem anexos à ficha do animal.</w:t>
                  </w:r>
                </w:p>
              </w:tc>
              <w:tc>
                <w:tcPr>
                  <w:tcW w:w="121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998" w:type="dxa"/>
                </w:tcPr>
                <w:p w:rsidR="00F50B87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998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Baixa</w:t>
                  </w:r>
                </w:p>
              </w:tc>
            </w:tr>
            <w:tr w:rsidR="00F50B87" w:rsidTr="00F50B87">
              <w:trPr>
                <w:trHeight w:val="67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Comentários na página de detalhes de um animal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96474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center" w:pos="1282"/>
                    </w:tabs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RF5 – Registo de opiniões, sugestões ou dúvidas relativamente a um animal.</w:t>
                  </w:r>
                </w:p>
              </w:tc>
              <w:tc>
                <w:tcPr>
                  <w:tcW w:w="1216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998" w:type="dxa"/>
                </w:tcPr>
                <w:p w:rsidR="00F50B87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998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8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C9345A" w:rsidRDefault="00F50B87" w:rsidP="00EF79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C9345A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Impressão da ficha de um animal</w:t>
                  </w:r>
                </w:p>
              </w:tc>
              <w:tc>
                <w:tcPr>
                  <w:tcW w:w="2706" w:type="dxa"/>
                </w:tcPr>
                <w:p w:rsidR="00F50B87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RF2 – Permitir a impressão da ficha do animal.</w:t>
                  </w:r>
                </w:p>
              </w:tc>
              <w:tc>
                <w:tcPr>
                  <w:tcW w:w="1216" w:type="dxa"/>
                </w:tcPr>
                <w:p w:rsidR="00F50B87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</w:p>
              </w:tc>
              <w:tc>
                <w:tcPr>
                  <w:tcW w:w="1045" w:type="dxa"/>
                </w:tcPr>
                <w:p w:rsidR="00F50B87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Default="00F50B87" w:rsidP="0096474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8" w:type="dxa"/>
                </w:tcPr>
                <w:p w:rsidR="00F50B87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998" w:type="dxa"/>
                </w:tcPr>
                <w:p w:rsidR="00F50B87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Baixa</w:t>
                  </w:r>
                </w:p>
              </w:tc>
            </w:tr>
          </w:tbl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024784" w:rsidRDefault="00EE3C6D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noProof/>
              </w:rPr>
              <w:t>BURNDOWN CHART AQUI</w:t>
            </w: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F2766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VERIFICAÇÃO DO SPRINT BACKLOG:</w:t>
            </w:r>
          </w:p>
          <w:p w:rsidR="009F2766" w:rsidRDefault="005C2F0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Com base no planeamento estipulado, todas as tarefas foram desempenhadas com sucesso.</w:t>
            </w:r>
          </w:p>
          <w:p w:rsidR="00024784" w:rsidRDefault="005C2F05" w:rsidP="00436793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Os testes foram realizados de acordo com previsto e os testes de aceitação seram efectuados no decorrer desta revisão.</w:t>
            </w:r>
          </w:p>
          <w:p w:rsidR="005C2F05" w:rsidRPr="005C2F05" w:rsidRDefault="005C2F05" w:rsidP="00436793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C2F05" w:rsidRDefault="005C2F05" w:rsidP="005C2F0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lastRenderedPageBreak/>
              <w:t>NOVAS FUNCIONALIDADES:</w:t>
            </w:r>
          </w:p>
          <w:p w:rsidR="00024784" w:rsidRDefault="005C2F05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Foi implementada a possibilidade de adicionar novos animais ao registo da aplicação, assim como as acções de CRUD </w:t>
            </w:r>
            <w:r w:rsidR="008C6AC5">
              <w:rPr>
                <w:rFonts w:ascii="Rambla" w:eastAsia="Rambla" w:hAnsi="Rambla" w:cs="Rambla"/>
                <w:sz w:val="18"/>
                <w:szCs w:val="18"/>
              </w:rPr>
              <w:t>especificadas no backlog.</w:t>
            </w: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C6AC5" w:rsidRDefault="008C6AC5" w:rsidP="008C6AC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BURNDOWN CHART:</w:t>
            </w:r>
          </w:p>
          <w:p w:rsidR="00024784" w:rsidRDefault="008C6AC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É possível observar no burndown chart os períodos de quebra de desenvolvimento activo, derivado de outros projectos a decorrer em paralelo:</w:t>
            </w:r>
          </w:p>
          <w:p w:rsidR="008C6AC5" w:rsidRPr="008C6AC5" w:rsidRDefault="008C6AC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8C6AC5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C6AC5" w:rsidRDefault="008C6AC5" w:rsidP="008C6AC5">
            <w:pPr>
              <w:jc w:val="both"/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FECHO DA REUNIÃO:</w:t>
            </w:r>
            <w:r>
              <w:t xml:space="preserve"> </w:t>
            </w:r>
          </w:p>
          <w:p w:rsidR="008C6AC5" w:rsidRPr="008C6AC5" w:rsidRDefault="008C6AC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Com o fecho da reunião, podemos constatar que presentemente a nossa aplicação contém as funcionalidades contempladas no primeiro sprint, sincronizadas com sucesso com as novas funções desenvolvidas no sprint actual.</w:t>
            </w:r>
          </w:p>
        </w:tc>
      </w:tr>
      <w:tr w:rsidR="008C6AC5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C6AC5" w:rsidRDefault="008C6AC5" w:rsidP="008C6AC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OBSTÁCULOS ENCONTRADOS DURANTE A REUNIÃO:</w:t>
            </w:r>
          </w:p>
          <w:p w:rsidR="008C6AC5" w:rsidRDefault="008C6AC5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8C6AC5" w:rsidRDefault="008C6AC5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8C6AC5" w:rsidRDefault="008C6AC5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:rsidTr="006A5C9A">
        <w:trPr>
          <w:trHeight w:val="56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 DA PRÓXIMA REUNIÃO: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Pr="00C83AED" w:rsidRDefault="008C6AC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9 de Janeiro de 2018</w:t>
            </w:r>
            <w:bookmarkStart w:id="2" w:name="_GoBack"/>
            <w:bookmarkEnd w:id="2"/>
          </w:p>
        </w:tc>
      </w:tr>
    </w:tbl>
    <w:p w:rsidR="00024784" w:rsidRDefault="00024784" w:rsidP="00024784"/>
    <w:p w:rsidR="00024784" w:rsidRDefault="00024784" w:rsidP="00024784"/>
    <w:p w:rsidR="00024784" w:rsidRDefault="00024784" w:rsidP="00024784">
      <w:pPr>
        <w:jc w:val="center"/>
      </w:pP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  <w:r>
        <w:rPr>
          <w:rFonts w:ascii="Rambla" w:eastAsia="Rambla" w:hAnsi="Rambla" w:cs="Rambla"/>
          <w:b/>
          <w:sz w:val="18"/>
          <w:szCs w:val="18"/>
        </w:rPr>
        <w:t>O Project Manager</w:t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  <w:t xml:space="preserve">                  O Professor Responsável</w:t>
      </w: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024784" w:rsidRPr="00C83AED" w:rsidRDefault="00024784" w:rsidP="00024784">
      <w:pPr>
        <w:ind w:left="-567"/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eastAsia="Rambla" w:hAnsiTheme="minorHAnsi" w:cstheme="minorHAnsi"/>
          <w:b/>
          <w:sz w:val="18"/>
          <w:szCs w:val="18"/>
        </w:rPr>
        <w:t xml:space="preserve">          ________________________________</w:t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  <w:t>________________________________</w:t>
      </w:r>
    </w:p>
    <w:bookmarkEnd w:id="0"/>
    <w:bookmarkEnd w:id="1"/>
    <w:p w:rsidR="00024784" w:rsidRDefault="00024784" w:rsidP="00024784"/>
    <w:p w:rsidR="00950124" w:rsidRDefault="00950124"/>
    <w:sectPr w:rsidR="00950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mbl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784"/>
    <w:rsid w:val="00024784"/>
    <w:rsid w:val="000E32DF"/>
    <w:rsid w:val="001467CB"/>
    <w:rsid w:val="00292E82"/>
    <w:rsid w:val="002F28DA"/>
    <w:rsid w:val="00303B1C"/>
    <w:rsid w:val="003050F0"/>
    <w:rsid w:val="00420A28"/>
    <w:rsid w:val="00436793"/>
    <w:rsid w:val="005C2F05"/>
    <w:rsid w:val="00600E1D"/>
    <w:rsid w:val="007723B1"/>
    <w:rsid w:val="007C501C"/>
    <w:rsid w:val="008651EA"/>
    <w:rsid w:val="008C6AC5"/>
    <w:rsid w:val="00950124"/>
    <w:rsid w:val="00964742"/>
    <w:rsid w:val="009F2766"/>
    <w:rsid w:val="00C9345A"/>
    <w:rsid w:val="00E43237"/>
    <w:rsid w:val="00EB0D5F"/>
    <w:rsid w:val="00EE3C6D"/>
    <w:rsid w:val="00EF207F"/>
    <w:rsid w:val="00EF5EE8"/>
    <w:rsid w:val="00EF788A"/>
    <w:rsid w:val="00EF795A"/>
    <w:rsid w:val="00F316E0"/>
    <w:rsid w:val="00F5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2FE4"/>
  <w15:chartTrackingRefBased/>
  <w15:docId w15:val="{99B89A25-320A-4259-B9C8-1A90B842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2478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" w:eastAsia="pt-PT"/>
    </w:rPr>
  </w:style>
  <w:style w:type="paragraph" w:styleId="Ttulo1">
    <w:name w:val="heading 1"/>
    <w:basedOn w:val="Normal"/>
    <w:next w:val="Normal"/>
    <w:link w:val="Ttulo1Carter"/>
    <w:rsid w:val="00024784"/>
    <w:pPr>
      <w:keepNext/>
      <w:keepLines/>
      <w:jc w:val="center"/>
      <w:outlineLvl w:val="0"/>
    </w:pPr>
    <w:rPr>
      <w:rFonts w:ascii="Rambla" w:eastAsia="Rambla" w:hAnsi="Rambla" w:cs="Rambla"/>
      <w:b/>
      <w:sz w:val="30"/>
      <w:szCs w:val="3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24784"/>
    <w:rPr>
      <w:rFonts w:ascii="Rambla" w:eastAsia="Rambla" w:hAnsi="Rambla" w:cs="Rambla"/>
      <w:b/>
      <w:color w:val="000000"/>
      <w:sz w:val="30"/>
      <w:szCs w:val="30"/>
      <w:lang w:val="pt" w:eastAsia="pt-PT"/>
    </w:rPr>
  </w:style>
  <w:style w:type="table" w:styleId="TabelaSimples1">
    <w:name w:val="Plain Table 1"/>
    <w:basedOn w:val="Tabelanormal"/>
    <w:uiPriority w:val="41"/>
    <w:rsid w:val="000247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2</Pages>
  <Words>472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Afonso</dc:creator>
  <cp:keywords/>
  <dc:description/>
  <cp:lastModifiedBy>David Afonso</cp:lastModifiedBy>
  <cp:revision>6</cp:revision>
  <dcterms:created xsi:type="dcterms:W3CDTF">2018-11-12T23:18:00Z</dcterms:created>
  <dcterms:modified xsi:type="dcterms:W3CDTF">2018-12-20T05:57:00Z</dcterms:modified>
</cp:coreProperties>
</file>