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TOCHeading"/>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BD215E">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BD215E">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BD215E">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BD215E">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8428CB"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CommentReference"/>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33D0177D"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across different</w:t>
            </w:r>
            <w:r w:rsidR="00ED5ACA">
              <w:rPr>
                <w:sz w:val="26"/>
                <w:szCs w:val="26"/>
                <w:lang w:val="en-US"/>
              </w:rPr>
              <w:t xml:space="preserve"> design d</w:t>
            </w:r>
            <w:r w:rsidR="00DA7FC9">
              <w:rPr>
                <w:sz w:val="26"/>
                <w:szCs w:val="26"/>
                <w:lang w:val="en-US"/>
              </w:rPr>
              <w:t>i</w:t>
            </w:r>
            <w:r w:rsidR="00ED5ACA">
              <w:rPr>
                <w:sz w:val="26"/>
                <w:szCs w:val="26"/>
                <w:lang w:val="en-US"/>
              </w:rPr>
              <w:t>sciplines</w:t>
            </w:r>
            <w:r w:rsidR="00DA7FC9">
              <w:rPr>
                <w:sz w:val="26"/>
                <w:szCs w:val="26"/>
                <w:lang w:val="en-US"/>
              </w:rPr>
              <w:t xml:space="preserve"> 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543C7995"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w:t>
            </w:r>
            <w:r>
              <w:rPr>
                <w:sz w:val="26"/>
                <w:szCs w:val="26"/>
                <w:lang w:val="en-US"/>
              </w:rPr>
              <w:lastRenderedPageBreak/>
              <w:t xml:space="preserve">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design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7F5458E7"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Taking a critical making approach, this toolkit helps you explore natural materials and growth processes in a hands-way, while asking questions that help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70879D66"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can be combined at will</w:t>
            </w:r>
            <w:r w:rsidR="00AD6484">
              <w:rPr>
                <w:sz w:val="26"/>
                <w:szCs w:val="26"/>
                <w:lang w:val="en-US"/>
              </w:rPr>
              <w:t xml:space="preserve"> 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audience, level,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550B2946" w14:textId="77777777" w:rsidR="00103FDE" w:rsidRDefault="00103FDE" w:rsidP="00103FDE">
            <w:pPr>
              <w:rPr>
                <w:sz w:val="26"/>
                <w:szCs w:val="26"/>
                <w:lang w:val="en-US"/>
              </w:rPr>
            </w:pPr>
            <w:r>
              <w:rPr>
                <w:sz w:val="26"/>
                <w:szCs w:val="26"/>
                <w:lang w:val="en-US"/>
              </w:rPr>
              <w:lastRenderedPageBreak/>
              <w:t xml:space="preserve">The cards are structured around four themes that each contribute to understanding and making sustainable materials and sustainable modes of production. Depending on your aim and audience you can combine cards about </w:t>
            </w:r>
            <w:r w:rsidRPr="008F7879">
              <w:rPr>
                <w:i/>
                <w:iCs/>
                <w:sz w:val="26"/>
                <w:szCs w:val="26"/>
                <w:lang w:val="en-US"/>
              </w:rPr>
              <w:t>materials science</w:t>
            </w:r>
            <w:r>
              <w:rPr>
                <w:sz w:val="26"/>
                <w:szCs w:val="26"/>
                <w:lang w:val="en-US"/>
              </w:rPr>
              <w:t xml:space="preserve">, </w:t>
            </w:r>
            <w:proofErr w:type="spellStart"/>
            <w:r w:rsidRPr="008F7879">
              <w:rPr>
                <w:i/>
                <w:iCs/>
                <w:sz w:val="26"/>
                <w:szCs w:val="26"/>
                <w:lang w:val="en-US"/>
              </w:rPr>
              <w:t>biofabrication</w:t>
            </w:r>
            <w:proofErr w:type="spellEnd"/>
            <w:r>
              <w:rPr>
                <w:sz w:val="26"/>
                <w:szCs w:val="26"/>
                <w:lang w:val="en-US"/>
              </w:rPr>
              <w:t xml:space="preserve">, </w:t>
            </w:r>
            <w:r w:rsidRPr="008F7879">
              <w:rPr>
                <w:i/>
                <w:iCs/>
                <w:sz w:val="26"/>
                <w:szCs w:val="26"/>
                <w:lang w:val="en-US"/>
              </w:rPr>
              <w:t>DIY microbiology</w:t>
            </w:r>
            <w:r>
              <w:rPr>
                <w:sz w:val="26"/>
                <w:szCs w:val="26"/>
                <w:lang w:val="en-US"/>
              </w:rPr>
              <w:t xml:space="preserve"> and </w:t>
            </w:r>
            <w:r w:rsidRPr="008F7879">
              <w:rPr>
                <w:i/>
                <w:iCs/>
                <w:sz w:val="26"/>
                <w:szCs w:val="26"/>
                <w:lang w:val="en-US"/>
              </w:rPr>
              <w:t>critical making</w:t>
            </w:r>
            <w:r>
              <w:rPr>
                <w:sz w:val="26"/>
                <w:szCs w:val="26"/>
                <w:lang w:val="en-US"/>
              </w:rPr>
              <w:t xml:space="preserve">. </w:t>
            </w:r>
          </w:p>
          <w:p w14:paraId="283B4004" w14:textId="77777777" w:rsidR="00103FDE" w:rsidRDefault="00103FDE" w:rsidP="00103FDE">
            <w:pPr>
              <w:rPr>
                <w:sz w:val="26"/>
                <w:szCs w:val="26"/>
                <w:lang w:val="en-US"/>
              </w:rPr>
            </w:pPr>
          </w:p>
          <w:p w14:paraId="0413AE47" w14:textId="77777777" w:rsidR="00103FDE" w:rsidRDefault="00103FDE" w:rsidP="00103FDE">
            <w:pPr>
              <w:rPr>
                <w:sz w:val="26"/>
                <w:szCs w:val="26"/>
                <w:lang w:val="en-US"/>
              </w:rPr>
            </w:pPr>
            <w:r>
              <w:rPr>
                <w:sz w:val="26"/>
                <w:szCs w:val="26"/>
                <w:lang w:val="en-US"/>
              </w:rPr>
              <w:t xml:space="preserve">Different types of students and curricula are facilitated by </w:t>
            </w:r>
          </w:p>
          <w:p w14:paraId="02117E96" w14:textId="7B204825" w:rsidR="00103FDE" w:rsidRDefault="00103FDE" w:rsidP="00103FDE">
            <w:pPr>
              <w:rPr>
                <w:sz w:val="26"/>
                <w:szCs w:val="26"/>
                <w:lang w:val="en-US"/>
              </w:rPr>
            </w:pPr>
            <w:r>
              <w:rPr>
                <w:sz w:val="26"/>
                <w:szCs w:val="26"/>
                <w:lang w:val="en-US"/>
              </w:rPr>
              <w:t xml:space="preserve">Indicating levels of difficulty on the card. The categories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signify whether the activity is introductory, intermediate, or advanced. Explain cards suggest an activity to introduce beginners to a new topic and terminology. Explore cards typically involve hands-on explorations, and expand cards typically require a longer period of inquiry and can form the basis of a longer collaborative assignment or project. We recommend teachers explore each activity with peers first to get an understanding of the </w:t>
            </w:r>
            <w:proofErr w:type="gramStart"/>
            <w:r>
              <w:rPr>
                <w:sz w:val="26"/>
                <w:szCs w:val="26"/>
                <w:lang w:val="en-US"/>
              </w:rPr>
              <w:t>work flow</w:t>
            </w:r>
            <w:proofErr w:type="gramEnd"/>
            <w:r>
              <w:rPr>
                <w:sz w:val="26"/>
                <w:szCs w:val="26"/>
                <w:lang w:val="en-US"/>
              </w:rPr>
              <w:t xml:space="preserve">,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8428CB"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A838BE"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BD215E"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77777777"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p>
          <w:p w14:paraId="68FE9AC7" w14:textId="77777777"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0A84C420" w14:textId="77777777" w:rsidR="00DD43F9" w:rsidRDefault="00DD43F9" w:rsidP="00DD43F9">
            <w:pPr>
              <w:rPr>
                <w:sz w:val="26"/>
                <w:szCs w:val="26"/>
                <w:lang w:val="en-US"/>
              </w:rPr>
            </w:pPr>
            <w:r>
              <w:rPr>
                <w:sz w:val="26"/>
                <w:szCs w:val="26"/>
                <w:lang w:val="en-US"/>
              </w:rPr>
              <w:lastRenderedPageBreak/>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77777777" w:rsidR="00DD43F9" w:rsidRDefault="00DD43F9" w:rsidP="00DD43F9">
            <w:pPr>
              <w:rPr>
                <w:sz w:val="26"/>
                <w:szCs w:val="26"/>
                <w:lang w:val="en-US"/>
              </w:rPr>
            </w:pPr>
            <w:r>
              <w:rPr>
                <w:sz w:val="26"/>
                <w:szCs w:val="26"/>
                <w:lang w:val="en-US"/>
              </w:rPr>
              <w:t xml:space="preserve">This printed toolkit is a limited edition. The booklet and cards are printed with soy ink on a RISO printer, on </w:t>
            </w:r>
            <w:r w:rsidRPr="001434D4">
              <w:rPr>
                <w:color w:val="FF0000"/>
                <w:sz w:val="26"/>
                <w:szCs w:val="26"/>
                <w:lang w:val="en-US"/>
              </w:rPr>
              <w:t xml:space="preserve">XXXXXX </w:t>
            </w:r>
            <w:r>
              <w:rPr>
                <w:sz w:val="26"/>
                <w:szCs w:val="26"/>
                <w:lang w:val="en-US"/>
              </w:rPr>
              <w:t xml:space="preserve">paper. The purse is made from 100% </w:t>
            </w:r>
            <w:proofErr w:type="spellStart"/>
            <w:r>
              <w:rPr>
                <w:sz w:val="26"/>
                <w:szCs w:val="26"/>
                <w:lang w:val="en-US"/>
              </w:rPr>
              <w:t>oekotex</w:t>
            </w:r>
            <w:proofErr w:type="spellEnd"/>
            <w:r>
              <w:rPr>
                <w:sz w:val="26"/>
                <w:szCs w:val="26"/>
                <w:lang w:val="en-US"/>
              </w:rPr>
              <w:t xml:space="preserve"> certified undyed wool felt, sewn together with 100% silk yarn, and a hand-spun string made from Dutch wool. </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729166EB" w14:textId="77777777" w:rsidR="00DD43F9" w:rsidRPr="000049A1" w:rsidRDefault="00DD43F9" w:rsidP="00DD43F9">
            <w:pPr>
              <w:rPr>
                <w:sz w:val="26"/>
                <w:szCs w:val="26"/>
                <w:lang w:val="en-US"/>
              </w:rPr>
            </w:pPr>
            <w:r w:rsidRPr="000049A1">
              <w:rPr>
                <w:sz w:val="26"/>
                <w:szCs w:val="26"/>
                <w:lang w:val="en-US"/>
              </w:rPr>
              <w:t>This book is presented solely for educational and entertainment purposes. The author</w:t>
            </w:r>
            <w:r>
              <w:rPr>
                <w:sz w:val="26"/>
                <w:szCs w:val="26"/>
                <w:lang w:val="en-US"/>
              </w:rPr>
              <w:t xml:space="preserve">s </w:t>
            </w:r>
            <w:r w:rsidRPr="000049A1">
              <w:rPr>
                <w:sz w:val="26"/>
                <w:szCs w:val="26"/>
                <w:lang w:val="en-US"/>
              </w:rPr>
              <w:t>and publisher do not offer it as professional services advice. The best efforts were</w:t>
            </w:r>
          </w:p>
          <w:p w14:paraId="4F2638D6" w14:textId="77777777" w:rsidR="00DD43F9" w:rsidRPr="000049A1" w:rsidRDefault="00DD43F9" w:rsidP="00DD43F9">
            <w:pPr>
              <w:rPr>
                <w:sz w:val="26"/>
                <w:szCs w:val="26"/>
                <w:lang w:val="en-US"/>
              </w:rPr>
            </w:pPr>
            <w:r w:rsidRPr="000049A1">
              <w:rPr>
                <w:sz w:val="26"/>
                <w:szCs w:val="26"/>
                <w:lang w:val="en-US"/>
              </w:rPr>
              <w:t>made in preparing this book,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p>
          <w:p w14:paraId="085F4023" w14:textId="77777777" w:rsidR="00DD43F9" w:rsidRPr="000049A1" w:rsidRDefault="00DD43F9" w:rsidP="00DD43F9">
            <w:pPr>
              <w:rPr>
                <w:sz w:val="26"/>
                <w:szCs w:val="26"/>
                <w:lang w:val="en-US"/>
              </w:rPr>
            </w:pP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p>
          <w:p w14:paraId="492C42C0" w14:textId="77777777" w:rsidR="00DD43F9" w:rsidRPr="000049A1" w:rsidRDefault="00DD43F9" w:rsidP="00DD43F9">
            <w:pPr>
              <w:rPr>
                <w:sz w:val="26"/>
                <w:szCs w:val="26"/>
                <w:lang w:val="en-US"/>
              </w:rPr>
            </w:pP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p>
          <w:p w14:paraId="420996E4" w14:textId="47F6CCD3" w:rsidR="00DD43F9" w:rsidRDefault="00DD43F9" w:rsidP="00DD43F9">
            <w:pPr>
              <w:rPr>
                <w:sz w:val="26"/>
                <w:szCs w:val="26"/>
                <w:lang w:val="en-US"/>
              </w:rPr>
            </w:pPr>
            <w:r w:rsidRPr="000049A1">
              <w:rPr>
                <w:sz w:val="26"/>
                <w:szCs w:val="26"/>
                <w:lang w:val="en-US"/>
              </w:rPr>
              <w:t>indirectly, by the information contained herein.</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proofErr w:type="gramStart"/>
            <w:r w:rsidR="00683079" w:rsidRPr="00683079">
              <w:rPr>
                <w:sz w:val="26"/>
                <w:szCs w:val="26"/>
                <w:lang w:val="en-US"/>
              </w:rPr>
              <w:t>e.g.</w:t>
            </w:r>
            <w:proofErr w:type="gramEnd"/>
            <w:r w:rsidR="00683079">
              <w:rPr>
                <w:sz w:val="26"/>
                <w:szCs w:val="26"/>
                <w:lang w:val="en-US"/>
              </w:rPr>
              <w:t xml:space="preserve"> </w:t>
            </w:r>
            <w:r w:rsidR="00683079" w:rsidRPr="00683079">
              <w:rPr>
                <w:sz w:val="26"/>
                <w:szCs w:val="26"/>
                <w:lang w:val="en-US"/>
              </w:rPr>
              <w:t>calcium chloride</w:t>
            </w:r>
          </w:p>
          <w:p w14:paraId="51210D9B" w14:textId="7CB6D705" w:rsidR="008428CB" w:rsidRDefault="008428CB" w:rsidP="00DD43F9">
            <w:pPr>
              <w:rPr>
                <w:sz w:val="26"/>
                <w:szCs w:val="26"/>
                <w:lang w:val="en-US"/>
              </w:rPr>
            </w:pPr>
            <w:r>
              <w:rPr>
                <w:sz w:val="26"/>
                <w:szCs w:val="26"/>
                <w:lang w:val="en-US"/>
              </w:rPr>
              <w:t>Unique Products</w:t>
            </w:r>
            <w:r w:rsidR="00683079">
              <w:rPr>
                <w:sz w:val="26"/>
                <w:szCs w:val="26"/>
                <w:lang w:val="en-US"/>
              </w:rPr>
              <w:t xml:space="preserve"> – sodium alginate (via Friedas.nl)</w:t>
            </w:r>
          </w:p>
          <w:p w14:paraId="1737188D" w14:textId="77777777" w:rsidR="00976D78" w:rsidRPr="00683079" w:rsidRDefault="00976D78" w:rsidP="00976D78">
            <w:pPr>
              <w:rPr>
                <w:sz w:val="26"/>
                <w:szCs w:val="26"/>
                <w:lang w:val="en-US"/>
              </w:rPr>
            </w:pPr>
            <w:proofErr w:type="spellStart"/>
            <w:r>
              <w:rPr>
                <w:sz w:val="26"/>
                <w:szCs w:val="26"/>
                <w:lang w:val="en-US"/>
              </w:rPr>
              <w:lastRenderedPageBreak/>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 xml:space="preserve">colonized substrates for DIY </w:t>
            </w:r>
            <w:r w:rsidR="00A838BE" w:rsidRPr="00A838BE">
              <w:rPr>
                <w:sz w:val="26"/>
                <w:szCs w:val="26"/>
                <w:lang w:val="en-US"/>
              </w:rPr>
              <w:t xml:space="preserve">mycelium </w:t>
            </w:r>
            <w:r w:rsidR="00A838BE" w:rsidRPr="00A838BE">
              <w:rPr>
                <w:sz w:val="26"/>
                <w:szCs w:val="26"/>
                <w:lang w:val="en-US"/>
              </w:rPr>
              <w:t>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w:t>
            </w:r>
            <w:r w:rsidRPr="00A838BE">
              <w:rPr>
                <w:sz w:val="26"/>
                <w:szCs w:val="26"/>
                <w:lang w:val="en-US"/>
              </w:rPr>
              <w:t>–</w:t>
            </w:r>
            <w:r w:rsidRPr="00A838BE">
              <w:rPr>
                <w:sz w:val="26"/>
                <w:szCs w:val="26"/>
                <w:lang w:val="en-US"/>
              </w:rPr>
              <w:t xml:space="preserve"> </w:t>
            </w:r>
            <w:r w:rsidRPr="00A838BE">
              <w:rPr>
                <w:sz w:val="26"/>
                <w:szCs w:val="26"/>
                <w:lang w:val="en-US"/>
              </w:rPr>
              <w:t xml:space="preserve">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A838BE" w:rsidRDefault="008428CB" w:rsidP="00DD43F9">
            <w:pPr>
              <w:rPr>
                <w:sz w:val="26"/>
                <w:szCs w:val="26"/>
              </w:rPr>
            </w:pPr>
            <w:proofErr w:type="spellStart"/>
            <w:r w:rsidRPr="00A838BE">
              <w:rPr>
                <w:sz w:val="26"/>
                <w:szCs w:val="26"/>
              </w:rPr>
              <w:t>Yaya</w:t>
            </w:r>
            <w:proofErr w:type="spellEnd"/>
            <w:r w:rsidRPr="00A838BE">
              <w:rPr>
                <w:sz w:val="26"/>
                <w:szCs w:val="26"/>
              </w:rPr>
              <w:t xml:space="preserve"> </w:t>
            </w:r>
            <w:proofErr w:type="spellStart"/>
            <w:r w:rsidRPr="00A838BE">
              <w:rPr>
                <w:sz w:val="26"/>
                <w:szCs w:val="26"/>
              </w:rPr>
              <w:t>Kombucha</w:t>
            </w:r>
            <w:proofErr w:type="spellEnd"/>
            <w:r w:rsidR="00A838BE" w:rsidRPr="00A838BE">
              <w:rPr>
                <w:sz w:val="26"/>
                <w:szCs w:val="26"/>
              </w:rPr>
              <w:t xml:space="preserve"> – </w:t>
            </w:r>
            <w:proofErr w:type="spellStart"/>
            <w:r w:rsidR="00A838BE" w:rsidRPr="00A838BE">
              <w:rPr>
                <w:sz w:val="26"/>
                <w:szCs w:val="26"/>
              </w:rPr>
              <w:t>kombucha</w:t>
            </w:r>
            <w:proofErr w:type="spellEnd"/>
            <w:r w:rsidR="00A838BE" w:rsidRPr="00A838BE">
              <w:rPr>
                <w:sz w:val="26"/>
                <w:szCs w:val="26"/>
              </w:rPr>
              <w:t xml:space="preserve"> starter kits</w:t>
            </w:r>
            <w:r w:rsidR="00A838BE">
              <w:rPr>
                <w:sz w:val="26"/>
                <w:szCs w:val="26"/>
              </w:rPr>
              <w:t>*</w:t>
            </w:r>
          </w:p>
          <w:p w14:paraId="5C1C36F7" w14:textId="77777777" w:rsidR="00DD43F9" w:rsidRDefault="00A838BE" w:rsidP="00DD43F9">
            <w:pPr>
              <w:rPr>
                <w:sz w:val="26"/>
                <w:szCs w:val="26"/>
                <w:lang w:val="en-US"/>
              </w:rPr>
            </w:pPr>
            <w:r w:rsidRPr="00A838BE">
              <w:rPr>
                <w:sz w:val="26"/>
                <w:szCs w:val="26"/>
                <w:lang w:val="en-US"/>
              </w:rPr>
              <w:t xml:space="preserve">Startercultures.eu </w:t>
            </w:r>
            <w:r w:rsidRPr="00A838BE">
              <w:rPr>
                <w:sz w:val="26"/>
                <w:szCs w:val="26"/>
                <w:lang w:val="en-US"/>
              </w:rPr>
              <w:t>–</w:t>
            </w:r>
            <w:r w:rsidRPr="00A838BE">
              <w:rPr>
                <w:sz w:val="26"/>
                <w:szCs w:val="26"/>
                <w:lang w:val="en-US"/>
              </w:rPr>
              <w:t xml:space="preserve"> </w:t>
            </w:r>
            <w:r w:rsidRPr="00A838BE">
              <w:rPr>
                <w:sz w:val="26"/>
                <w:szCs w:val="26"/>
                <w:lang w:val="en-US"/>
              </w:rPr>
              <w:t>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8428CB"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8428CB"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8428CB"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8428CB"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lastRenderedPageBreak/>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3" w:name="_Toc85199530"/>
      <w:r w:rsidRPr="00E34E30">
        <w:rPr>
          <w:sz w:val="20"/>
          <w:szCs w:val="20"/>
          <w:lang w:val="en-US"/>
        </w:rPr>
        <w:t>DIY Microbiology (and lab protocols)</w:t>
      </w:r>
      <w:bookmarkEnd w:id="3"/>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stParagraph"/>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stParagraph"/>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stParagraph"/>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stParagraph"/>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lastRenderedPageBreak/>
        <w:t>Explore</w:t>
      </w:r>
      <w:proofErr w:type="spellEnd"/>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428CB"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8428CB"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8428CB"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8428CB"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4"/>
            <w:r w:rsidRPr="00E34E30">
              <w:rPr>
                <w:sz w:val="20"/>
                <w:szCs w:val="20"/>
                <w:lang w:val="en-US"/>
              </w:rPr>
              <w:t>Biolab rules</w:t>
            </w:r>
            <w:commentRangeEnd w:id="4"/>
            <w:r w:rsidR="00E61356">
              <w:rPr>
                <w:sz w:val="20"/>
                <w:szCs w:val="20"/>
                <w:lang w:val="en-US"/>
              </w:rPr>
              <w:t xml:space="preserve"> </w:t>
            </w:r>
            <w:r w:rsidR="00E61356">
              <w:rPr>
                <w:rStyle w:val="CommentReference"/>
              </w:rPr>
              <w:commentReference w:id="4"/>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8428CB"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8428CB"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8428CB"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5"/>
            <w:r>
              <w:rPr>
                <w:sz w:val="20"/>
                <w:szCs w:val="20"/>
              </w:rPr>
              <w:t>XX</w:t>
            </w:r>
            <w:commentRangeEnd w:id="5"/>
            <w:r>
              <w:rPr>
                <w:rStyle w:val="CommentReference"/>
              </w:rPr>
              <w:commentReference w:id="5"/>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8428CB"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6"/>
            <w:r w:rsidRPr="00E34E30">
              <w:rPr>
                <w:sz w:val="20"/>
                <w:szCs w:val="20"/>
                <w:lang w:val="en-US"/>
              </w:rPr>
              <w:t>andwash experiment</w:t>
            </w:r>
            <w:commentRangeEnd w:id="6"/>
            <w:r>
              <w:rPr>
                <w:rStyle w:val="CommentReference"/>
              </w:rPr>
              <w:commentReference w:id="6"/>
            </w:r>
            <w:r w:rsidR="000636B2">
              <w:rPr>
                <w:sz w:val="20"/>
                <w:szCs w:val="20"/>
                <w:lang w:val="en-US"/>
              </w:rPr>
              <w:t xml:space="preserve">: </w:t>
            </w:r>
            <w:r w:rsidR="005B3936">
              <w:rPr>
                <w:sz w:val="20"/>
                <w:szCs w:val="20"/>
                <w:lang w:val="en-US"/>
              </w:rPr>
              <w:t xml:space="preserve">- what is living on your hands? </w:t>
            </w:r>
          </w:p>
        </w:tc>
      </w:tr>
      <w:tr w:rsidR="00E61356" w:rsidRPr="008428CB"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8428CB"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8428CB"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7"/>
            <w:r w:rsidRPr="00E34E30">
              <w:rPr>
                <w:b/>
                <w:bCs/>
                <w:sz w:val="20"/>
                <w:szCs w:val="20"/>
                <w:lang w:val="en-US"/>
              </w:rPr>
              <w:t>Biosafety: containment</w:t>
            </w:r>
            <w:r w:rsidR="0AE09AB4" w:rsidRPr="00E34E30">
              <w:rPr>
                <w:b/>
                <w:bCs/>
                <w:sz w:val="20"/>
                <w:szCs w:val="20"/>
                <w:lang w:val="en-US"/>
              </w:rPr>
              <w:t xml:space="preserve"> levels</w:t>
            </w:r>
            <w:commentRangeEnd w:id="7"/>
            <w:r w:rsidR="00AF5827">
              <w:rPr>
                <w:rStyle w:val="CommentReference"/>
              </w:rPr>
              <w:commentReference w:id="7"/>
            </w:r>
          </w:p>
        </w:tc>
      </w:tr>
      <w:tr w:rsidR="5517815B" w:rsidRPr="008428CB"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8428CB"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8"/>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8"/>
            <w:r w:rsidR="00BA409A">
              <w:rPr>
                <w:rStyle w:val="CommentReference"/>
              </w:rPr>
              <w:commentReference w:id="8"/>
            </w:r>
            <w:r w:rsidRPr="00894218">
              <w:rPr>
                <w:color w:val="000000" w:themeColor="text1"/>
                <w:sz w:val="20"/>
                <w:szCs w:val="20"/>
              </w:rPr>
              <w:t xml:space="preserve"> </w:t>
            </w:r>
          </w:p>
        </w:tc>
      </w:tr>
      <w:tr w:rsidR="002B68EA" w:rsidRPr="008428CB"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8428CB"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8428CB"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8428CB"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8428CB"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8428CB"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8428CB"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8428CB"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8428CB"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8428CB"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8428CB"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3" w:history="1">
              <w:r w:rsidRPr="00E34E30">
                <w:rPr>
                  <w:rStyle w:val="Hyperlink"/>
                  <w:sz w:val="20"/>
                  <w:szCs w:val="20"/>
                  <w:lang w:val="en-US"/>
                </w:rPr>
                <w:t>http://www.theshitmuseum.org/prodotti/</w:t>
              </w:r>
            </w:hyperlink>
          </w:p>
          <w:p w14:paraId="03A5B8A1" w14:textId="742AAF87" w:rsidR="00DD1A6D" w:rsidRPr="00E34E30" w:rsidRDefault="00BD215E"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8428CB"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8428CB"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9"/>
            <w:r w:rsidR="002F1A31">
              <w:rPr>
                <w:rStyle w:val="CommentReference"/>
              </w:rPr>
              <w:commentReference w:id="9"/>
            </w:r>
          </w:p>
        </w:tc>
      </w:tr>
      <w:tr w:rsidR="00DD1A6D" w:rsidRPr="008428CB"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8428CB"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0"/>
            <w:r w:rsidR="003858F3">
              <w:rPr>
                <w:rStyle w:val="CommentReference"/>
              </w:rPr>
              <w:commentReference w:id="10"/>
            </w:r>
          </w:p>
        </w:tc>
      </w:tr>
      <w:tr w:rsidR="00DD1A6D" w:rsidRPr="008428CB"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8428CB"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8428CB"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8428CB"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8428CB"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8428CB"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8428CB"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8428CB"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8428CB"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BD215E" w:rsidP="00E77E2A">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BD215E" w:rsidP="5517815B">
            <w:pPr>
              <w:pStyle w:val="ListParagraph"/>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BD215E" w:rsidP="5517815B">
            <w:pPr>
              <w:pStyle w:val="ListParagraph"/>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1"/>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1"/>
            <w:r>
              <w:rPr>
                <w:rStyle w:val="CommentReference"/>
              </w:rPr>
              <w:commentReference w:id="11"/>
            </w:r>
          </w:p>
        </w:tc>
      </w:tr>
      <w:tr w:rsidR="00E417A7" w:rsidRPr="008428CB"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8428CB"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8428CB"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8428CB"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2"/>
            <w:r>
              <w:rPr>
                <w:b/>
                <w:bCs/>
                <w:color w:val="000000" w:themeColor="text1"/>
                <w:sz w:val="20"/>
                <w:szCs w:val="20"/>
              </w:rPr>
              <w:t xml:space="preserve"> </w:t>
            </w:r>
            <w:r w:rsidRPr="00E34E30">
              <w:rPr>
                <w:b/>
                <w:bCs/>
                <w:color w:val="000000" w:themeColor="text1"/>
                <w:sz w:val="20"/>
                <w:szCs w:val="20"/>
              </w:rPr>
              <w:t xml:space="preserve"> </w:t>
            </w:r>
            <w:commentRangeEnd w:id="12"/>
            <w:r>
              <w:rPr>
                <w:rStyle w:val="CommentReference"/>
              </w:rPr>
              <w:commentReference w:id="12"/>
            </w:r>
          </w:p>
        </w:tc>
      </w:tr>
      <w:tr w:rsidR="00071F3E" w:rsidRPr="008428CB"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0E698CD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00C97">
              <w:rPr>
                <w:color w:val="000000" w:themeColor="text1"/>
                <w:sz w:val="20"/>
                <w:szCs w:val="20"/>
                <w:lang w:val="en-US"/>
              </w:rPr>
              <w:t xml:space="preserve"> Familiarize yourself with the tools and steps that come with working with a sterile bubble before you work with real organisms. </w:t>
            </w:r>
          </w:p>
        </w:tc>
      </w:tr>
      <w:tr w:rsidR="00071F3E" w:rsidRPr="008428CB"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Default="00800C97" w:rsidP="00CD642A">
            <w:pPr>
              <w:rPr>
                <w:color w:val="000000" w:themeColor="text1"/>
                <w:sz w:val="20"/>
                <w:szCs w:val="20"/>
                <w:lang w:val="en-US"/>
              </w:rPr>
            </w:pPr>
            <w:r>
              <w:rPr>
                <w:color w:val="000000" w:themeColor="text1"/>
                <w:sz w:val="20"/>
                <w:szCs w:val="20"/>
                <w:lang w:val="en-US"/>
              </w:rPr>
              <w:t>With inoculating there are three important aspects to keep in mind:</w:t>
            </w:r>
          </w:p>
          <w:p w14:paraId="6FE130B1" w14:textId="296D16E5" w:rsidR="00800C97" w:rsidRDefault="00800C97" w:rsidP="00CD642A">
            <w:pPr>
              <w:rPr>
                <w:color w:val="000000" w:themeColor="text1"/>
                <w:sz w:val="20"/>
                <w:szCs w:val="20"/>
                <w:lang w:val="en-US"/>
              </w:rPr>
            </w:pPr>
            <w:r>
              <w:rPr>
                <w:color w:val="000000" w:themeColor="text1"/>
                <w:sz w:val="20"/>
                <w:szCs w:val="20"/>
                <w:lang w:val="en-US"/>
              </w:rPr>
              <w:t>-work within the sterile bubble, control your movements to stay in the bubble</w:t>
            </w:r>
          </w:p>
          <w:p w14:paraId="59141240" w14:textId="3B56011A" w:rsidR="00800C97" w:rsidRDefault="00800C97" w:rsidP="00CD642A">
            <w:pPr>
              <w:rPr>
                <w:color w:val="000000" w:themeColor="text1"/>
                <w:sz w:val="20"/>
                <w:szCs w:val="20"/>
                <w:lang w:val="en-US"/>
              </w:rPr>
            </w:pPr>
            <w:r>
              <w:rPr>
                <w:color w:val="000000" w:themeColor="text1"/>
                <w:sz w:val="20"/>
                <w:szCs w:val="20"/>
                <w:lang w:val="en-US"/>
              </w:rPr>
              <w:t>-open lids towards the flame, open lids as little as possible and run openings of bottles through the flame to sterilize them before using them (again).</w:t>
            </w:r>
          </w:p>
          <w:p w14:paraId="6D7506B4" w14:textId="19C35B64" w:rsidR="00800C97" w:rsidRDefault="00800C97" w:rsidP="00CD642A">
            <w:pPr>
              <w:rPr>
                <w:color w:val="000000" w:themeColor="text1"/>
                <w:sz w:val="20"/>
                <w:szCs w:val="20"/>
                <w:lang w:val="en-US"/>
              </w:rPr>
            </w:pPr>
            <w:r>
              <w:rPr>
                <w:color w:val="000000" w:themeColor="text1"/>
                <w:sz w:val="20"/>
                <w:szCs w:val="20"/>
                <w:lang w:val="en-US"/>
              </w:rPr>
              <w:t>-</w:t>
            </w:r>
            <w:r w:rsidR="00576DA9">
              <w:rPr>
                <w:color w:val="000000" w:themeColor="text1"/>
                <w:sz w:val="20"/>
                <w:szCs w:val="20"/>
                <w:lang w:val="en-US"/>
              </w:rPr>
              <w:t xml:space="preserve">sterilize your scalpel or loop through the flame every time you </w:t>
            </w:r>
          </w:p>
          <w:p w14:paraId="60F1794D" w14:textId="77777777" w:rsidR="00800C97" w:rsidRDefault="00800C97" w:rsidP="00CD642A">
            <w:pPr>
              <w:rPr>
                <w:color w:val="000000" w:themeColor="text1"/>
                <w:sz w:val="20"/>
                <w:szCs w:val="20"/>
                <w:lang w:val="en-US"/>
              </w:rPr>
            </w:pPr>
          </w:p>
          <w:p w14:paraId="0FBFAC53" w14:textId="0072AA68" w:rsidR="00071F3E" w:rsidRDefault="00071F3E" w:rsidP="00CD642A">
            <w:pPr>
              <w:ind w:left="718"/>
              <w:rPr>
                <w:color w:val="000000" w:themeColor="text1"/>
                <w:sz w:val="20"/>
                <w:szCs w:val="20"/>
                <w:lang w:val="en-US"/>
              </w:rPr>
            </w:pPr>
          </w:p>
          <w:p w14:paraId="49FFFE4B" w14:textId="3A4A6CF9" w:rsidR="007F2390" w:rsidRDefault="007F2390" w:rsidP="007F2390">
            <w:pPr>
              <w:rPr>
                <w:color w:val="000000" w:themeColor="text1"/>
                <w:sz w:val="20"/>
                <w:szCs w:val="20"/>
                <w:lang w:val="en-US"/>
              </w:rPr>
            </w:pPr>
            <w:r>
              <w:rPr>
                <w:color w:val="000000" w:themeColor="text1"/>
                <w:sz w:val="20"/>
                <w:szCs w:val="20"/>
                <w:lang w:val="en-US"/>
              </w:rPr>
              <w:t>Practice working with the burner</w:t>
            </w:r>
          </w:p>
          <w:p w14:paraId="54435AD5" w14:textId="47D11102" w:rsidR="007F2390" w:rsidRPr="007F2390"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Bring in a dirty loop from the top, don’t stick in the hottest part of the flame at once (culture will plash and disperse in the air) </w:t>
            </w:r>
          </w:p>
          <w:p w14:paraId="22D59A13" w14:textId="77777777" w:rsidR="007F2390" w:rsidRDefault="007F2390" w:rsidP="00CD642A">
            <w:pPr>
              <w:ind w:left="718"/>
              <w:rPr>
                <w:color w:val="000000" w:themeColor="text1"/>
                <w:sz w:val="20"/>
                <w:szCs w:val="20"/>
                <w:lang w:val="en-US"/>
              </w:rPr>
            </w:pPr>
          </w:p>
          <w:p w14:paraId="477774E8" w14:textId="77777777" w:rsidR="00311B1A" w:rsidRPr="00311B1A" w:rsidRDefault="00311B1A"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p>
          <w:p w14:paraId="4CCCD00E"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 xml:space="preserve">If you get a yellow flame, turn the silver wheel </w:t>
            </w:r>
            <w:proofErr w:type="gramStart"/>
            <w:r w:rsidRPr="00311B1A">
              <w:rPr>
                <w:color w:val="000000" w:themeColor="text1"/>
                <w:sz w:val="20"/>
                <w:szCs w:val="20"/>
                <w:lang w:val="en-US"/>
              </w:rPr>
              <w:t>counter-clockwise</w:t>
            </w:r>
            <w:proofErr w:type="gramEnd"/>
            <w:r w:rsidRPr="00311B1A">
              <w:rPr>
                <w:color w:val="000000" w:themeColor="text1"/>
                <w:sz w:val="20"/>
                <w:szCs w:val="20"/>
                <w:lang w:val="en-US"/>
              </w:rPr>
              <w:t xml:space="preserve"> (to the right) to reduce oxygen supply</w:t>
            </w:r>
          </w:p>
          <w:p w14:paraId="685698E0" w14:textId="77777777" w:rsidR="00311B1A" w:rsidRPr="00311B1A" w:rsidRDefault="00311B1A" w:rsidP="00BD2AC9">
            <w:pPr>
              <w:pStyle w:val="ListParagraph"/>
              <w:numPr>
                <w:ilvl w:val="0"/>
                <w:numId w:val="38"/>
              </w:numPr>
              <w:rPr>
                <w:color w:val="000000" w:themeColor="text1"/>
                <w:sz w:val="20"/>
                <w:szCs w:val="20"/>
                <w:lang w:val="en-US"/>
              </w:rPr>
            </w:pPr>
          </w:p>
          <w:p w14:paraId="5D33C9E0" w14:textId="77777777" w:rsidR="00311B1A" w:rsidRPr="00311B1A" w:rsidRDefault="00311B1A" w:rsidP="00BD2AC9">
            <w:pPr>
              <w:pStyle w:val="ListParagraph"/>
              <w:numPr>
                <w:ilvl w:val="0"/>
                <w:numId w:val="38"/>
              </w:numPr>
              <w:rPr>
                <w:color w:val="000000" w:themeColor="text1"/>
                <w:sz w:val="20"/>
                <w:szCs w:val="20"/>
                <w:lang w:val="en-US"/>
              </w:rPr>
            </w:pPr>
          </w:p>
          <w:p w14:paraId="26D483EC" w14:textId="77777777" w:rsidR="00311B1A" w:rsidRPr="00311B1A" w:rsidRDefault="00311B1A" w:rsidP="00BD2AC9">
            <w:pPr>
              <w:pStyle w:val="ListParagraph"/>
              <w:numPr>
                <w:ilvl w:val="0"/>
                <w:numId w:val="38"/>
              </w:numPr>
              <w:rPr>
                <w:color w:val="000000" w:themeColor="text1"/>
                <w:sz w:val="20"/>
                <w:szCs w:val="20"/>
                <w:lang w:val="en-US"/>
              </w:rPr>
            </w:pPr>
            <w:r w:rsidRPr="00311B1A">
              <w:rPr>
                <w:color w:val="000000" w:themeColor="text1"/>
                <w:sz w:val="20"/>
                <w:szCs w:val="20"/>
                <w:lang w:val="en-US"/>
              </w:rPr>
              <w:t>Bring in a dirty loop from the top, don't stick in the hottest part of the flame at once (culture will splash and disperse in the air)</w:t>
            </w:r>
          </w:p>
          <w:p w14:paraId="5C29B7A7" w14:textId="77777777" w:rsidR="00311B1A" w:rsidRDefault="00311B1A" w:rsidP="00CD642A">
            <w:pPr>
              <w:ind w:left="718"/>
              <w:rPr>
                <w:color w:val="000000" w:themeColor="text1"/>
                <w:sz w:val="20"/>
                <w:szCs w:val="20"/>
                <w:lang w:val="en-US"/>
              </w:rPr>
            </w:pPr>
          </w:p>
          <w:p w14:paraId="02A2EA20" w14:textId="3EFC806D" w:rsidR="00311B1A" w:rsidRDefault="00311B1A" w:rsidP="00CD642A">
            <w:pPr>
              <w:ind w:left="718"/>
              <w:rPr>
                <w:color w:val="000000" w:themeColor="text1"/>
                <w:sz w:val="20"/>
                <w:szCs w:val="20"/>
                <w:lang w:val="en-US"/>
              </w:rPr>
            </w:pPr>
          </w:p>
          <w:p w14:paraId="77D7B548" w14:textId="77777777" w:rsidR="00311B1A" w:rsidRPr="00AC7233" w:rsidRDefault="00311B1A" w:rsidP="00CD642A">
            <w:pPr>
              <w:ind w:left="718"/>
              <w:rPr>
                <w:color w:val="000000" w:themeColor="text1"/>
                <w:sz w:val="20"/>
                <w:szCs w:val="20"/>
                <w:lang w:val="en-US"/>
              </w:rPr>
            </w:pPr>
          </w:p>
          <w:p w14:paraId="4742B59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653CEF4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No talking, no walking around​</w:t>
            </w:r>
          </w:p>
          <w:p w14:paraId="6DB3F13F" w14:textId="77777777" w:rsidR="00071F3E" w:rsidRDefault="00071F3E"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Work on a smooth, even and cleaned surface </w:t>
            </w:r>
          </w:p>
          <w:p w14:paraId="2B3AED28" w14:textId="42A3398B"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0AE35A0C" w14:textId="77777777" w:rsidR="00311B1A" w:rsidRPr="00AC7233" w:rsidRDefault="00311B1A" w:rsidP="00311B1A">
            <w:pPr>
              <w:pStyle w:val="ListParagraph"/>
              <w:rPr>
                <w:color w:val="000000" w:themeColor="text1"/>
                <w:sz w:val="20"/>
                <w:szCs w:val="20"/>
                <w:lang w:val="en-US"/>
              </w:rPr>
            </w:pPr>
          </w:p>
          <w:p w14:paraId="0EA8E755"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within 10 cm radius of flame​</w:t>
            </w:r>
          </w:p>
          <w:p w14:paraId="00BF6C8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wear gloves or synthetic face masks (can glue to skin when hot)​</w:t>
            </w:r>
          </w:p>
          <w:p w14:paraId="4AB2C61D" w14:textId="77777777" w:rsidR="00071F3E" w:rsidRPr="00AC7233" w:rsidRDefault="00071F3E" w:rsidP="00BD2AC9">
            <w:pPr>
              <w:pStyle w:val="ListParagraph"/>
              <w:numPr>
                <w:ilvl w:val="0"/>
                <w:numId w:val="38"/>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47672F49"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p>
          <w:p w14:paraId="5C8DE646"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4AC7F4B4" w14:textId="77777777" w:rsidR="00071F3E" w:rsidRPr="00AC7233"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p>
          <w:p w14:paraId="2ECEA815" w14:textId="77777777" w:rsidR="00071F3E" w:rsidRDefault="00071F3E" w:rsidP="00BD2AC9">
            <w:pPr>
              <w:pStyle w:val="ListParagraph"/>
              <w:numPr>
                <w:ilvl w:val="0"/>
                <w:numId w:val="38"/>
              </w:numPr>
              <w:rPr>
                <w:color w:val="000000" w:themeColor="text1"/>
                <w:sz w:val="20"/>
                <w:szCs w:val="20"/>
                <w:lang w:val="en-US"/>
              </w:rPr>
            </w:pPr>
            <w:r w:rsidRPr="00E417A7">
              <w:rPr>
                <w:color w:val="000000" w:themeColor="text1"/>
                <w:sz w:val="20"/>
                <w:szCs w:val="20"/>
                <w:lang w:val="en-US"/>
              </w:rPr>
              <w:t>Don't touch the gas burner when it's on​</w:t>
            </w:r>
          </w:p>
          <w:p w14:paraId="4980172F" w14:textId="77777777" w:rsidR="00BD2AC9" w:rsidRDefault="00BD2AC9" w:rsidP="00BD2AC9">
            <w:pPr>
              <w:rPr>
                <w:color w:val="000000" w:themeColor="text1"/>
                <w:sz w:val="20"/>
                <w:szCs w:val="20"/>
                <w:lang w:val="en-US"/>
              </w:rPr>
            </w:pPr>
          </w:p>
          <w:p w14:paraId="6D2A6CF9" w14:textId="0822590F" w:rsidR="00BD2AC9" w:rsidRDefault="00BD2AC9" w:rsidP="00BD2AC9">
            <w:pPr>
              <w:rPr>
                <w:b/>
                <w:bCs/>
                <w:color w:val="000000" w:themeColor="text1"/>
                <w:sz w:val="20"/>
                <w:szCs w:val="20"/>
                <w:lang w:val="en-US"/>
              </w:rPr>
            </w:pPr>
            <w:r w:rsidRPr="00BD2AC9">
              <w:rPr>
                <w:b/>
                <w:bCs/>
                <w:color w:val="000000" w:themeColor="text1"/>
                <w:sz w:val="20"/>
                <w:szCs w:val="20"/>
                <w:lang w:val="en-US"/>
              </w:rPr>
              <w:t xml:space="preserve">Practice with the inoculating loop </w:t>
            </w:r>
          </w:p>
          <w:p w14:paraId="28BF412F" w14:textId="0E174DB1" w:rsidR="00BD2AC9" w:rsidRPr="00BD2AC9" w:rsidRDefault="00BD2AC9" w:rsidP="00BD2AC9">
            <w:pPr>
              <w:rPr>
                <w:color w:val="000000" w:themeColor="text1"/>
                <w:sz w:val="20"/>
                <w:szCs w:val="20"/>
                <w:lang w:val="en-US"/>
              </w:rPr>
            </w:pPr>
            <w:r>
              <w:rPr>
                <w:color w:val="000000" w:themeColor="text1"/>
                <w:sz w:val="20"/>
                <w:szCs w:val="20"/>
                <w:lang w:val="en-US"/>
              </w:rPr>
              <w:t xml:space="preserve">When transferring a microorganism with the inoculation loop, you sterilize the loop before you open the petri dish with the </w:t>
            </w:r>
            <w:proofErr w:type="spellStart"/>
            <w:proofErr w:type="gramStart"/>
            <w:r>
              <w:rPr>
                <w:color w:val="000000" w:themeColor="text1"/>
                <w:sz w:val="20"/>
                <w:szCs w:val="20"/>
                <w:lang w:val="en-US"/>
              </w:rPr>
              <w:t>micro organism</w:t>
            </w:r>
            <w:proofErr w:type="spellEnd"/>
            <w:proofErr w:type="gramEnd"/>
            <w:r>
              <w:rPr>
                <w:color w:val="000000" w:themeColor="text1"/>
                <w:sz w:val="20"/>
                <w:szCs w:val="20"/>
                <w:lang w:val="en-US"/>
              </w:rPr>
              <w:t xml:space="preserve">. Cool the inoculation loop by pressing it into a spot of agar on the side of the petri dish. Then, scoop some of the </w:t>
            </w:r>
          </w:p>
          <w:p w14:paraId="7A9897BD" w14:textId="77777777" w:rsidR="00BD2AC9" w:rsidRPr="00BD2AC9" w:rsidRDefault="00BD2AC9" w:rsidP="00BD2AC9">
            <w:pPr>
              <w:pStyle w:val="ListParagraph"/>
              <w:numPr>
                <w:ilvl w:val="0"/>
                <w:numId w:val="38"/>
              </w:numPr>
              <w:rPr>
                <w:color w:val="000000" w:themeColor="text1"/>
                <w:sz w:val="20"/>
                <w:szCs w:val="20"/>
                <w:lang w:val="en-US"/>
              </w:rPr>
            </w:pPr>
            <w:r w:rsidRPr="00BD2AC9">
              <w:rPr>
                <w:color w:val="000000" w:themeColor="text1"/>
                <w:sz w:val="20"/>
                <w:szCs w:val="20"/>
                <w:lang w:val="en-US"/>
              </w:rPr>
              <w:t>Bring in a dirty loop from the top, don't stick in the hottest part of the flame at once (culture will splash and disperse in the air)</w:t>
            </w:r>
          </w:p>
          <w:p w14:paraId="307996E9" w14:textId="34D91C60" w:rsidR="00BD2AC9" w:rsidRPr="00BD2AC9" w:rsidRDefault="00BD2AC9"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loop by pressing it into a piece of agar where there is no culture. </w:t>
            </w:r>
          </w:p>
          <w:p w14:paraId="4CFDF050" w14:textId="77777777" w:rsidR="00BD2AC9" w:rsidRDefault="00BD2AC9" w:rsidP="00BD2AC9">
            <w:pPr>
              <w:rPr>
                <w:color w:val="000000" w:themeColor="text1"/>
                <w:sz w:val="20"/>
                <w:szCs w:val="20"/>
                <w:lang w:val="en-US"/>
              </w:rPr>
            </w:pPr>
          </w:p>
          <w:p w14:paraId="74037F18" w14:textId="0A1545FB" w:rsidR="00BD2AC9" w:rsidRPr="00BD2AC9" w:rsidRDefault="00BD2AC9" w:rsidP="00BD2AC9">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8428CB"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27A8389B"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p>
        </w:tc>
      </w:tr>
      <w:tr w:rsidR="00071F3E" w:rsidRPr="008428CB"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6" w:history="1">
              <w:r w:rsidRPr="00E34E30">
                <w:rPr>
                  <w:rStyle w:val="Hyperlink"/>
                  <w:sz w:val="20"/>
                  <w:szCs w:val="20"/>
                  <w:lang w:val="en-US"/>
                </w:rPr>
                <w:t>https://microbiologysociety.org/publication/education-outreach-resources/basic-practical-microbiology-a-manual.html</w:t>
              </w:r>
            </w:hyperlink>
          </w:p>
        </w:tc>
      </w:tr>
      <w:tr w:rsidR="00071F3E" w:rsidRPr="008428CB"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6C8D123" w14:textId="77777777" w:rsidR="00071F3E" w:rsidRPr="00071F3E" w:rsidRDefault="00071F3E" w:rsidP="00CD642A">
            <w:pPr>
              <w:rPr>
                <w:color w:val="000000" w:themeColor="text1"/>
                <w:sz w:val="20"/>
                <w:szCs w:val="20"/>
                <w:lang w:val="en-US"/>
              </w:rPr>
            </w:pPr>
            <w:r w:rsidRPr="00071F3E">
              <w:rPr>
                <w:color w:val="000000" w:themeColor="text1"/>
                <w:sz w:val="20"/>
                <w:szCs w:val="20"/>
                <w:lang w:val="en-US"/>
              </w:rPr>
              <w:t>Sterile bubble</w:t>
            </w:r>
          </w:p>
          <w:p w14:paraId="310BEA5B" w14:textId="77777777" w:rsidR="00071F3E" w:rsidRPr="00E417A7" w:rsidRDefault="00071F3E"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7"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8428CB"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8428CB"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3"/>
            <w:proofErr w:type="spellEnd"/>
            <w:r w:rsidR="003F60B8" w:rsidRPr="00E34E30">
              <w:rPr>
                <w:rStyle w:val="CommentReference"/>
                <w:b/>
                <w:bCs/>
                <w:sz w:val="20"/>
                <w:szCs w:val="20"/>
              </w:rPr>
              <w:commentReference w:id="13"/>
            </w:r>
            <w:r w:rsidR="00C27076">
              <w:rPr>
                <w:rStyle w:val="CommentReference"/>
              </w:rPr>
              <w:commentReference w:id="14"/>
            </w:r>
          </w:p>
        </w:tc>
      </w:tr>
      <w:commentRangeEnd w:id="14"/>
      <w:tr w:rsidR="5517815B" w:rsidRPr="008428CB"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8428CB"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8428CB"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8"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9"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5" w:name="_Toc85199531"/>
      <w:proofErr w:type="spellStart"/>
      <w:r w:rsidRPr="00E34E30">
        <w:rPr>
          <w:sz w:val="20"/>
          <w:szCs w:val="20"/>
        </w:rPr>
        <w:lastRenderedPageBreak/>
        <w:t>Biofabrication</w:t>
      </w:r>
      <w:bookmarkEnd w:id="15"/>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stParagraph"/>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stParagraph"/>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8428CB"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8428CB"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8428CB"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40"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8428CB"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8428CB"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BD215E" w:rsidP="0026607C">
            <w:pPr>
              <w:rPr>
                <w:color w:val="000000" w:themeColor="text1"/>
                <w:sz w:val="20"/>
                <w:szCs w:val="20"/>
                <w:lang w:val="en-US"/>
              </w:rPr>
            </w:pPr>
            <w:hyperlink r:id="rId41" w:history="1">
              <w:r w:rsidR="00BC6140" w:rsidRPr="00BC6140">
                <w:rPr>
                  <w:rStyle w:val="Hyperlink"/>
                  <w:sz w:val="20"/>
                  <w:szCs w:val="20"/>
                  <w:lang w:val="en-US"/>
                </w:rPr>
                <w:t>https://www.arduino.cc/en/software</w:t>
              </w:r>
            </w:hyperlink>
          </w:p>
          <w:p w14:paraId="19987F7E" w14:textId="1111C61A" w:rsidR="00BC6140" w:rsidRPr="00BC6140" w:rsidRDefault="00BD215E" w:rsidP="0026607C">
            <w:pPr>
              <w:rPr>
                <w:color w:val="000000" w:themeColor="text1"/>
                <w:sz w:val="20"/>
                <w:szCs w:val="20"/>
                <w:lang w:val="en-US"/>
              </w:rPr>
            </w:pPr>
            <w:hyperlink r:id="rId42"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BD215E" w:rsidP="0026607C">
            <w:pPr>
              <w:rPr>
                <w:color w:val="000000" w:themeColor="text1"/>
                <w:sz w:val="20"/>
                <w:szCs w:val="20"/>
                <w:lang w:val="en-US"/>
              </w:rPr>
            </w:pPr>
            <w:hyperlink r:id="rId43"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8428CB"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8428CB"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4"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8428CB"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8428CB"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6"/>
            <w:r w:rsidRPr="00E34E30">
              <w:rPr>
                <w:sz w:val="20"/>
                <w:szCs w:val="20"/>
                <w:lang w:val="en-US"/>
              </w:rPr>
              <w:t xml:space="preserve">Give a small video tour in your kitchen: show us how you have converted your kitchen into a Biomaterials-fabrication site. </w:t>
            </w:r>
            <w:commentRangeEnd w:id="16"/>
            <w:r w:rsidR="003E1D80" w:rsidRPr="00E34E30">
              <w:rPr>
                <w:rStyle w:val="CommentReference"/>
                <w:sz w:val="20"/>
                <w:szCs w:val="20"/>
              </w:rPr>
              <w:commentReference w:id="16"/>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8428CB"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8428CB"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8428CB"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8428CB"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7"/>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7"/>
            <w:r w:rsidR="0011644D">
              <w:rPr>
                <w:rStyle w:val="CommentReference"/>
              </w:rPr>
              <w:commentReference w:id="17"/>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8428CB"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8428CB"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8428CB"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8428CB"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28CB"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8428CB"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8428CB"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28CB"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8428CB"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8428CB"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8428CB"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28CB"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8428CB"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28CB"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8"/>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8"/>
            <w:r w:rsidR="00553514">
              <w:rPr>
                <w:rStyle w:val="CommentReference"/>
              </w:rPr>
              <w:commentReference w:id="18"/>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8428CB"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8428CB"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8428CB"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8428CB"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8428CB"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9"/>
            <w:r w:rsidRPr="00977348">
              <w:rPr>
                <w:i/>
                <w:iCs/>
                <w:sz w:val="20"/>
                <w:szCs w:val="20"/>
                <w:lang w:val="en-US"/>
              </w:rPr>
              <w:t xml:space="preserve">Transforming </w:t>
            </w:r>
            <w:commentRangeEnd w:id="19"/>
            <w:r w:rsidR="00F054E8">
              <w:rPr>
                <w:rStyle w:val="CommentReference"/>
              </w:rPr>
              <w:commentReference w:id="19"/>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8428CB"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8428CB"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28CB"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8428CB"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28CB"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8428CB"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8428CB"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8428CB"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8428CB"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8428CB"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8428CB"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8428CB"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428CB"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8428CB"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20"/>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20"/>
            <w:r w:rsidRPr="00E34E30">
              <w:rPr>
                <w:rStyle w:val="CommentReference"/>
                <w:sz w:val="20"/>
                <w:szCs w:val="20"/>
              </w:rPr>
              <w:commentReference w:id="20"/>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1"/>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1"/>
            <w:r w:rsidR="00AD692C">
              <w:rPr>
                <w:rStyle w:val="CommentReference"/>
              </w:rPr>
              <w:commentReference w:id="21"/>
            </w:r>
          </w:p>
        </w:tc>
      </w:tr>
      <w:tr w:rsidR="00B86FDE" w:rsidRPr="008428CB"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2"/>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2"/>
            <w:proofErr w:type="spellEnd"/>
            <w:r w:rsidRPr="00E34E30">
              <w:rPr>
                <w:rStyle w:val="CommentReference"/>
                <w:sz w:val="20"/>
                <w:szCs w:val="20"/>
              </w:rPr>
              <w:commentReference w:id="22"/>
            </w:r>
          </w:p>
        </w:tc>
      </w:tr>
      <w:tr w:rsidR="00B86FDE" w:rsidRPr="008428CB"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3"/>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3"/>
            <w:r w:rsidR="00AD692C">
              <w:rPr>
                <w:rStyle w:val="CommentReference"/>
              </w:rPr>
              <w:commentReference w:id="23"/>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8428CB"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8428CB"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8428CB"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8428CB"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5"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8428CB"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8428CB"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8428CB"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8428CB"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6"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8428CB"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7"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8"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8428CB"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8428CB"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8428CB"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8428CB"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9"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0"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8428CB"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1"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4"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4"/>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stParagraph"/>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stParagraph"/>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8428CB"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8428CB"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8428CB"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8428CB"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8428CB"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8428CB"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8428CB"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8428CB"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8428CB"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8428CB"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8428CB"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428CB"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8428CB"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8428CB"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8428CB"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428CB"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8428CB"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8428CB"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8428CB"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428CB"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8428CB"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428CB"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2"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8428CB"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8428CB"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8428CB"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8428CB"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8428CB"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3"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4"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8428CB"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8428CB"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8428CB"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8428CB"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5"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8428CB"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8428CB"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8428CB"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8428CB"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6"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8428CB"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8428CB"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8428CB"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762A06"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8428CB"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8428CB"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8428CB"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8428CB"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7"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8"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9"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8428CB"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8428CB"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8428CB"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8428CB"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0"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8428CB"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8428CB"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8428CB"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F03BF1" w:rsidRDefault="00E83C38" w:rsidP="009A5219">
            <w:pPr>
              <w:rPr>
                <w:b/>
                <w:bCs/>
                <w:color w:val="000000" w:themeColor="text1"/>
                <w:sz w:val="20"/>
                <w:szCs w:val="20"/>
              </w:rPr>
            </w:pPr>
            <w:proofErr w:type="spellStart"/>
            <w:r w:rsidRPr="00F03BF1">
              <w:rPr>
                <w:b/>
                <w:bCs/>
                <w:color w:val="000000" w:themeColor="text1"/>
                <w:sz w:val="20"/>
                <w:szCs w:val="20"/>
              </w:rPr>
              <w:t>Ingredients</w:t>
            </w:r>
            <w:proofErr w:type="spellEnd"/>
          </w:p>
          <w:p w14:paraId="4AA422DB" w14:textId="5F077D4E" w:rsidR="00E83C38" w:rsidRPr="00F03BF1" w:rsidRDefault="00957F8E" w:rsidP="009A5219">
            <w:pPr>
              <w:rPr>
                <w:color w:val="000000" w:themeColor="text1"/>
                <w:sz w:val="20"/>
                <w:szCs w:val="20"/>
              </w:rPr>
            </w:pPr>
            <w:r w:rsidRPr="00F03BF1">
              <w:rPr>
                <w:color w:val="000000" w:themeColor="text1"/>
                <w:sz w:val="20"/>
                <w:szCs w:val="20"/>
              </w:rPr>
              <w:t xml:space="preserve">50 g </w:t>
            </w:r>
            <w:proofErr w:type="spellStart"/>
            <w:r w:rsidRPr="00F03BF1">
              <w:rPr>
                <w:color w:val="000000" w:themeColor="text1"/>
                <w:sz w:val="20"/>
                <w:szCs w:val="20"/>
              </w:rPr>
              <w:t>dried</w:t>
            </w:r>
            <w:proofErr w:type="spellEnd"/>
            <w:r w:rsidRPr="00F03BF1">
              <w:rPr>
                <w:color w:val="000000" w:themeColor="text1"/>
                <w:sz w:val="20"/>
                <w:szCs w:val="20"/>
              </w:rPr>
              <w:t xml:space="preserve"> </w:t>
            </w:r>
            <w:proofErr w:type="spellStart"/>
            <w:r w:rsidRPr="00F03BF1">
              <w:rPr>
                <w:color w:val="000000" w:themeColor="text1"/>
                <w:sz w:val="20"/>
                <w:szCs w:val="20"/>
              </w:rPr>
              <w:t>madder</w:t>
            </w:r>
            <w:proofErr w:type="spellEnd"/>
            <w:r w:rsidRPr="00F03BF1">
              <w:rPr>
                <w:color w:val="000000" w:themeColor="text1"/>
                <w:sz w:val="20"/>
                <w:szCs w:val="20"/>
              </w:rPr>
              <w:t xml:space="preserve"> </w:t>
            </w:r>
            <w:proofErr w:type="spellStart"/>
            <w:r w:rsidRPr="00F03BF1">
              <w:rPr>
                <w:color w:val="000000" w:themeColor="text1"/>
                <w:sz w:val="20"/>
                <w:szCs w:val="20"/>
              </w:rPr>
              <w:t>roots</w:t>
            </w:r>
            <w:proofErr w:type="spellEnd"/>
            <w:r w:rsidRPr="00F03BF1">
              <w:rPr>
                <w:color w:val="000000" w:themeColor="text1"/>
                <w:sz w:val="20"/>
                <w:szCs w:val="20"/>
              </w:rPr>
              <w:t>, water</w:t>
            </w:r>
          </w:p>
          <w:p w14:paraId="781EDA42" w14:textId="77777777" w:rsidR="00957F8E" w:rsidRPr="00F03BF1"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8428CB"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8428CB"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8428CB"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8428CB"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1"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8428CB"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8428CB"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8428CB"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8428CB"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2"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8428CB"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8428CB"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8428CB"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8428CB"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3"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BD215E" w:rsidP="00986C80">
            <w:pPr>
              <w:rPr>
                <w:color w:val="000000" w:themeColor="text1"/>
                <w:sz w:val="20"/>
                <w:szCs w:val="20"/>
                <w:lang w:val="en-US"/>
              </w:rPr>
            </w:pPr>
            <w:hyperlink r:id="rId64"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8428CB"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8428CB"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8428CB"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5"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8428CB"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8428CB"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8428CB"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428CB"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8428CB"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8428CB"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8428CB"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8428CB"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8428CB"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8428CB"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8428CB"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8428CB"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8"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8428CB"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8428CB"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8428CB"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8428CB"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8428CB"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9"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8428CB"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70"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8428CB"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1"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2"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8428CB"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8428CB"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8428CB"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8428CB"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8428CB"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3"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8428CB"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8428CB"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8428CB"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8428CB"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4"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BD215E" w:rsidP="76B87EAC">
            <w:pPr>
              <w:rPr>
                <w:sz w:val="20"/>
                <w:szCs w:val="20"/>
              </w:rPr>
            </w:pPr>
            <w:hyperlink r:id="rId75"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8428CB"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8428CB"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6"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8428CB"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8428CB"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7"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25" w:name="_Toc85199533"/>
      <w:r w:rsidRPr="00E34E30">
        <w:rPr>
          <w:sz w:val="20"/>
          <w:szCs w:val="20"/>
        </w:rPr>
        <w:t>Critical Making</w:t>
      </w:r>
      <w:bookmarkEnd w:id="25"/>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stParagraph"/>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stParagraph"/>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stParagraph"/>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stParagraph"/>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stParagraph"/>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stParagraph"/>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stParagraph"/>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stParagraph"/>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stParagraph"/>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stParagraph"/>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stParagraph"/>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stParagraph"/>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stParagraph"/>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8428CB"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stParagraph"/>
              <w:numPr>
                <w:ilvl w:val="0"/>
                <w:numId w:val="20"/>
              </w:numPr>
              <w:rPr>
                <w:color w:val="FF2F92"/>
                <w:sz w:val="20"/>
                <w:szCs w:val="20"/>
                <w:lang w:val="en-US"/>
              </w:rPr>
            </w:pPr>
          </w:p>
        </w:tc>
      </w:tr>
      <w:tr w:rsidR="006404A7" w:rsidRPr="008428CB"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8428CB"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8428CB"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8428CB"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8428CB"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8428CB"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8428CB"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8428CB"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8428CB"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8428CB"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8428CB"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8428CB"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8428CB"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8428CB"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8428CB"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8428CB"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8428CB"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8428CB"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8428CB"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8428CB"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8428CB"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8"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9"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80"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8428CB"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8428CB"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8428CB"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1"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8428CB"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2" w:history="1">
              <w:r w:rsidRPr="00E34E30">
                <w:rPr>
                  <w:rStyle w:val="Hyperlink"/>
                  <w:sz w:val="20"/>
                  <w:szCs w:val="20"/>
                  <w:lang w:val="en-US"/>
                </w:rPr>
                <w:t>https://tcbl.eu/project/os-material-archive</w:t>
              </w:r>
            </w:hyperlink>
          </w:p>
        </w:tc>
      </w:tr>
      <w:tr w:rsidR="006404A7" w:rsidRPr="008428CB"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3"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428CB"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8428CB"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8428CB"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8428CB"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8428CB"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4" w:history="1">
              <w:r w:rsidRPr="00E34E30">
                <w:rPr>
                  <w:rStyle w:val="Hyperlink"/>
                  <w:sz w:val="20"/>
                  <w:szCs w:val="20"/>
                  <w:lang w:val="en-US"/>
                </w:rPr>
                <w:t>https://bit.ly/3BHM9nZ</w:t>
              </w:r>
            </w:hyperlink>
            <w:r w:rsidRPr="00E34E30">
              <w:rPr>
                <w:sz w:val="20"/>
                <w:szCs w:val="20"/>
                <w:lang w:val="en-US"/>
              </w:rPr>
              <w:t xml:space="preserve"> </w:t>
            </w:r>
          </w:p>
        </w:tc>
      </w:tr>
      <w:tr w:rsidR="00952843" w:rsidRPr="008428CB"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8428CB"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8428CB"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8428CB"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8428CB"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26"/>
            <w:r w:rsidRPr="00E34E30">
              <w:rPr>
                <w:b/>
                <w:bCs/>
                <w:color w:val="FF2F92"/>
                <w:sz w:val="20"/>
                <w:szCs w:val="20"/>
                <w:lang w:val="en-US"/>
              </w:rPr>
              <w:t>Bioremediation</w:t>
            </w:r>
            <w:commentRangeEnd w:id="26"/>
            <w:r w:rsidR="00DF2633">
              <w:rPr>
                <w:rStyle w:val="CommentReference"/>
              </w:rPr>
              <w:commentReference w:id="26"/>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8428CB"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428CB"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8428CB"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8428CB"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6"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8428CB"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8428CB"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7"/>
            <w:r w:rsidRPr="00894218">
              <w:rPr>
                <w:sz w:val="20"/>
                <w:szCs w:val="20"/>
                <w:highlight w:val="yellow"/>
                <w:lang w:val="de-DE"/>
              </w:rPr>
              <w:instrText>https://github.com/Koziad/visualm-5</w:instrText>
            </w:r>
            <w:commentRangeEnd w:id="27"/>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7"/>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7"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8428CB"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8"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8428CB"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8428CB"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9"/>
      <w:footerReference w:type="default" r:id="rId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2"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4" w:author="Sam Edens" w:date="2021-11-16T14:26:00Z" w:initials="SE">
    <w:p w14:paraId="3A5945BD" w14:textId="0C3DA092" w:rsidR="00E61356" w:rsidRDefault="00E61356">
      <w:pPr>
        <w:pStyle w:val="CommentText"/>
      </w:pPr>
      <w:r>
        <w:rPr>
          <w:rStyle w:val="CommentReference"/>
        </w:rPr>
        <w:annotationRef/>
      </w:r>
      <w:proofErr w:type="spellStart"/>
      <w:r w:rsidRPr="00AD6484">
        <w:t>Biolab</w:t>
      </w:r>
      <w:proofErr w:type="spellEnd"/>
      <w:r w:rsidRPr="00AD6484">
        <w:t xml:space="preserve"> </w:t>
      </w:r>
      <w:proofErr w:type="spellStart"/>
      <w:r w:rsidRPr="00AD6484">
        <w:t>rules</w:t>
      </w:r>
      <w:proofErr w:type="spellEnd"/>
      <w:r w:rsidRPr="00AD6484">
        <w:t xml:space="preserve"> &amp; </w:t>
      </w:r>
      <w:proofErr w:type="spellStart"/>
      <w:r w:rsidRPr="00AD6484">
        <w:t>handwash</w:t>
      </w:r>
      <w:proofErr w:type="spellEnd"/>
      <w:r w:rsidRPr="00AD6484">
        <w:t xml:space="preserve"> experiment was 1 kaart, maar het past niet. </w:t>
      </w:r>
      <w:r>
        <w:t xml:space="preserve">Opgedeeld in 2 kaarten. </w:t>
      </w:r>
    </w:p>
  </w:comment>
  <w:comment w:id="5"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6"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7"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8"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9" w:author="Sam Edens" w:date="2021-11-16T15:45:00Z" w:initials="SE">
    <w:p w14:paraId="654A4C1B" w14:textId="141E856C" w:rsidR="002F1A31" w:rsidRDefault="002F1A31">
      <w:pPr>
        <w:pStyle w:val="CommentText"/>
      </w:pPr>
      <w:r>
        <w:rPr>
          <w:rStyle w:val="CommentReference"/>
        </w:rPr>
        <w:annotationRef/>
      </w:r>
      <w:r>
        <w:t>Geen plek voor</w:t>
      </w:r>
    </w:p>
  </w:comment>
  <w:comment w:id="10" w:author="Sam Edens" w:date="2021-11-16T16:36:00Z" w:initials="SE">
    <w:p w14:paraId="51789875" w14:textId="3EC3A2FF" w:rsidR="003858F3" w:rsidRDefault="003858F3">
      <w:pPr>
        <w:pStyle w:val="CommentText"/>
      </w:pPr>
      <w:r>
        <w:rPr>
          <w:rStyle w:val="CommentReference"/>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1" w:author="Sam Edens" w:date="2021-12-02T10:31:00Z" w:initials="SE">
    <w:p w14:paraId="22C470B9" w14:textId="44748F60" w:rsidR="00E417A7" w:rsidRDefault="00E417A7">
      <w:pPr>
        <w:pStyle w:val="CommentText"/>
      </w:pPr>
      <w:r>
        <w:rPr>
          <w:rStyle w:val="CommentReference"/>
        </w:rPr>
        <w:annotationRef/>
      </w:r>
      <w:r>
        <w:t>NIEUW!</w:t>
      </w:r>
    </w:p>
  </w:comment>
  <w:comment w:id="12" w:author="Sam Edens" w:date="2021-12-02T10:31:00Z" w:initials="SE">
    <w:p w14:paraId="4578990E" w14:textId="77777777" w:rsidR="00071F3E" w:rsidRDefault="00071F3E" w:rsidP="00071F3E">
      <w:pPr>
        <w:pStyle w:val="CommentText"/>
      </w:pPr>
      <w:r>
        <w:rPr>
          <w:rStyle w:val="CommentReference"/>
        </w:rPr>
        <w:annotationRef/>
      </w:r>
      <w:r>
        <w:t>NIEUW!</w:t>
      </w:r>
    </w:p>
  </w:comment>
  <w:comment w:id="1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14" w:author="Sam Edens" w:date="2021-11-16T17:21:00Z" w:initials="SE">
    <w:p w14:paraId="1B2CCB61" w14:textId="7D053B3F" w:rsidR="00C27076" w:rsidRDefault="00C27076">
      <w:pPr>
        <w:pStyle w:val="CommentText"/>
      </w:pPr>
      <w:r>
        <w:rPr>
          <w:rStyle w:val="CommentReference"/>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6"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7" w:author="Sam Edens" w:date="2021-12-01T13:14:00Z" w:initials="SE">
    <w:p w14:paraId="59ADB85F" w14:textId="51F2A6A3" w:rsidR="0011644D" w:rsidRPr="0011644D" w:rsidRDefault="0011644D">
      <w:pPr>
        <w:pStyle w:val="CommentText"/>
        <w:rPr>
          <w:lang w:val="en-US"/>
        </w:rPr>
      </w:pPr>
      <w:r>
        <w:rPr>
          <w:rStyle w:val="CommentReference"/>
        </w:rPr>
        <w:annotationRef/>
      </w:r>
      <w:proofErr w:type="spellStart"/>
      <w:r w:rsidRPr="0011644D">
        <w:rPr>
          <w:lang w:val="en-US"/>
        </w:rPr>
        <w:t>nieuw</w:t>
      </w:r>
      <w:proofErr w:type="spellEnd"/>
    </w:p>
  </w:comment>
  <w:comment w:id="18"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CommentText"/>
        <w:rPr>
          <w:lang w:val="en-US"/>
        </w:rPr>
      </w:pPr>
    </w:p>
  </w:comment>
  <w:comment w:id="19"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proofErr w:type="spellStart"/>
      <w:r>
        <w:rPr>
          <w:lang w:val="en-US"/>
        </w:rPr>
        <w:t>omvormen</w:t>
      </w:r>
      <w:proofErr w:type="spellEnd"/>
      <w:r>
        <w:rPr>
          <w:lang w:val="en-US"/>
        </w:rPr>
        <w:t xml:space="preserve"> </w:t>
      </w:r>
    </w:p>
  </w:comment>
  <w:comment w:id="20"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21"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22"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3"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6" w:author="Sam Edens" w:date="2021-12-03T21:12:00Z" w:initials="SE">
    <w:p w14:paraId="2A3B21D1" w14:textId="6CBBF80B" w:rsidR="00DF2633" w:rsidRDefault="00DF2633">
      <w:pPr>
        <w:pStyle w:val="CommentText"/>
      </w:pPr>
      <w:r>
        <w:rPr>
          <w:rStyle w:val="CommentReference"/>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 w:id="27"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ACC6" w14:textId="77777777" w:rsidR="00BD215E" w:rsidRDefault="00BD215E" w:rsidP="00830BF7">
      <w:pPr>
        <w:spacing w:after="0" w:line="240" w:lineRule="auto"/>
      </w:pPr>
      <w:r>
        <w:separator/>
      </w:r>
    </w:p>
  </w:endnote>
  <w:endnote w:type="continuationSeparator" w:id="0">
    <w:p w14:paraId="676314AE" w14:textId="77777777" w:rsidR="00BD215E" w:rsidRDefault="00BD215E"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4C2B" w14:textId="77777777" w:rsidR="00BD215E" w:rsidRDefault="00BD215E" w:rsidP="00830BF7">
      <w:pPr>
        <w:spacing w:after="0" w:line="240" w:lineRule="auto"/>
      </w:pPr>
      <w:r>
        <w:separator/>
      </w:r>
    </w:p>
  </w:footnote>
  <w:footnote w:type="continuationSeparator" w:id="0">
    <w:p w14:paraId="2C1096FE" w14:textId="77777777" w:rsidR="00BD215E" w:rsidRDefault="00BD215E"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7"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9"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0"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1"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2"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28"/>
  </w:num>
  <w:num w:numId="6">
    <w:abstractNumId w:val="2"/>
  </w:num>
  <w:num w:numId="7">
    <w:abstractNumId w:val="30"/>
  </w:num>
  <w:num w:numId="8">
    <w:abstractNumId w:val="35"/>
  </w:num>
  <w:num w:numId="9">
    <w:abstractNumId w:val="20"/>
  </w:num>
  <w:num w:numId="10">
    <w:abstractNumId w:val="29"/>
  </w:num>
  <w:num w:numId="11">
    <w:abstractNumId w:val="18"/>
  </w:num>
  <w:num w:numId="12">
    <w:abstractNumId w:val="17"/>
  </w:num>
  <w:num w:numId="13">
    <w:abstractNumId w:val="34"/>
  </w:num>
  <w:num w:numId="14">
    <w:abstractNumId w:val="3"/>
  </w:num>
  <w:num w:numId="15">
    <w:abstractNumId w:val="26"/>
  </w:num>
  <w:num w:numId="16">
    <w:abstractNumId w:val="0"/>
  </w:num>
  <w:num w:numId="17">
    <w:abstractNumId w:val="10"/>
  </w:num>
  <w:num w:numId="18">
    <w:abstractNumId w:val="31"/>
  </w:num>
  <w:num w:numId="19">
    <w:abstractNumId w:val="11"/>
  </w:num>
  <w:num w:numId="20">
    <w:abstractNumId w:val="36"/>
  </w:num>
  <w:num w:numId="21">
    <w:abstractNumId w:val="23"/>
  </w:num>
  <w:num w:numId="22">
    <w:abstractNumId w:val="14"/>
  </w:num>
  <w:num w:numId="23">
    <w:abstractNumId w:val="32"/>
  </w:num>
  <w:num w:numId="24">
    <w:abstractNumId w:val="12"/>
  </w:num>
  <w:num w:numId="25">
    <w:abstractNumId w:val="22"/>
  </w:num>
  <w:num w:numId="26">
    <w:abstractNumId w:val="16"/>
  </w:num>
  <w:num w:numId="27">
    <w:abstractNumId w:val="25"/>
  </w:num>
  <w:num w:numId="28">
    <w:abstractNumId w:val="7"/>
  </w:num>
  <w:num w:numId="29">
    <w:abstractNumId w:val="19"/>
  </w:num>
  <w:num w:numId="30">
    <w:abstractNumId w:val="5"/>
  </w:num>
  <w:num w:numId="31">
    <w:abstractNumId w:val="27"/>
  </w:num>
  <w:num w:numId="32">
    <w:abstractNumId w:val="33"/>
  </w:num>
  <w:num w:numId="33">
    <w:abstractNumId w:val="24"/>
  </w:num>
  <w:num w:numId="34">
    <w:abstractNumId w:val="4"/>
  </w:num>
  <w:num w:numId="35">
    <w:abstractNumId w:val="37"/>
  </w:num>
  <w:num w:numId="36">
    <w:abstractNumId w:val="9"/>
  </w:num>
  <w:num w:numId="37">
    <w:abstractNumId w:val="13"/>
  </w:num>
  <w:num w:numId="3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49A1"/>
    <w:rsid w:val="0000650A"/>
    <w:rsid w:val="00013BBF"/>
    <w:rsid w:val="00033AD1"/>
    <w:rsid w:val="000636B2"/>
    <w:rsid w:val="00071F3E"/>
    <w:rsid w:val="000922D2"/>
    <w:rsid w:val="0009408E"/>
    <w:rsid w:val="000A6BFD"/>
    <w:rsid w:val="000C6FC9"/>
    <w:rsid w:val="000D3919"/>
    <w:rsid w:val="000D575A"/>
    <w:rsid w:val="000E5258"/>
    <w:rsid w:val="000F2635"/>
    <w:rsid w:val="000F630C"/>
    <w:rsid w:val="00103FDE"/>
    <w:rsid w:val="0011644D"/>
    <w:rsid w:val="001165BF"/>
    <w:rsid w:val="00137CB6"/>
    <w:rsid w:val="001434D4"/>
    <w:rsid w:val="0014388E"/>
    <w:rsid w:val="001522A7"/>
    <w:rsid w:val="001735E4"/>
    <w:rsid w:val="001859C9"/>
    <w:rsid w:val="001A7CFE"/>
    <w:rsid w:val="001C1189"/>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A13D1"/>
    <w:rsid w:val="005A53FF"/>
    <w:rsid w:val="005B3936"/>
    <w:rsid w:val="005C30C4"/>
    <w:rsid w:val="005C38E2"/>
    <w:rsid w:val="005E5163"/>
    <w:rsid w:val="0060205D"/>
    <w:rsid w:val="00602E22"/>
    <w:rsid w:val="00603CB6"/>
    <w:rsid w:val="00606D12"/>
    <w:rsid w:val="00611902"/>
    <w:rsid w:val="0061421C"/>
    <w:rsid w:val="00614DD8"/>
    <w:rsid w:val="006213D2"/>
    <w:rsid w:val="006404A7"/>
    <w:rsid w:val="00654E43"/>
    <w:rsid w:val="00657526"/>
    <w:rsid w:val="00662B41"/>
    <w:rsid w:val="00664970"/>
    <w:rsid w:val="00673BCA"/>
    <w:rsid w:val="00683079"/>
    <w:rsid w:val="00687933"/>
    <w:rsid w:val="006A2682"/>
    <w:rsid w:val="006C1A33"/>
    <w:rsid w:val="006C6D23"/>
    <w:rsid w:val="00726589"/>
    <w:rsid w:val="007337C3"/>
    <w:rsid w:val="00752B6D"/>
    <w:rsid w:val="007543AB"/>
    <w:rsid w:val="00762A06"/>
    <w:rsid w:val="00765CF0"/>
    <w:rsid w:val="00770E30"/>
    <w:rsid w:val="00770F36"/>
    <w:rsid w:val="0078616C"/>
    <w:rsid w:val="00791BE1"/>
    <w:rsid w:val="007C5A12"/>
    <w:rsid w:val="007C68D7"/>
    <w:rsid w:val="007D2E62"/>
    <w:rsid w:val="007E029E"/>
    <w:rsid w:val="007E300D"/>
    <w:rsid w:val="007E620C"/>
    <w:rsid w:val="007E628A"/>
    <w:rsid w:val="007F0B2D"/>
    <w:rsid w:val="007F2390"/>
    <w:rsid w:val="00800C97"/>
    <w:rsid w:val="00801237"/>
    <w:rsid w:val="00815C8E"/>
    <w:rsid w:val="00830A22"/>
    <w:rsid w:val="00830BF7"/>
    <w:rsid w:val="00842665"/>
    <w:rsid w:val="008428CB"/>
    <w:rsid w:val="00846B64"/>
    <w:rsid w:val="00846EDF"/>
    <w:rsid w:val="00852FEA"/>
    <w:rsid w:val="00885113"/>
    <w:rsid w:val="00894218"/>
    <w:rsid w:val="008B0169"/>
    <w:rsid w:val="008C4DD3"/>
    <w:rsid w:val="008D3EF1"/>
    <w:rsid w:val="008D7682"/>
    <w:rsid w:val="008E78BA"/>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6D78"/>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76EB2"/>
    <w:rsid w:val="00A838BE"/>
    <w:rsid w:val="00A925CE"/>
    <w:rsid w:val="00AA245F"/>
    <w:rsid w:val="00AA2BCD"/>
    <w:rsid w:val="00AC3D94"/>
    <w:rsid w:val="00AC7233"/>
    <w:rsid w:val="00AD6484"/>
    <w:rsid w:val="00AD692C"/>
    <w:rsid w:val="00AF5827"/>
    <w:rsid w:val="00B54733"/>
    <w:rsid w:val="00B76E0A"/>
    <w:rsid w:val="00B86438"/>
    <w:rsid w:val="00B86FDE"/>
    <w:rsid w:val="00B931A0"/>
    <w:rsid w:val="00BA409A"/>
    <w:rsid w:val="00BA5957"/>
    <w:rsid w:val="00BA74D0"/>
    <w:rsid w:val="00BC6140"/>
    <w:rsid w:val="00BC76BA"/>
    <w:rsid w:val="00BD215E"/>
    <w:rsid w:val="00BD2AC9"/>
    <w:rsid w:val="00BE5A92"/>
    <w:rsid w:val="00C02AA1"/>
    <w:rsid w:val="00C13A9A"/>
    <w:rsid w:val="00C217E6"/>
    <w:rsid w:val="00C27076"/>
    <w:rsid w:val="00C349F8"/>
    <w:rsid w:val="00C4298C"/>
    <w:rsid w:val="00C453A8"/>
    <w:rsid w:val="00C45611"/>
    <w:rsid w:val="00C5467A"/>
    <w:rsid w:val="00C62E02"/>
    <w:rsid w:val="00C81C9D"/>
    <w:rsid w:val="00C92F0D"/>
    <w:rsid w:val="00C94BDC"/>
    <w:rsid w:val="00CA2B44"/>
    <w:rsid w:val="00CC02E0"/>
    <w:rsid w:val="00CC107D"/>
    <w:rsid w:val="00CC5C45"/>
    <w:rsid w:val="00CC6D4F"/>
    <w:rsid w:val="00CD2F45"/>
    <w:rsid w:val="00CE6C4F"/>
    <w:rsid w:val="00D119AB"/>
    <w:rsid w:val="00D25481"/>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6FE4"/>
    <w:rsid w:val="00EC0C11"/>
    <w:rsid w:val="00EC578B"/>
    <w:rsid w:val="00ED5ACA"/>
    <w:rsid w:val="00EF5C26"/>
    <w:rsid w:val="00F03A24"/>
    <w:rsid w:val="00F03BF1"/>
    <w:rsid w:val="00F054E8"/>
    <w:rsid w:val="00F06AEC"/>
    <w:rsid w:val="00F43FAB"/>
    <w:rsid w:val="00F45622"/>
    <w:rsid w:val="00F5570A"/>
    <w:rsid w:val="00F658AF"/>
    <w:rsid w:val="00F675B6"/>
    <w:rsid w:val="00F81625"/>
    <w:rsid w:val="00F9278A"/>
    <w:rsid w:val="00FC1D40"/>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processing.org/download" TargetMode="External"/><Relationship Id="rId47" Type="http://schemas.openxmlformats.org/officeDocument/2006/relationships/hyperlink" Target="https://www.smooth-on.com/howto/basics-mold-making/" TargetMode="External"/><Relationship Id="rId63" Type="http://schemas.openxmlformats.org/officeDocument/2006/relationships/hyperlink" Target="https://www.thoughtco.com/make-red-cabbage-ph-paper-605993" TargetMode="External"/><Relationship Id="rId68" Type="http://schemas.openxmlformats.org/officeDocument/2006/relationships/hyperlink" Target="https://botanicalcolors.com/how-to-scour/" TargetMode="External"/><Relationship Id="rId84" Type="http://schemas.openxmlformats.org/officeDocument/2006/relationships/hyperlink" Target="https://bit.ly/3BHM9nZ" TargetMode="External"/><Relationship Id="rId89" Type="http://schemas.openxmlformats.org/officeDocument/2006/relationships/footer" Target="footer1.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issuu.com/nat_arc/docs/myceliumfabtextiles" TargetMode="External"/><Relationship Id="rId53" Type="http://schemas.openxmlformats.org/officeDocument/2006/relationships/hyperlink" Target="https://class.textile-academy.org/2020/loes.bogers/files/recipes/biorubber/" TargetMode="External"/><Relationship Id="rId58" Type="http://schemas.openxmlformats.org/officeDocument/2006/relationships/hyperlink" Target="https://class.textile-academy.org/classes/2019-20/week05A/" TargetMode="External"/><Relationship Id="rId74" Type="http://schemas.openxmlformats.org/officeDocument/2006/relationships/hyperlink" Target="https://doi.org/10.13140/RG.2.2.16034.94405" TargetMode="External"/><Relationship Id="rId79" Type="http://schemas.openxmlformats.org/officeDocument/2006/relationships/hyperlink" Target="http://dianascherer.nl/"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www.instructables.com/How-to-make-molds" TargetMode="External"/><Relationship Id="rId64" Type="http://schemas.openxmlformats.org/officeDocument/2006/relationships/hyperlink" Target="https://class.textile-academy.org/2020/loes.bogers/files/recipes/phmodifiers" TargetMode="External"/><Relationship Id="rId69" Type="http://schemas.openxmlformats.org/officeDocument/2006/relationships/hyperlink" Target="https://www.education.com/science-fair/article/tensile-stregth-fishing-line/" TargetMode="External"/><Relationship Id="rId8" Type="http://schemas.openxmlformats.org/officeDocument/2006/relationships/webSettings" Target="webSettings.xml"/><Relationship Id="rId51" Type="http://schemas.openxmlformats.org/officeDocument/2006/relationships/hyperlink" Target="https://youtu.be/Nb_lfpgM9WU" TargetMode="External"/><Relationship Id="rId72" Type="http://schemas.openxmlformats.org/officeDocument/2006/relationships/hyperlink" Target="https://youtu.be/uvn-J8CbtzM" TargetMode="External"/><Relationship Id="rId80" Type="http://schemas.openxmlformats.org/officeDocument/2006/relationships/hyperlink" Target="https://bioshades.bio/" TargetMode="External"/><Relationship Id="rId85" Type="http://schemas.openxmlformats.org/officeDocument/2006/relationships/hyperlink" Target="https://samplemanagementtool.org/"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learn.freshcap.com/growing/" TargetMode="External"/><Relationship Id="rId46" Type="http://schemas.openxmlformats.org/officeDocument/2006/relationships/hyperlink" Target="https://www.dezeen.com/2013/07/01/bioelectric-plastic-made-of-crab-shells-by-jeongwon-ji/" TargetMode="External"/><Relationship Id="rId59" Type="http://schemas.openxmlformats.org/officeDocument/2006/relationships/hyperlink" Target="https://www.nienkehoogvliet.nl/portfolio/re-seame/"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www.arduino.cc/en/software" TargetMode="External"/><Relationship Id="rId54" Type="http://schemas.openxmlformats.org/officeDocument/2006/relationships/hyperlink" Target="https://issuu.com/nat_arc/docs/bioplastic_cook_book_3" TargetMode="External"/><Relationship Id="rId62" Type="http://schemas.openxmlformats.org/officeDocument/2006/relationships/hyperlink" Target="https://youtu.be/o-IXeTI7AwY" TargetMode="External"/><Relationship Id="rId70" Type="http://schemas.openxmlformats.org/officeDocument/2006/relationships/hyperlink" Target="https://www.sciencelearn.org.nz/resources/2659-properties-of-materials-introduction" TargetMode="External"/><Relationship Id="rId75" Type="http://schemas.openxmlformats.org/officeDocument/2006/relationships/hyperlink" Target="http://zoelaughlin.com/research-papers" TargetMode="External"/><Relationship Id="rId83" Type="http://schemas.openxmlformats.org/officeDocument/2006/relationships/hyperlink" Target="https://bit.ly/3wdJkdb" TargetMode="External"/><Relationship Id="rId88" Type="http://schemas.openxmlformats.org/officeDocument/2006/relationships/hyperlink" Target="https://tcbl.eu/project/os-material-archiv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microbiologysociety.org/publication/education-outreach-resources/basic-practical-microbiology-a-manual.html" TargetMode="External"/><Relationship Id="rId49" Type="http://schemas.openxmlformats.org/officeDocument/2006/relationships/hyperlink" Target="https://class.textile-academy.org/classes/2019-20/week03/" TargetMode="External"/><Relationship Id="rId57" Type="http://schemas.openxmlformats.org/officeDocument/2006/relationships/hyperlink" Target="https://chugachheritageak.org/pdf/CLO_6-12%20_FISH_SKIN_TANNING_Final.pdf"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github.com/dnllvrvz/BioData-Exploration" TargetMode="External"/><Relationship Id="rId52" Type="http://schemas.openxmlformats.org/officeDocument/2006/relationships/hyperlink" Target="https://rebeccadesnos.com/blogs/journal/making-lake-pigments" TargetMode="External"/><Relationship Id="rId60" Type="http://schemas.openxmlformats.org/officeDocument/2006/relationships/hyperlink" Target="https://www.paperslurry.com/2014/08/20/hand-papermaking-with-plants-illustrated-infographic/" TargetMode="External"/><Relationship Id="rId65" Type="http://schemas.openxmlformats.org/officeDocument/2006/relationships/hyperlink" Target="https://www.apieceofrainbow.com/make-wood-stain/" TargetMode="External"/><Relationship Id="rId73" Type="http://schemas.openxmlformats.org/officeDocument/2006/relationships/hyperlink" Target="https://materialsexperiencelab.com/ma2e4-toolkit-experiential-characterization-of-materials" TargetMode="External"/><Relationship Id="rId78" Type="http://schemas.openxmlformats.org/officeDocument/2006/relationships/hyperlink" Target="https://www.edhv.nl/design-lab/projects/debug/" TargetMode="External"/><Relationship Id="rId81" Type="http://schemas.openxmlformats.org/officeDocument/2006/relationships/hyperlink" Target="https://samplemanagementtool.org/"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youtube.com/c/freshcapmushrooms"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oscircularfashion.com/" TargetMode="External"/><Relationship Id="rId55" Type="http://schemas.openxmlformats.org/officeDocument/2006/relationships/hyperlink" Target="https://bit.ly/3C7rdYF" TargetMode="External"/><Relationship Id="rId76" Type="http://schemas.openxmlformats.org/officeDocument/2006/relationships/hyperlink" Target="https://bit.ly/3bIQHQh" TargetMode="External"/><Relationship Id="rId7" Type="http://schemas.openxmlformats.org/officeDocument/2006/relationships/settings" Target="settings.xml"/><Relationship Id="rId71" Type="http://schemas.openxmlformats.org/officeDocument/2006/relationships/hyperlink" Target="https://en.wikipedia.org/wiki/List_of_materials_properties"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www.pbs.org/video/make-a-book-with-meat-or-other-atypical-materials-e428h8/" TargetMode="External"/><Relationship Id="rId45" Type="http://schemas.openxmlformats.org/officeDocument/2006/relationships/hyperlink" Target="https://dl.acm.org/doi/abs/10.1145/2702123.2702547" TargetMode="External"/><Relationship Id="rId66" Type="http://schemas.openxmlformats.org/officeDocument/2006/relationships/hyperlink" Target="https://botanicalcolors.com/how-to-scour/" TargetMode="External"/><Relationship Id="rId87" Type="http://schemas.openxmlformats.org/officeDocument/2006/relationships/hyperlink" Target="https://samplemanagementtool.org" TargetMode="External"/><Relationship Id="rId61" Type="http://schemas.openxmlformats.org/officeDocument/2006/relationships/hyperlink" Target="https://blog.ellistextiles.com/2018/08/06/are-all-oak-galls-equal/" TargetMode="External"/><Relationship Id="rId82" Type="http://schemas.openxmlformats.org/officeDocument/2006/relationships/hyperlink" Target="https://tcbl.eu/project/os-material-archive"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56" Type="http://schemas.openxmlformats.org/officeDocument/2006/relationships/hyperlink" Target="https://class.textile-academy.org/2020/beatriz.sandini/projects/final-project/" TargetMode="External"/><Relationship Id="rId77" Type="http://schemas.openxmlformats.org/officeDocument/2006/relationships/hyperlink" Target="https://class.textile-academy.org/2020/loes.bogers/projects/outcomes/tools_and_templates/tactility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78</Pages>
  <Words>17440</Words>
  <Characters>99409</Characters>
  <Application>Microsoft Office Word</Application>
  <DocSecurity>0</DocSecurity>
  <Lines>828</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95</cp:revision>
  <cp:lastPrinted>2021-11-16T12:53:00Z</cp:lastPrinted>
  <dcterms:created xsi:type="dcterms:W3CDTF">2021-09-17T14:03:00Z</dcterms:created>
  <dcterms:modified xsi:type="dcterms:W3CDTF">2021-12-07T16:03:00Z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