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lineRule="auto" w:line="360"/>
        <w:jc w:val="center"/>
        <w:rPr>
          <w:rFonts w:ascii="FreeSans" w:hAnsi="FreeSans"/>
          <w:color w:val="auto"/>
          <w:sz w:val="26"/>
          <w:szCs w:val="26"/>
        </w:rPr>
      </w:pPr>
      <w:r>
        <w:rPr>
          <w:rFonts w:ascii="FreeSans" w:hAnsi="FreeSans"/>
          <w:color w:val="000000"/>
          <w:sz w:val="26"/>
          <w:szCs w:val="26"/>
        </w:rPr>
        <w:t>Modelo de importação de prova – Fiscallize</w:t>
      </w:r>
    </w:p>
    <w:p>
      <w:pPr>
        <w:pStyle w:val="TextBody"/>
        <w:bidi w:val="0"/>
        <w:spacing w:lineRule="auto" w:line="360"/>
        <w:jc w:val="center"/>
        <w:rPr>
          <w:rFonts w:ascii="FreeSans" w:hAnsi="FreeSans"/>
          <w:color w:val="auto"/>
          <w:sz w:val="26"/>
          <w:szCs w:val="26"/>
        </w:rPr>
      </w:pPr>
      <w:r>
        <w:rPr>
          <w:rFonts w:ascii="FreeSans" w:hAnsi="FreeSans"/>
          <w:color w:val="auto"/>
          <w:sz w:val="26"/>
          <w:szCs w:val="26"/>
        </w:rPr>
      </w:r>
    </w:p>
    <w:p>
      <w:pPr>
        <w:pStyle w:val="TextBody"/>
        <w:bidi w:val="0"/>
        <w:spacing w:lineRule="auto" w:line="360"/>
        <w:jc w:val="left"/>
        <w:rPr>
          <w:rFonts w:ascii="FreeSans" w:hAnsi="FreeSans"/>
          <w:color w:val="C9211E"/>
          <w:sz w:val="22"/>
          <w:szCs w:val="22"/>
        </w:rPr>
      </w:pPr>
      <w:r>
        <w:rPr>
          <w:rFonts w:ascii="FreeSans" w:hAnsi="FreeSans"/>
          <w:color w:val="C9211E"/>
          <w:sz w:val="22"/>
          <w:szCs w:val="22"/>
        </w:rPr>
        <w:t>INSTRUÇÕES PARA O PROFESSOR:</w:t>
      </w:r>
    </w:p>
    <w:p>
      <w:pPr>
        <w:pStyle w:val="TextBody"/>
        <w:bidi w:val="0"/>
        <w:spacing w:lineRule="auto" w:line="360"/>
        <w:jc w:val="both"/>
        <w:rPr>
          <w:rFonts w:ascii="FreeSans" w:hAnsi="FreeSans"/>
          <w:color w:val="C9211E"/>
          <w:sz w:val="22"/>
          <w:szCs w:val="22"/>
        </w:rPr>
      </w:pPr>
      <w:r>
        <w:rPr>
          <w:rFonts w:ascii="FreeSans" w:hAnsi="FreeSans"/>
          <w:color w:val="C9211E"/>
          <w:sz w:val="22"/>
          <w:szCs w:val="22"/>
        </w:rPr>
        <w:t>- Cada tabela neste modelo representará uma questão, logo, para novas questões você deve copiar a tabela e preencher com os dados da nova questão;</w:t>
      </w:r>
    </w:p>
    <w:p>
      <w:pPr>
        <w:pStyle w:val="TextBody"/>
        <w:bidi w:val="0"/>
        <w:spacing w:lineRule="auto" w:line="360"/>
        <w:jc w:val="both"/>
        <w:rPr/>
      </w:pPr>
      <w:r>
        <w:rPr>
          <w:rFonts w:ascii="FreeSans" w:hAnsi="FreeSans"/>
          <w:color w:val="C9211E"/>
          <w:sz w:val="22"/>
          <w:szCs w:val="22"/>
        </w:rPr>
        <w:t xml:space="preserve">- As palavras-chave </w:t>
      </w:r>
      <w:r>
        <w:rPr>
          <w:rFonts w:eastAsia="Noto Serif CJK SC" w:cs="Lohit Devanagari" w:ascii="FreeSans" w:hAnsi="FreeSans"/>
          <w:b/>
          <w:bCs/>
          <w:color w:val="FFFFFF"/>
          <w:kern w:val="2"/>
          <w:sz w:val="22"/>
          <w:szCs w:val="22"/>
          <w:highlight w:val="darkMagenta"/>
          <w:lang w:val="en-US" w:eastAsia="zh-CN" w:bidi="hi-IN"/>
        </w:rPr>
        <w:t>GRIFADAS</w:t>
      </w:r>
      <w:r>
        <w:rPr>
          <w:rFonts w:ascii="FreeSans" w:hAnsi="FreeSans"/>
          <w:sz w:val="22"/>
          <w:szCs w:val="22"/>
          <w:lang w:val="en-US" w:eastAsia="zh-CN" w:bidi="hi-IN"/>
        </w:rPr>
        <w:t xml:space="preserve"> </w:t>
      </w:r>
      <w:r>
        <w:rPr>
          <w:rFonts w:ascii="FreeSans" w:hAnsi="FreeSans"/>
          <w:color w:val="C9211E"/>
          <w:sz w:val="22"/>
          <w:szCs w:val="22"/>
        </w:rPr>
        <w:t>não devem ser apagadas. O próprio sistema fará esse processamento;</w:t>
      </w:r>
    </w:p>
    <w:p>
      <w:pPr>
        <w:pStyle w:val="TextBody"/>
        <w:bidi w:val="0"/>
        <w:spacing w:lineRule="auto" w:line="360"/>
        <w:jc w:val="both"/>
        <w:rPr/>
      </w:pPr>
      <w:r>
        <w:rPr>
          <w:rFonts w:ascii="FreeSans" w:hAnsi="FreeSans"/>
          <w:color w:val="C9211E"/>
          <w:sz w:val="22"/>
          <w:szCs w:val="22"/>
        </w:rPr>
        <w:t>- Não adicione ou remova linhas da tabela, pois a plataforma utiliza o modelo para a correta importação das questões. Caso não deseje informar algum tópico, apenas não preencha.</w:t>
      </w:r>
    </w:p>
    <w:p>
      <w:pPr>
        <w:pStyle w:val="TextBody"/>
        <w:bidi w:val="0"/>
        <w:spacing w:lineRule="auto" w:line="360"/>
        <w:jc w:val="both"/>
        <w:rPr/>
      </w:pPr>
      <w:r>
        <w:rPr>
          <w:rFonts w:ascii="FreeSans" w:hAnsi="FreeSans"/>
          <w:color w:val="C9211E"/>
          <w:sz w:val="22"/>
          <w:szCs w:val="22"/>
        </w:rPr>
        <w:t xml:space="preserve">- A plataforma extrai texto e imagens (JPG, PNG, </w:t>
      </w:r>
      <w:r>
        <w:rPr>
          <w:rFonts w:eastAsia="Noto Serif CJK SC" w:cs="Lohit Devanagari" w:ascii="FreeSans" w:hAnsi="FreeSans"/>
          <w:color w:val="C9211E"/>
          <w:kern w:val="2"/>
          <w:sz w:val="22"/>
          <w:szCs w:val="22"/>
          <w:lang w:val="en-US" w:eastAsia="zh-CN" w:bidi="hi-IN"/>
        </w:rPr>
        <w:t xml:space="preserve">GIF ou WEBP). Fórmulas e gráficos do Microsoft Office </w:t>
      </w:r>
      <w:r>
        <w:rPr>
          <w:rFonts w:eastAsia="Noto Serif CJK SC" w:cs="Lohit Devanagari" w:ascii="FreeSans" w:hAnsi="FreeSans"/>
          <w:b/>
          <w:bCs/>
          <w:color w:val="C9211E"/>
          <w:kern w:val="2"/>
          <w:sz w:val="22"/>
          <w:szCs w:val="22"/>
          <w:u w:val="single"/>
          <w:lang w:val="en-US" w:eastAsia="zh-CN" w:bidi="hi-IN"/>
        </w:rPr>
        <w:t>NÃO SERÃO IMPORTADOS AUTOMATICAMENTE</w:t>
      </w:r>
      <w:r>
        <w:rPr>
          <w:rFonts w:eastAsia="Noto Serif CJK SC" w:cs="Lohit Devanagari" w:ascii="FreeSans" w:hAnsi="FreeSans"/>
          <w:color w:val="C9211E"/>
          <w:kern w:val="2"/>
          <w:sz w:val="22"/>
          <w:szCs w:val="22"/>
          <w:lang w:val="en-US" w:eastAsia="zh-CN" w:bidi="hi-IN"/>
        </w:rPr>
        <w:t>. Neste caso, utilize um print das fórmulas ou dos gráficos os quais deseja adicionar.</w:t>
      </w:r>
    </w:p>
    <w:p>
      <w:pPr>
        <w:pStyle w:val="TextBody"/>
        <w:bidi w:val="0"/>
        <w:spacing w:lineRule="auto" w:line="360"/>
        <w:jc w:val="left"/>
        <w:rPr>
          <w:rFonts w:eastAsia="Noto Serif CJK SC" w:cs="Lohit Devanagari"/>
          <w:color w:val="C9211E"/>
          <w:kern w:val="2"/>
          <w:lang w:val="en-US" w:eastAsia="zh-CN" w:bidi="hi-IN"/>
        </w:rPr>
      </w:pPr>
      <w:r>
        <w:rPr>
          <w:rFonts w:eastAsia="Noto Serif CJK SC" w:cs="Lohit Devanagari"/>
          <w:color w:val="C9211E"/>
          <w:kern w:val="2"/>
          <w:lang w:val="en-US" w:eastAsia="zh-CN" w:bidi="hi-IN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color w:val="FFFFFF"/>
                <w:sz w:val="22"/>
                <w:szCs w:val="22"/>
                <w:highlight w:val="darkMagenta"/>
              </w:rPr>
              <w:t>Questão:</w:t>
            </w:r>
            <w:r>
              <w:rPr>
                <w:rFonts w:ascii="FreeSans" w:hAnsi="FreeSans"/>
                <w:sz w:val="22"/>
                <w:szCs w:val="22"/>
              </w:rPr>
              <w:t xml:space="preserve"> 1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FreeSans" w:hAnsi="FreeSans"/>
              </w:rPr>
            </w:pPr>
            <w:r>
              <w:rPr>
                <w:rFonts w:cs="Arial" w:ascii="FreeSans" w:hAnsi="FreeSans"/>
                <w:color w:val="FFFFFF"/>
                <w:sz w:val="22"/>
                <w:szCs w:val="22"/>
                <w:highlight w:val="darkMagenta"/>
              </w:rPr>
              <w:t>Tipo:</w:t>
            </w:r>
            <w:r>
              <w:rPr>
                <w:rFonts w:ascii="FreeSans" w:hAnsi="FreeSans"/>
              </w:rPr>
              <w:t xml:space="preserve"> </w:t>
            </w:r>
            <w:r>
              <w:rPr>
                <w:rFonts w:cs="Arial" w:ascii="FreeSans" w:hAnsi="FreeSans"/>
                <w:sz w:val="22"/>
                <w:szCs w:val="22"/>
              </w:rPr>
              <w:t>Objetiva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FreeSans" w:hAnsi="FreeSans"/>
                <w:sz w:val="22"/>
                <w:szCs w:val="22"/>
              </w:rPr>
            </w:pPr>
            <w:r>
              <w:rPr>
                <w:rFonts w:cs="Arial" w:ascii="FreeSans" w:hAnsi="FreeSans"/>
                <w:color w:val="FFFFFF"/>
                <w:sz w:val="22"/>
                <w:szCs w:val="22"/>
                <w:highlight w:val="darkMagenta"/>
              </w:rPr>
              <w:t>Dificuldade:</w:t>
            </w:r>
            <w:r>
              <w:rPr>
                <w:rFonts w:cs="Arial" w:ascii="FreeSans" w:hAnsi="FreeSans"/>
                <w:color w:val="C9211E"/>
                <w:sz w:val="22"/>
                <w:szCs w:val="22"/>
              </w:rPr>
              <w:t xml:space="preserve"> </w:t>
            </w:r>
            <w:r>
              <w:rPr>
                <w:rFonts w:cs="Arial" w:ascii="FreeSans" w:hAnsi="FreeSans"/>
                <w:sz w:val="22"/>
                <w:szCs w:val="22"/>
              </w:rPr>
              <w:t>Média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FreeSans" w:hAnsi="FreeSans"/>
                <w:sz w:val="22"/>
                <w:szCs w:val="22"/>
              </w:rPr>
            </w:pPr>
            <w:r>
              <w:rPr>
                <w:rFonts w:cs="Arial" w:ascii="FreeSans" w:hAnsi="FreeSans"/>
                <w:bCs/>
                <w:color w:val="FFFFFF"/>
                <w:sz w:val="22"/>
                <w:szCs w:val="22"/>
                <w:shd w:fill="8D1D75" w:val="clear"/>
              </w:rPr>
              <w:t>Habilidade(s):</w:t>
            </w:r>
            <w:r>
              <w:rPr>
                <w:rFonts w:cs="Arial" w:ascii="FreeSans" w:hAnsi="FreeSans"/>
                <w:bCs/>
                <w:color w:val="001F31"/>
                <w:sz w:val="22"/>
                <w:szCs w:val="22"/>
                <w:highlight w:val="white"/>
              </w:rPr>
              <w:t xml:space="preserve"> </w:t>
            </w:r>
            <w:r>
              <w:rPr>
                <w:rFonts w:cs="Arial" w:ascii="FreeSans" w:hAnsi="FreeSans"/>
                <w:bCs/>
                <w:color w:val="auto"/>
                <w:sz w:val="24"/>
                <w:szCs w:val="24"/>
                <w:highlight w:val="white"/>
              </w:rPr>
              <w:t>EM13CHS601, EM13CHS604, EM13CHS502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bidi w:val="0"/>
              <w:spacing w:lineRule="auto" w:line="360" w:before="0" w:after="0"/>
              <w:ind w:left="0" w:hanging="0"/>
              <w:contextualSpacing/>
              <w:jc w:val="both"/>
              <w:rPr>
                <w:rFonts w:ascii="FreeSans" w:hAnsi="FreeSans"/>
              </w:rPr>
            </w:pPr>
            <w:r>
              <w:rPr>
                <w:rFonts w:cs="Arial" w:ascii="FreeSans" w:hAnsi="FreeSans"/>
                <w:sz w:val="24"/>
                <w:szCs w:val="24"/>
              </w:rPr>
              <w:t>Leia o texto.</w:t>
            </w:r>
          </w:p>
          <w:p>
            <w:pPr>
              <w:pStyle w:val="Normal"/>
              <w:bidi w:val="0"/>
              <w:spacing w:lineRule="auto" w:line="360" w:before="0" w:after="0"/>
              <w:jc w:val="both"/>
              <w:rPr>
                <w:rFonts w:ascii="FreeSans" w:hAnsi="FreeSans"/>
              </w:rPr>
            </w:pPr>
            <w:r>
              <w:rPr>
                <w:rFonts w:cs="Arial" w:ascii="FreeSans" w:hAnsi="FreeSans"/>
                <w:sz w:val="24"/>
                <w:szCs w:val="24"/>
              </w:rPr>
              <w:t xml:space="preserve">Quando </w:t>
            </w:r>
            <w:r>
              <w:rPr>
                <w:rFonts w:cs="Arial" w:ascii="FreeSans" w:hAnsi="FreeSans"/>
                <w:b/>
                <w:bCs/>
                <w:sz w:val="24"/>
                <w:szCs w:val="24"/>
              </w:rPr>
              <w:t>Campos Sales</w:t>
            </w:r>
            <w:r>
              <w:rPr>
                <w:rFonts w:cs="Arial" w:ascii="FreeSans" w:hAnsi="FreeSans"/>
                <w:sz w:val="24"/>
                <w:szCs w:val="24"/>
              </w:rPr>
              <w:t xml:space="preserve"> assumiu a presidência, ainda encontrou uma difícil situação financeira herdada da política econômica do governo anterior e agravada pela baixa do preço do café no mercado internacional. Esse quadro caracterizava-se por um alto índice de inflação e pelo aumento do custo de vida que atingia, principalmente, as camadas populares. </w:t>
            </w:r>
          </w:p>
          <w:p>
            <w:pPr>
              <w:pStyle w:val="Normal"/>
              <w:bidi w:val="0"/>
              <w:spacing w:lineRule="auto" w:line="360" w:before="0" w:after="0"/>
              <w:ind w:left="0" w:right="0" w:hanging="0"/>
              <w:jc w:val="both"/>
              <w:rPr>
                <w:rFonts w:ascii="FreeSans" w:hAnsi="FreeSans"/>
                <w:sz w:val="22"/>
                <w:szCs w:val="22"/>
              </w:rPr>
            </w:pPr>
            <w:r>
              <w:rPr>
                <w:rFonts w:cs="Arial" w:ascii="FreeSans" w:hAnsi="FreeSans"/>
                <w:sz w:val="24"/>
                <w:szCs w:val="24"/>
              </w:rPr>
              <w:t>O texto acima justifica a medida econômica adotada durante o governo Campos Sales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color w:val="auto"/>
              </w:rPr>
            </w:pPr>
            <w:r>
              <w:rPr>
                <w:rFonts w:cs="Arial" w:ascii="Arial" w:hAnsi="Arial"/>
                <w:bCs/>
                <w:color w:val="FFFFFF"/>
                <w:sz w:val="24"/>
                <w:szCs w:val="24"/>
                <w:highlight w:val="darkMagenta"/>
              </w:rPr>
              <w:t>#a)</w:t>
            </w:r>
            <w:r>
              <w:rPr>
                <w:rFonts w:cs="Arial" w:ascii="Arial" w:hAnsi="Arial"/>
                <w:bCs/>
                <w:color w:val="000000"/>
                <w:sz w:val="24"/>
                <w:szCs w:val="24"/>
                <w:shd w:fill="FFFFFF" w:val="clear"/>
              </w:rPr>
              <w:t xml:space="preserve"> A Nova Política econômica</w:t>
            </w:r>
          </w:p>
          <w:p>
            <w:pPr>
              <w:pStyle w:val="Normal"/>
              <w:bidi w:val="0"/>
              <w:spacing w:lineRule="auto" w:line="240" w:before="0" w:after="0"/>
              <w:jc w:val="both"/>
              <w:rPr>
                <w:color w:val="auto"/>
              </w:rPr>
            </w:pPr>
            <w:r>
              <w:rPr>
                <w:rFonts w:cs="Arial" w:ascii="Arial" w:hAnsi="Arial"/>
                <w:bCs/>
                <w:color w:val="FFFFFF"/>
                <w:sz w:val="24"/>
                <w:szCs w:val="24"/>
                <w:highlight w:val="darkMagenta"/>
              </w:rPr>
              <w:t>#b)</w:t>
            </w:r>
            <w:r>
              <w:rPr>
                <w:rFonts w:cs="Arial" w:ascii="Arial" w:hAnsi="Arial"/>
                <w:bCs/>
                <w:color w:val="000000"/>
                <w:sz w:val="24"/>
                <w:szCs w:val="24"/>
                <w:shd w:fill="FFFFFF" w:val="clear"/>
              </w:rPr>
              <w:t xml:space="preserve"> O Encilhamento</w:t>
            </w:r>
          </w:p>
          <w:p>
            <w:pPr>
              <w:pStyle w:val="Normal"/>
              <w:bidi w:val="0"/>
              <w:spacing w:lineRule="auto" w:line="240" w:before="0" w:after="0"/>
              <w:jc w:val="both"/>
              <w:rPr>
                <w:color w:val="auto"/>
              </w:rPr>
            </w:pPr>
            <w:r>
              <w:rPr>
                <w:rFonts w:cs="Arial" w:ascii="Arial" w:hAnsi="Arial"/>
                <w:bCs/>
                <w:color w:val="FFFFFF"/>
                <w:sz w:val="24"/>
                <w:szCs w:val="24"/>
                <w:highlight w:val="darkMagenta"/>
              </w:rPr>
              <w:t>#c)</w:t>
            </w:r>
            <w:r>
              <w:rPr>
                <w:rFonts w:cs="Arial" w:ascii="Arial" w:hAnsi="Arial"/>
                <w:bCs/>
                <w:color w:val="000000"/>
                <w:sz w:val="24"/>
                <w:szCs w:val="24"/>
                <w:shd w:fill="FFFFFF" w:val="clear"/>
              </w:rPr>
              <w:t xml:space="preserve"> O Plano campos</w:t>
            </w:r>
          </w:p>
          <w:p>
            <w:pPr>
              <w:pStyle w:val="Normal"/>
              <w:bidi w:val="0"/>
              <w:spacing w:lineRule="auto" w:line="240" w:before="0" w:after="0"/>
              <w:jc w:val="both"/>
              <w:rPr>
                <w:color w:val="auto"/>
              </w:rPr>
            </w:pPr>
            <w:r>
              <w:rPr>
                <w:rFonts w:cs="Arial" w:ascii="Arial" w:hAnsi="Arial"/>
                <w:bCs/>
                <w:color w:val="FFFFFF"/>
                <w:sz w:val="24"/>
                <w:szCs w:val="24"/>
                <w:highlight w:val="darkMagenta"/>
                <w:lang w:val="en-US"/>
              </w:rPr>
              <w:t>#d)</w:t>
            </w:r>
            <w:r>
              <w:rPr>
                <w:rFonts w:cs="Arial" w:ascii="Arial" w:hAnsi="Arial"/>
                <w:bCs/>
                <w:color w:val="000000"/>
                <w:sz w:val="24"/>
                <w:szCs w:val="24"/>
                <w:shd w:fill="FFFFFF" w:val="clear"/>
                <w:lang w:val="en-US"/>
              </w:rPr>
              <w:t xml:space="preserve"> O </w:t>
            </w:r>
            <w:r>
              <w:rPr>
                <w:rFonts w:cs="Arial" w:ascii="Arial" w:hAnsi="Arial"/>
                <w:bCs/>
                <w:i/>
                <w:iCs/>
                <w:color w:val="000000"/>
                <w:sz w:val="24"/>
                <w:szCs w:val="24"/>
                <w:shd w:fill="FFFFFF" w:val="clear"/>
                <w:lang w:val="en-US"/>
              </w:rPr>
              <w:t>New Deal</w:t>
            </w:r>
          </w:p>
          <w:p>
            <w:pPr>
              <w:pStyle w:val="Normal"/>
              <w:bidi w:val="0"/>
              <w:spacing w:lineRule="auto" w:line="240" w:before="0" w:after="0"/>
              <w:ind w:left="0" w:hanging="0"/>
              <w:jc w:val="both"/>
              <w:rPr>
                <w:color w:val="auto"/>
              </w:rPr>
            </w:pPr>
            <w:r>
              <w:rPr>
                <w:rFonts w:cs="Arial" w:ascii="Arial" w:hAnsi="Arial"/>
                <w:bCs/>
                <w:color w:val="FFFFFF"/>
                <w:sz w:val="24"/>
                <w:szCs w:val="24"/>
                <w:highlight w:val="darkMagenta"/>
                <w:lang w:val="en-US"/>
              </w:rPr>
              <w:t>#e)</w:t>
            </w:r>
            <w:r>
              <w:rPr>
                <w:rFonts w:cs="Arial" w:ascii="Arial" w:hAnsi="Arial"/>
                <w:bCs/>
                <w:color w:val="000000"/>
                <w:sz w:val="24"/>
                <w:szCs w:val="24"/>
                <w:shd w:fill="FFFFFF" w:val="clear"/>
                <w:lang w:val="en-US"/>
              </w:rPr>
              <w:t xml:space="preserve"> O Funding Loan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Questo"/>
              <w:spacing w:lineRule="auto" w:line="240"/>
              <w:ind w:left="0" w:hanging="0"/>
              <w:rPr>
                <w:rFonts w:ascii="FreeSans" w:hAnsi="FreeSans"/>
                <w:sz w:val="22"/>
                <w:szCs w:val="22"/>
              </w:rPr>
            </w:pPr>
            <w:r>
              <w:rPr>
                <w:rFonts w:cs="Arial" w:ascii="FreeSans" w:hAnsi="FreeSans"/>
                <w:color w:val="FFFFFF"/>
                <w:sz w:val="22"/>
                <w:szCs w:val="22"/>
                <w:highlight w:val="darkMagenta"/>
              </w:rPr>
              <w:t>Resposta:</w:t>
            </w:r>
            <w:r>
              <w:rPr>
                <w:rFonts w:cs="Arial" w:ascii="FreeSans" w:hAnsi="FreeSans"/>
                <w:sz w:val="22"/>
                <w:szCs w:val="22"/>
              </w:rPr>
              <w:t xml:space="preserve"> e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FreeSans" w:hAnsi="FreeSans"/>
                <w:sz w:val="22"/>
                <w:szCs w:val="22"/>
              </w:rPr>
            </w:pPr>
            <w:r>
              <w:rPr>
                <w:rFonts w:cs="Arial" w:ascii="FreeSans" w:hAnsi="FreeSans"/>
                <w:color w:val="FFFFFF"/>
                <w:sz w:val="22"/>
                <w:szCs w:val="22"/>
                <w:highlight w:val="darkMagenta"/>
              </w:rPr>
              <w:t>Resposta comentada:</w:t>
            </w:r>
            <w:r>
              <w:rPr>
                <w:rFonts w:cs="Arial" w:ascii="FreeSans" w:hAnsi="FreeSans"/>
                <w:sz w:val="22"/>
                <w:szCs w:val="22"/>
              </w:rPr>
              <w:t xml:space="preserve"> </w:t>
            </w:r>
            <w:r>
              <w:rPr>
                <w:rFonts w:cs="Times New Roman" w:ascii="FreeSans" w:hAnsi="FreeSans"/>
                <w:sz w:val="22"/>
                <w:szCs w:val="22"/>
                <w:lang w:eastAsia="zh-CN"/>
              </w:rPr>
              <w:t xml:space="preserve">Para conter a crise resultante da política do Encilhamento, que teve como consequência inflação e endividamentos, o governo campos Sales estabeleceu uma série de acordo com os bancos ingleses.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FreeSans" w:hAnsi="FreeSans"/>
                <w:sz w:val="22"/>
                <w:szCs w:val="22"/>
              </w:rPr>
            </w:pPr>
            <w:r>
              <w:rPr>
                <w:rFonts w:cs="Times New Roman" w:ascii="FreeSans" w:hAnsi="FreeSans"/>
                <w:sz w:val="22"/>
                <w:szCs w:val="22"/>
                <w:lang w:eastAsia="zh-CN"/>
              </w:rPr>
              <w:t>Esses acordos ficaram conhecidos como Funding Loan.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Questo"/>
              <w:spacing w:lineRule="auto" w:line="240"/>
              <w:ind w:left="0" w:hanging="0"/>
              <w:rPr/>
            </w:pPr>
            <w:r>
              <w:rPr>
                <w:rFonts w:cs="Arial" w:ascii="FreeSans" w:hAnsi="FreeSans"/>
                <w:color w:val="FFFFFF"/>
                <w:sz w:val="22"/>
                <w:szCs w:val="22"/>
                <w:highlight w:val="darkMagenta"/>
              </w:rPr>
              <w:t>Feedback do professor:</w:t>
            </w:r>
            <w:r>
              <w:rPr>
                <w:rFonts w:cs="Arial" w:ascii="FreeSans" w:hAnsi="FreeSans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FreeSans" w:hAnsi="FreeSans"/>
                <w:color w:val="000000"/>
                <w:kern w:val="0"/>
                <w:sz w:val="22"/>
                <w:szCs w:val="22"/>
                <w:lang w:val="pt-BR" w:eastAsia="pt-BR" w:bidi="ar-SA"/>
              </w:rPr>
              <w:t>texto de feedback do professor</w:t>
            </w:r>
          </w:p>
        </w:tc>
      </w:tr>
    </w:tbl>
    <w:p>
      <w:pPr>
        <w:pStyle w:val="Normal"/>
        <w:bidi w:val="0"/>
        <w:jc w:val="left"/>
        <w:rPr>
          <w:rFonts w:ascii="Garuda" w:hAnsi="Garuda"/>
          <w:sz w:val="22"/>
          <w:szCs w:val="22"/>
        </w:rPr>
      </w:pPr>
      <w:r>
        <w:rPr>
          <w:rFonts w:ascii="Garuda" w:hAnsi="Garuda"/>
          <w:sz w:val="22"/>
          <w:szCs w:val="22"/>
        </w:rPr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FreeSans" w:hAnsi="FreeSans"/>
                <w:sz w:val="22"/>
                <w:szCs w:val="22"/>
              </w:rPr>
            </w:pPr>
            <w:r>
              <w:rPr>
                <w:rFonts w:ascii="FreeSans" w:hAnsi="FreeSans"/>
                <w:color w:val="FFFFFF"/>
                <w:sz w:val="22"/>
                <w:szCs w:val="22"/>
                <w:highlight w:val="darkMagenta"/>
              </w:rPr>
              <w:t>Questão:</w:t>
            </w:r>
            <w:r>
              <w:rPr>
                <w:rFonts w:ascii="FreeSans" w:hAnsi="FreeSans"/>
                <w:sz w:val="22"/>
                <w:szCs w:val="22"/>
              </w:rPr>
              <w:t xml:space="preserve"> 2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FreeSans" w:hAnsi="FreeSans"/>
              </w:rPr>
            </w:pPr>
            <w:r>
              <w:rPr>
                <w:rFonts w:cs="Arial" w:ascii="FreeSans" w:hAnsi="FreeSans"/>
                <w:color w:val="FFFFFF"/>
                <w:sz w:val="22"/>
                <w:szCs w:val="22"/>
                <w:highlight w:val="darkMagenta"/>
              </w:rPr>
              <w:t>Tipo:</w:t>
            </w:r>
            <w:r>
              <w:rPr>
                <w:rFonts w:ascii="FreeSans" w:hAnsi="FreeSans"/>
              </w:rPr>
              <w:t xml:space="preserve"> </w:t>
            </w:r>
            <w:r>
              <w:rPr>
                <w:rFonts w:cs="Arial" w:ascii="FreeSans" w:hAnsi="FreeSans"/>
                <w:sz w:val="22"/>
                <w:szCs w:val="22"/>
              </w:rPr>
              <w:t>Objetiva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FreeSans" w:hAnsi="FreeSans"/>
                <w:color w:val="FFFFFF"/>
                <w:sz w:val="22"/>
                <w:szCs w:val="22"/>
                <w:highlight w:val="darkMagenta"/>
              </w:rPr>
              <w:t>Dificuldade:</w:t>
            </w:r>
            <w:r>
              <w:rPr>
                <w:rFonts w:cs="Arial" w:ascii="FreeSans" w:hAnsi="FreeSans"/>
                <w:color w:val="C9211E"/>
                <w:sz w:val="22"/>
                <w:szCs w:val="22"/>
              </w:rPr>
              <w:t xml:space="preserve"> </w:t>
            </w:r>
            <w:r>
              <w:rPr>
                <w:rFonts w:eastAsia="Noto Serif CJK SC" w:cs="Arial" w:ascii="FreeSans" w:hAnsi="FreeSans"/>
                <w:color w:val="auto"/>
                <w:kern w:val="2"/>
                <w:sz w:val="22"/>
                <w:szCs w:val="22"/>
                <w:lang w:val="en-US" w:eastAsia="zh-CN" w:bidi="hi-IN"/>
              </w:rPr>
              <w:t>Discursiva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FreeSans" w:hAnsi="FreeSans"/>
                <w:sz w:val="22"/>
                <w:szCs w:val="22"/>
              </w:rPr>
            </w:pPr>
            <w:r>
              <w:rPr>
                <w:rFonts w:cs="Arial" w:ascii="FreeSans" w:hAnsi="FreeSans"/>
                <w:bCs/>
                <w:color w:val="FFFFFF"/>
                <w:sz w:val="22"/>
                <w:szCs w:val="22"/>
                <w:shd w:fill="8D1D75" w:val="clear"/>
              </w:rPr>
              <w:t>Habilidade(s):</w:t>
            </w:r>
            <w:r>
              <w:rPr>
                <w:rFonts w:cs="Arial" w:ascii="FreeSans" w:hAnsi="FreeSans"/>
                <w:bCs/>
                <w:color w:val="001F31"/>
                <w:sz w:val="22"/>
                <w:szCs w:val="22"/>
                <w:highlight w:val="white"/>
              </w:rPr>
              <w:t xml:space="preserve"> </w:t>
            </w:r>
            <w:r>
              <w:rPr>
                <w:rFonts w:cs="Arial" w:ascii="Arial" w:hAnsi="Arial"/>
                <w:bCs/>
                <w:color w:val="auto"/>
                <w:sz w:val="24"/>
                <w:szCs w:val="24"/>
                <w:highlight w:val="white"/>
              </w:rPr>
              <w:t>EM13CHS106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Analise a </w:t>
            </w:r>
            <w:r>
              <w:rPr>
                <w:rFonts w:eastAsia="" w:cs="Arial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imagem</w:t>
            </w:r>
            <w:r>
              <w:rPr>
                <w:rFonts w:cs="Arial"/>
                <w:sz w:val="24"/>
                <w:szCs w:val="24"/>
              </w:rPr>
              <w:t>.</w:t>
            </w:r>
          </w:p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16530" cy="127000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6530" cy="12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bidi w:val="0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A </w:t>
            </w:r>
            <w:r>
              <w:rPr>
                <w:rFonts w:eastAsia="Noto Serif CJK SC" w:cs="Arial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imagem</w:t>
            </w:r>
            <w:r>
              <w:rPr>
                <w:rFonts w:cs="Arial" w:ascii="Arial" w:hAnsi="Arial"/>
                <w:sz w:val="24"/>
                <w:szCs w:val="24"/>
              </w:rPr>
              <w:t xml:space="preserve"> acima retrata um episódio </w:t>
            </w:r>
            <w:r>
              <w:rPr>
                <w:rFonts w:eastAsia="" w:cs="Arial" w:ascii="Arial" w:hAnsi="Arial" w:eastAsiaTheme="minorHAnsi"/>
                <w:color w:val="auto"/>
                <w:kern w:val="0"/>
                <w:sz w:val="24"/>
                <w:szCs w:val="24"/>
                <w:lang w:val="pt-BR" w:eastAsia="en-US" w:bidi="ar-SA"/>
              </w:rPr>
              <w:t>histórico</w:t>
            </w:r>
            <w:r>
              <w:rPr>
                <w:rFonts w:cs="Arial" w:ascii="Arial" w:hAnsi="Arial"/>
                <w:sz w:val="24"/>
                <w:szCs w:val="24"/>
              </w:rPr>
              <w:t xml:space="preserve">, a disputa entre o Marechal Hermes da Fonseca e Rui Barbosa para as eleições presidenciais. </w:t>
            </w:r>
            <w:r>
              <w:rPr>
                <w:rFonts w:eastAsia="Noto Serif CJK SC" w:cs="Arial" w:ascii="Arial" w:hAnsi="Arial"/>
                <w:color w:val="auto"/>
                <w:kern w:val="2"/>
                <w:sz w:val="24"/>
                <w:szCs w:val="24"/>
                <w:lang w:val="en-US" w:eastAsia="zh-CN" w:bidi="hi-IN"/>
              </w:rPr>
              <w:t>Como esse episódio ficou conhecido?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FFFFFF"/>
                <w:sz w:val="24"/>
                <w:szCs w:val="24"/>
                <w:highlight w:val="darkMagenta"/>
              </w:rPr>
              <w:t>Não altere para questões discu</w:t>
            </w:r>
            <w:r>
              <w:rPr>
                <w:rFonts w:cs="Arial" w:ascii="Arial" w:hAnsi="Arial"/>
                <w:color w:val="FFFFFF"/>
                <w:sz w:val="24"/>
                <w:szCs w:val="24"/>
                <w:highlight w:val="darkMagenta"/>
              </w:rPr>
              <w:t>r</w:t>
            </w:r>
            <w:r>
              <w:rPr>
                <w:rFonts w:cs="Arial" w:ascii="Arial" w:hAnsi="Arial"/>
                <w:color w:val="FFFFFF"/>
                <w:sz w:val="24"/>
                <w:szCs w:val="24"/>
                <w:highlight w:val="darkMagenta"/>
              </w:rPr>
              <w:t>sivas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ind w:left="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FFFFFF"/>
                <w:sz w:val="24"/>
                <w:szCs w:val="24"/>
                <w:highlight w:val="darkMagenta"/>
              </w:rPr>
              <w:t>Não altere para questões discu</w:t>
            </w:r>
            <w:r>
              <w:rPr>
                <w:rFonts w:cs="Arial" w:ascii="Arial" w:hAnsi="Arial"/>
                <w:color w:val="FFFFFF"/>
                <w:sz w:val="24"/>
                <w:szCs w:val="24"/>
                <w:highlight w:val="darkMagenta"/>
              </w:rPr>
              <w:t>r</w:t>
            </w:r>
            <w:r>
              <w:rPr>
                <w:rFonts w:cs="Arial" w:ascii="Arial" w:hAnsi="Arial"/>
                <w:color w:val="FFFFFF"/>
                <w:sz w:val="24"/>
                <w:szCs w:val="24"/>
                <w:highlight w:val="darkMagenta"/>
              </w:rPr>
              <w:t>sivas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FreeSans" w:hAnsi="FreeSans"/>
                <w:sz w:val="22"/>
                <w:szCs w:val="22"/>
              </w:rPr>
            </w:pPr>
            <w:r>
              <w:rPr>
                <w:rFonts w:cs="Arial" w:ascii="FreeSans" w:hAnsi="FreeSans"/>
                <w:color w:val="FFFFFF"/>
                <w:sz w:val="22"/>
                <w:szCs w:val="22"/>
                <w:highlight w:val="darkMagenta"/>
              </w:rPr>
              <w:t>Resposta comentada:</w:t>
            </w:r>
            <w:r>
              <w:rPr>
                <w:rFonts w:cs="Arial" w:ascii="FreeSans" w:hAnsi="FreeSans"/>
                <w:sz w:val="22"/>
                <w:szCs w:val="22"/>
              </w:rPr>
              <w:t xml:space="preserve"> </w:t>
            </w:r>
            <w:r>
              <w:rPr>
                <w:rFonts w:cs="Times New Roman" w:ascii="FreeSans" w:hAnsi="FreeSans"/>
                <w:sz w:val="22"/>
                <w:szCs w:val="22"/>
                <w:lang w:eastAsia="zh-CN"/>
              </w:rPr>
              <w:t xml:space="preserve">Para conter a crise resultante da política do Encilhamento, que teve como consequência inflação e endividamentos, o governo campos Sales estabeleceu uma série de acordo com os bancos ingleses.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cs="Times New Roman"/>
                <w:lang w:eastAsia="zh-CN"/>
              </w:rPr>
            </w:pPr>
            <w:r>
              <w:rPr>
                <w:rFonts w:cs="Times New Roman"/>
                <w:lang w:eastAsia="zh-CN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FreeSans" w:hAnsi="FreeSans"/>
                <w:sz w:val="22"/>
                <w:szCs w:val="22"/>
              </w:rPr>
            </w:pPr>
            <w:r>
              <w:rPr>
                <w:rFonts w:cs="Times New Roman" w:ascii="FreeSans" w:hAnsi="FreeSans"/>
                <w:sz w:val="22"/>
                <w:szCs w:val="22"/>
                <w:lang w:eastAsia="zh-CN"/>
              </w:rPr>
              <w:t>Esses acordos ficaram conhecidos como Funding Loan.</w:t>
            </w:r>
          </w:p>
        </w:tc>
      </w:tr>
      <w:tr>
        <w:trPr/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Questo"/>
              <w:spacing w:lineRule="auto" w:line="240"/>
              <w:ind w:left="0" w:hanging="0"/>
              <w:rPr/>
            </w:pPr>
            <w:r>
              <w:rPr>
                <w:rFonts w:cs="Arial" w:ascii="FreeSans" w:hAnsi="FreeSans"/>
                <w:color w:val="FFFFFF"/>
                <w:sz w:val="22"/>
                <w:szCs w:val="22"/>
                <w:highlight w:val="darkMagenta"/>
              </w:rPr>
              <w:t>Feedback do professor:</w:t>
            </w:r>
            <w:r>
              <w:rPr>
                <w:rFonts w:cs="Arial" w:ascii="FreeSans" w:hAnsi="FreeSans"/>
                <w:sz w:val="22"/>
                <w:szCs w:val="22"/>
              </w:rPr>
              <w:t xml:space="preserve"> </w:t>
            </w:r>
            <w:r>
              <w:rPr>
                <w:rFonts w:eastAsia="Times New Roman" w:cs="Arial" w:ascii="FreeSans" w:hAnsi="FreeSans"/>
                <w:color w:val="000000"/>
                <w:kern w:val="0"/>
                <w:sz w:val="22"/>
                <w:szCs w:val="22"/>
                <w:lang w:val="pt-BR" w:eastAsia="pt-BR" w:bidi="ar-SA"/>
              </w:rPr>
              <w:t>texto de feedback do professor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FreeSans">
    <w:charset w:val="01"/>
    <w:family w:val="roman"/>
    <w:pitch w:val="variable"/>
  </w:font>
  <w:font w:name="Garuda">
    <w:altName w:val="angsana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widowControl w:val="false"/>
      <w:spacing w:lineRule="auto" w:line="264" w:before="20" w:after="0"/>
      <w:ind w:firstLine="284"/>
      <w:jc w:val="both"/>
    </w:pPr>
    <w:rPr>
      <w:rFonts w:ascii="Arial" w:hAnsi="Arial" w:eastAsia="" w:cs="Arial" w:eastAsiaTheme="minorEastAsia"/>
      <w:sz w:val="20"/>
      <w:szCs w:val="24"/>
      <w:lang w:eastAsia="pt-BR"/>
    </w:rPr>
  </w:style>
  <w:style w:type="paragraph" w:styleId="Questo">
    <w:name w:val="Questão"/>
    <w:qFormat/>
    <w:pPr>
      <w:widowControl/>
      <w:suppressAutoHyphens w:val="true"/>
      <w:bidi w:val="0"/>
      <w:spacing w:lineRule="atLeast" w:line="360" w:before="0" w:after="0"/>
      <w:ind w:left="425" w:hanging="425"/>
      <w:jc w:val="both"/>
    </w:pPr>
    <w:rPr>
      <w:rFonts w:ascii="Arial" w:hAnsi="Arial" w:eastAsia="Times New Roman" w:cs="Times New Roman"/>
      <w:color w:val="000000"/>
      <w:kern w:val="0"/>
      <w:sz w:val="26"/>
      <w:szCs w:val="24"/>
      <w:lang w:val="pt-BR" w:eastAsia="pt-BR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354</Words>
  <Characters>1997</Characters>
  <CharactersWithSpaces>2322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2021-08-25T19:22:00Z</dcterms:created>
  <dc:creator/>
  <dc:description/>
  <dc:language>en-US</dc:language>
  <cp:lastModifiedBy/>
  <dcterms:modified xsi:type="dcterms:W3CDTF">2021-08-25T19:53:44Z</dcterms:modified>
  <cp:revision>5</cp:revision>
  <dc:subject/>
  <dc:title/>
</cp:coreProperties>
</file>