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798" w:rightChars="380"/>
        <w:jc w:val="center"/>
        <w:outlineLvl w:val="0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个 人 简 历</w:t>
      </w:r>
    </w:p>
    <w:p>
      <w:pPr>
        <w:ind w:right="798" w:rightChars="380"/>
        <w:jc w:val="center"/>
        <w:outlineLvl w:val="0"/>
        <w:rPr>
          <w:rFonts w:hint="eastAsia" w:ascii="宋体" w:hAnsi="宋体"/>
          <w:b/>
          <w:sz w:val="24"/>
          <w:szCs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color w:val="3366FF"/>
          <w:sz w:val="24"/>
          <w:szCs w:val="24"/>
        </w:rPr>
        <w:t>个人信息</w:t>
      </w:r>
      <w:r>
        <w:rPr>
          <w:rFonts w:ascii="宋体" w:hAnsi="宋体"/>
          <w:b/>
          <w:sz w:val="24"/>
          <w:szCs w:val="24"/>
        </w:rPr>
        <w:br w:type="textWrapping"/>
      </w:r>
      <w:r>
        <w:rPr>
          <w:rFonts w:ascii="宋体" w:hAnsi="宋体"/>
          <w:b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798" w:rightChars="380" w:firstLine="720" w:firstLineChars="300"/>
        <w:jc w:val="left"/>
        <w:outlineLvl w:val="0"/>
        <w:rPr>
          <w:rFonts w:hint="eastAsia" w:ascii="宋体" w:hAnsi="宋体"/>
          <w:sz w:val="24"/>
          <w:szCs w:val="24"/>
        </w:rPr>
      </w:pPr>
    </w:p>
    <w:p>
      <w:pPr>
        <w:ind w:right="798" w:rightChars="380" w:firstLine="630" w:firstLineChars="300"/>
        <w:jc w:val="left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姓    名：</w:t>
      </w:r>
      <w:r>
        <w:rPr>
          <w:rFonts w:hint="eastAsia" w:ascii="宋体" w:hAnsi="宋体" w:eastAsia="宋体" w:cs="宋体"/>
          <w:szCs w:val="21"/>
          <w:lang w:val="en-US" w:eastAsia="zh-CN"/>
        </w:rPr>
        <w:t>罗方勇</w:t>
      </w:r>
      <w:r>
        <w:rPr>
          <w:rFonts w:hint="eastAsia" w:ascii="宋体" w:hAnsi="宋体" w:eastAsia="宋体" w:cs="宋体"/>
          <w:szCs w:val="21"/>
        </w:rPr>
        <w:t xml:space="preserve">        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开发经验：</w:t>
      </w:r>
      <w:r>
        <w:rPr>
          <w:rFonts w:hint="eastAsia" w:ascii="宋体" w:hAnsi="宋体" w:cs="宋体"/>
          <w:szCs w:val="21"/>
          <w:lang w:val="en-US" w:eastAsia="zh-CN"/>
        </w:rPr>
        <w:t>2年</w:t>
      </w:r>
      <w:r>
        <w:rPr>
          <w:rFonts w:hint="eastAsia" w:ascii="宋体" w:hAnsi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性    别：男          </w:t>
      </w:r>
    </w:p>
    <w:p>
      <w:pPr>
        <w:ind w:right="798" w:rightChars="380" w:firstLine="630" w:firstLineChars="300"/>
        <w:jc w:val="left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毕业院校：长江大学      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专    业：信息与计算科学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籍    贯：湖北</w:t>
      </w:r>
      <w:r>
        <w:rPr>
          <w:rFonts w:hint="eastAsia" w:ascii="宋体" w:hAnsi="宋体" w:eastAsia="宋体" w:cs="宋体"/>
          <w:szCs w:val="21"/>
          <w:lang w:val="en-US" w:eastAsia="zh-CN"/>
        </w:rPr>
        <w:t>黄冈</w:t>
      </w:r>
    </w:p>
    <w:p>
      <w:pPr>
        <w:ind w:right="798" w:rightChars="380" w:firstLine="630" w:firstLineChars="300"/>
        <w:jc w:val="left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学    历：本科         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电    话：</w:t>
      </w:r>
      <w:r>
        <w:rPr>
          <w:rFonts w:hint="eastAsia" w:ascii="宋体" w:hAnsi="宋体" w:cs="宋体"/>
          <w:szCs w:val="21"/>
          <w:lang w:val="en-US" w:eastAsia="zh-CN"/>
        </w:rPr>
        <w:t>17671435474</w:t>
      </w:r>
      <w:r>
        <w:rPr>
          <w:rFonts w:hint="eastAsia" w:ascii="宋体" w:hAnsi="宋体" w:eastAsia="宋体" w:cs="宋体"/>
          <w:szCs w:val="21"/>
        </w:rPr>
        <w:t xml:space="preserve">           </w:t>
      </w:r>
      <w:r>
        <w:rPr>
          <w:rFonts w:hint="eastAsia" w:ascii="宋体" w:hAnsi="宋体" w:eastAsia="宋体" w:cs="宋体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1"/>
          <w:lang w:val="en-US" w:eastAsia="zh-CN"/>
        </w:rPr>
        <w:instrText xml:space="preserve"> HYPERLINK "mailto:870876711@qq.com" </w:instrText>
      </w:r>
      <w:r>
        <w:rPr>
          <w:rFonts w:hint="eastAsia" w:ascii="宋体" w:hAnsi="宋体" w:eastAsia="宋体" w:cs="宋体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邮    箱：</w:t>
      </w:r>
      <w:r>
        <w:rPr>
          <w:rStyle w:val="5"/>
          <w:rFonts w:hint="eastAsia" w:ascii="宋体" w:hAnsi="宋体" w:eastAsia="宋体" w:cs="宋体"/>
          <w:szCs w:val="21"/>
          <w:lang w:val="en-US" w:eastAsia="zh-CN"/>
        </w:rPr>
        <w:t>870876711@qq.com</w:t>
      </w:r>
      <w:r>
        <w:rPr>
          <w:rFonts w:hint="eastAsia" w:ascii="宋体" w:hAnsi="宋体" w:eastAsia="宋体" w:cs="宋体"/>
          <w:szCs w:val="21"/>
          <w:lang w:val="en-US" w:eastAsia="zh-CN"/>
        </w:rPr>
        <w:fldChar w:fldCharType="end"/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bCs/>
          <w:color w:val="3366FF"/>
          <w:sz w:val="24"/>
          <w:szCs w:val="24"/>
        </w:rPr>
      </w:pPr>
      <w:bookmarkStart w:id="5" w:name="_GoBack"/>
      <w:bookmarkEnd w:id="5"/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bCs/>
          <w:color w:val="3366FF"/>
          <w:sz w:val="24"/>
          <w:szCs w:val="24"/>
        </w:rPr>
      </w:pPr>
      <w:r>
        <w:rPr>
          <w:rFonts w:hint="eastAsia" w:ascii="宋体" w:hAnsi="宋体"/>
          <w:b/>
          <w:bCs/>
          <w:color w:val="3366FF"/>
          <w:sz w:val="24"/>
          <w:szCs w:val="24"/>
        </w:rPr>
        <w:t>求职意向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Web前端工程师</w:t>
      </w:r>
    </w:p>
    <w:p>
      <w:pPr>
        <w:ind w:left="735" w:leftChars="350" w:right="798" w:rightChars="380"/>
        <w:jc w:val="left"/>
        <w:outlineLvl w:val="0"/>
        <w:rPr>
          <w:rFonts w:hint="eastAsia"/>
          <w:b/>
          <w:color w:val="256FB8"/>
          <w:sz w:val="24"/>
        </w:rPr>
      </w:pPr>
    </w:p>
    <w:p>
      <w:pPr>
        <w:ind w:left="735" w:leftChars="350" w:right="798" w:rightChars="380"/>
        <w:jc w:val="left"/>
        <w:outlineLvl w:val="0"/>
        <w:rPr>
          <w:b/>
          <w:color w:val="256FB8"/>
          <w:sz w:val="24"/>
        </w:rPr>
      </w:pPr>
      <w:r>
        <w:rPr>
          <w:b/>
          <w:color w:val="256FB8"/>
          <w:sz w:val="24"/>
        </w:rPr>
        <w:t xml:space="preserve">IT </w:t>
      </w:r>
      <w:r>
        <w:rPr>
          <w:rFonts w:hint="eastAsia"/>
          <w:b/>
          <w:color w:val="256FB8"/>
          <w:sz w:val="24"/>
        </w:rPr>
        <w:t>专业技能</w:t>
      </w:r>
      <w:r>
        <w:rPr>
          <w:b/>
          <w:color w:val="256FB8"/>
          <w:sz w:val="24"/>
        </w:rPr>
        <w:t xml:space="preserve"> </w:t>
      </w:r>
    </w:p>
    <w:p>
      <w:pPr>
        <w:ind w:left="735" w:leftChars="350" w:right="798" w:rightChars="380"/>
        <w:jc w:val="left"/>
        <w:outlineLvl w:val="0"/>
        <w:rPr>
          <w:rFonts w:hint="eastAsia"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  <w:lang w:val="en-US" w:eastAsia="zh-CN"/>
        </w:rPr>
      </w:pPr>
      <w:bookmarkStart w:id="0" w:name="OLE_LINK18"/>
      <w:bookmarkStart w:id="1" w:name="OLE_LINK19"/>
      <w:r>
        <w:rPr>
          <w:rFonts w:hint="eastAsia" w:ascii="宋体" w:hAnsi="宋体" w:eastAsia="宋体" w:cs="宋体"/>
          <w:szCs w:val="21"/>
          <w:lang w:val="en-US" w:eastAsia="zh-CN"/>
        </w:rPr>
        <w:t>精通DIV+CSS</w:t>
      </w:r>
      <w:bookmarkEnd w:id="0"/>
      <w:bookmarkEnd w:id="1"/>
      <w:r>
        <w:rPr>
          <w:rFonts w:hint="eastAsia" w:ascii="宋体" w:hAnsi="宋体" w:eastAsia="宋体" w:cs="宋体"/>
          <w:szCs w:val="21"/>
          <w:lang w:val="en-US" w:eastAsia="zh-CN"/>
        </w:rPr>
        <w:t>布局、</w:t>
      </w:r>
      <w:bookmarkStart w:id="2" w:name="OLE_LINK20"/>
      <w:bookmarkStart w:id="3" w:name="OLE_LINK21"/>
      <w:r>
        <w:rPr>
          <w:rFonts w:hint="eastAsia" w:ascii="宋体" w:hAnsi="宋体" w:eastAsia="宋体" w:cs="宋体"/>
          <w:szCs w:val="21"/>
          <w:lang w:val="en-US" w:eastAsia="zh-CN"/>
        </w:rPr>
        <w:t>HTML5+CSS3</w:t>
      </w:r>
      <w:bookmarkEnd w:id="2"/>
      <w:bookmarkEnd w:id="3"/>
      <w:r>
        <w:rPr>
          <w:rFonts w:hint="eastAsia" w:ascii="宋体" w:hAnsi="宋体" w:eastAsia="宋体" w:cs="宋体"/>
          <w:szCs w:val="21"/>
          <w:lang w:val="en-US" w:eastAsia="zh-CN"/>
        </w:rPr>
        <w:t>新特性，根据设计图完成</w:t>
      </w:r>
      <w:r>
        <w:rPr>
          <w:rFonts w:hint="eastAsia" w:ascii="宋体" w:hAnsi="宋体" w:cs="宋体"/>
          <w:szCs w:val="21"/>
          <w:lang w:val="en-US" w:eastAsia="zh-CN"/>
        </w:rPr>
        <w:t>静态</w:t>
      </w:r>
      <w:r>
        <w:rPr>
          <w:rFonts w:hint="eastAsia" w:ascii="宋体" w:hAnsi="宋体" w:eastAsia="宋体" w:cs="宋体"/>
          <w:szCs w:val="21"/>
          <w:lang w:val="en-US" w:eastAsia="zh-CN"/>
        </w:rPr>
        <w:t>页面</w:t>
      </w:r>
      <w:r>
        <w:rPr>
          <w:rFonts w:hint="eastAsia" w:ascii="宋体" w:hAnsi="宋体" w:cs="宋体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Cs w:val="21"/>
          <w:lang w:val="en-US" w:eastAsia="zh-CN"/>
        </w:rPr>
        <w:t>制作；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掌握W3C标准，</w:t>
      </w:r>
      <w:r>
        <w:rPr>
          <w:rFonts w:hint="eastAsia" w:ascii="宋体" w:hAnsi="宋体" w:cs="宋体"/>
          <w:szCs w:val="21"/>
          <w:lang w:val="en-US" w:eastAsia="zh-CN"/>
        </w:rPr>
        <w:t>熟悉</w:t>
      </w:r>
      <w:r>
        <w:rPr>
          <w:rFonts w:hint="eastAsia" w:ascii="宋体" w:hAnsi="宋体" w:eastAsia="宋体" w:cs="宋体"/>
          <w:szCs w:val="21"/>
          <w:lang w:val="en-US" w:eastAsia="zh-CN"/>
        </w:rPr>
        <w:t>IE、Firefox、Chrome等不同PC端浏览器</w:t>
      </w:r>
      <w:r>
        <w:rPr>
          <w:rFonts w:hint="eastAsia" w:ascii="宋体" w:hAnsi="宋体" w:cs="宋体"/>
          <w:szCs w:val="21"/>
          <w:lang w:val="en-US" w:eastAsia="zh-CN"/>
        </w:rPr>
        <w:t>以及移动端的一些</w:t>
      </w:r>
      <w:r>
        <w:rPr>
          <w:rFonts w:hint="eastAsia" w:ascii="宋体" w:hAnsi="宋体" w:eastAsia="宋体" w:cs="宋体"/>
          <w:szCs w:val="21"/>
          <w:lang w:val="en-US" w:eastAsia="zh-CN"/>
        </w:rPr>
        <w:t>兼容</w:t>
      </w:r>
      <w:r>
        <w:rPr>
          <w:rFonts w:hint="eastAsia" w:ascii="宋体" w:hAnsi="宋体" w:cs="宋体"/>
          <w:szCs w:val="21"/>
          <w:lang w:val="en-US" w:eastAsia="zh-CN"/>
        </w:rPr>
        <w:t>性</w:t>
      </w:r>
      <w:r>
        <w:rPr>
          <w:rFonts w:hint="eastAsia" w:ascii="宋体" w:hAnsi="宋体" w:eastAsia="宋体" w:cs="宋体"/>
          <w:szCs w:val="21"/>
          <w:lang w:val="en-US" w:eastAsia="zh-CN"/>
        </w:rPr>
        <w:t>问题；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熟练使用ajax请求接口数据，动态加载局部页面，并将数据存于浏览器端数据库以作离线使用；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熟悉web前端中的排序算法，以及js中的作用域、原型链、闭包、回调、异步等相关知识；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熟悉ES6相关语法知识与使用：箭头函数、类、模板字面量、Promise异步回调；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熟练使用前端框架</w:t>
      </w:r>
      <w:r>
        <w:rPr>
          <w:rFonts w:hint="eastAsia" w:ascii="宋体" w:hAnsi="宋体" w:eastAsia="宋体" w:cs="宋体"/>
          <w:szCs w:val="21"/>
          <w:lang w:val="en-US" w:eastAsia="zh-CN"/>
        </w:rPr>
        <w:t>JQuery</w:t>
      </w:r>
      <w:r>
        <w:rPr>
          <w:rFonts w:hint="eastAsia" w:ascii="宋体" w:hAnsi="宋体" w:cs="宋体"/>
          <w:szCs w:val="21"/>
          <w:lang w:val="en-US" w:eastAsia="zh-CN"/>
        </w:rPr>
        <w:t>、Zepto、Mui</w:t>
      </w:r>
      <w:r>
        <w:rPr>
          <w:rFonts w:hint="eastAsia" w:ascii="宋体" w:hAnsi="宋体" w:eastAsia="宋体" w:cs="宋体"/>
          <w:szCs w:val="21"/>
          <w:lang w:val="en-US" w:eastAsia="zh-CN"/>
        </w:rPr>
        <w:t>，实现</w:t>
      </w:r>
      <w:r>
        <w:rPr>
          <w:rFonts w:hint="eastAsia" w:ascii="宋体" w:hAnsi="宋体" w:cs="宋体"/>
          <w:szCs w:val="21"/>
          <w:lang w:val="en-US" w:eastAsia="zh-CN"/>
        </w:rPr>
        <w:t>PC端页面以及移动端H5页面以及相关动态交互效果</w:t>
      </w:r>
      <w:r>
        <w:rPr>
          <w:rFonts w:hint="eastAsia" w:ascii="宋体" w:hAnsi="宋体" w:eastAsia="宋体" w:cs="宋体"/>
          <w:szCs w:val="21"/>
          <w:lang w:val="en-US"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熟练使用小程序组件，实现小程序个人项目（后续附上）；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熟练使用vue框架相关知识，独自完成公司官网移动端项目（后续附上）；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自学react以及用react-native相关组件做过个人项目（含后台接口数据）；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10、熟练使用git项目管理工具，以及开发工具Sublime；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项目经验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2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Vue+Webpack工程化实现移动端公司官网（2018/04—2018/07）</w:t>
      </w:r>
    </w:p>
    <w:p>
      <w:pPr>
        <w:spacing w:line="420" w:lineRule="exact"/>
        <w:ind w:left="420" w:firstLine="420"/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作品预览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官网地址</w: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instrText xml:space="preserve"> HYPERLINK "http://www.pospi.com" </w:instrTex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t>www.pospi.com</w: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fldChar w:fldCharType="end"/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（移动端打开）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项目涵盖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Vue工程化开发、webpack配置与打包、vue-router、vuex、适配移动终端flexible.js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项目背景：公司官网体现公司形象，为了打造良好的移动端用户体验，以及兼容各种屏幕大小，选择了vue项目的工程化配备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flexible.js完美适配移动终端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 w:val="0"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bCs w:val="0"/>
          <w:color w:val="595959"/>
          <w:sz w:val="18"/>
        </w:rPr>
        <w:t>：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使用vue-cli脚手架，搭建vue工程化项目，配置webpack，实现快速开发；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根据设计图，div+css实现页面结构与布局</w:t>
      </w: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使用stylus编写页面样式，使用mixin书写样式函数，根据dpr动态对倍图选择；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统一设置rem为单位，搭载flexible.js实现适配；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分别开发头部组件、底部组件、按钮组件以及页面其它公共模板内容组件；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引入vue-router实现页面路由跳转，引入vuex实现页面全局状态管理；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引入vue-pdf解决不同移动终端PDF完美预览功能；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项目打包，服务器部署；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项目问题以及解决</w:t>
      </w:r>
      <w:r>
        <w:rPr>
          <w:rFonts w:hint="eastAsia" w:ascii="微软雅黑" w:hAnsi="微软雅黑" w:eastAsia="微软雅黑"/>
          <w:b w:val="0"/>
          <w:bCs/>
          <w:color w:val="595959"/>
          <w:sz w:val="18"/>
        </w:rPr>
        <w:t>：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1、在引入vue-pdf之前PDF文件的预览效果并不太好，后续通过查阅资料使用vue-pdf解决问题满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  足需求；</w:t>
      </w:r>
    </w:p>
    <w:p>
      <w:pPr>
        <w:numPr>
          <w:ilvl w:val="0"/>
          <w:numId w:val="4"/>
        </w:numPr>
        <w:spacing w:line="420" w:lineRule="exact"/>
        <w:ind w:firstLine="2520" w:firstLineChars="140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webpack打包项目，部署服务器一些文件引入路径错误，以及图片显示不出来，解决办法是对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  webpack配置</w:t>
      </w:r>
    </w:p>
    <w:p>
      <w:pPr>
        <w:numPr>
          <w:ilvl w:val="0"/>
          <w:numId w:val="4"/>
        </w:numPr>
        <w:spacing w:line="420" w:lineRule="exact"/>
        <w:ind w:firstLine="2520" w:firstLineChars="140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18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5092700</wp:posOffset>
            </wp:positionH>
            <wp:positionV relativeFrom="paragraph">
              <wp:posOffset>438150</wp:posOffset>
            </wp:positionV>
            <wp:extent cx="1781175" cy="1781175"/>
            <wp:effectExtent l="0" t="0" r="9525" b="9525"/>
            <wp:wrapTight wrapText="bothSides">
              <wp:wrapPolygon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1" name="图片 1" descr="gh_29f42268839a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h_29f42268839a_258"/>
                    <pic:cNvPicPr>
                      <a:picLocks noChangeAspect="1"/>
                    </pic:cNvPicPr>
                  </pic:nvPicPr>
                  <pic:blipFill>
                    <a:blip r:embed="rId6"/>
                    <a:srcRect l="535" r="-53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项目中对某些组件的封装，一开始对组件体会不是太深，盲目封装导致了很多问题，所以项目中部分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  看似相似地方实行分而治之</w:t>
      </w:r>
    </w:p>
    <w:p>
      <w:pPr>
        <w:numPr>
          <w:ilvl w:val="0"/>
          <w:numId w:val="0"/>
        </w:numPr>
        <w:spacing w:line="420" w:lineRule="exac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</w:p>
    <w:p>
      <w:pPr>
        <w:numPr>
          <w:ilvl w:val="0"/>
          <w:numId w:val="0"/>
        </w:numPr>
        <w:spacing w:line="420" w:lineRule="exact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</w:p>
    <w:p>
      <w:pPr>
        <w:numPr>
          <w:ilvl w:val="0"/>
          <w:numId w:val="0"/>
        </w:numPr>
        <w:spacing w:line="420" w:lineRule="exact"/>
        <w:ind w:left="120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</w:p>
    <w:p>
      <w:pPr>
        <w:numPr>
          <w:ilvl w:val="0"/>
          <w:numId w:val="0"/>
        </w:numPr>
        <w:spacing w:line="420" w:lineRule="exact"/>
        <w:ind w:left="120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调用豆瓣公共API实现个人小程序项目（个人项目）</w:t>
      </w: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/>
          <w:b/>
          <w:sz w:val="24"/>
          <w:szCs w:val="24"/>
          <w:lang w:val="en-US" w:eastAsia="zh-CN"/>
        </w:rPr>
      </w:pPr>
    </w:p>
    <w:p>
      <w:pPr>
        <w:spacing w:line="240" w:lineRule="auto"/>
        <w:ind w:left="420" w:firstLine="420"/>
        <w:jc w:val="left"/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作品预览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微信搜索lofayo，或者扫描右边二维码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涵盖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小程序结构组件的使用、音乐播放API、本地存储API、接口数据请求API、图片预览API等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css样式+rpx单位、flex弹性盒子布局、ES6用法、异步回调请求接口数据、带有参数的路由导航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根据UI图布局静态页面，并且实现头部轮播效果；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调用微信音乐播放API实现音乐播放功能、本地存储API实现文章收藏功能；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 xml:space="preserve">调用豆瓣公共API编写首页电影类页面、电影搜索页、电影详情页、电影影评页、演员信息详情页、   </w:t>
      </w:r>
    </w:p>
    <w:p>
      <w:pPr>
        <w:numPr>
          <w:ilvl w:val="0"/>
          <w:numId w:val="0"/>
        </w:numPr>
        <w:spacing w:line="360" w:lineRule="auto"/>
        <w:ind w:right="798" w:rightChars="380" w:firstLine="1981" w:firstLineChars="110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演员所有作品页、演员更多剧照页；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小程序图片预览API对剧照以及演员图片预览、根据接口实现下拉刷新、上滑加载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小程序上传、审核、分布</w:t>
      </w:r>
    </w:p>
    <w:p>
      <w:p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Vue工程化实现移动页面购物（个人项目）</w:t>
      </w: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</w:p>
    <w:p>
      <w:pPr>
        <w:spacing w:line="240" w:lineRule="auto"/>
        <w:ind w:left="420" w:firstLine="420"/>
        <w:jc w:val="left"/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作品预览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bookmarkStart w:id="4" w:name="OLE_LINK1"/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u w:val="none"/>
          <w:lang w:val="en-US" w:eastAsia="zh-CN"/>
        </w:rPr>
        <w:instrText xml:space="preserve"> HYPERLINK "http://140.143.16.172" </w:instrTex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5"/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t>http://140.143.16.172</w: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u w:val="none"/>
          <w:lang w:val="en-US" w:eastAsia="zh-CN"/>
        </w:rPr>
        <w:fldChar w:fldCharType="end"/>
      </w:r>
      <w:bookmarkEnd w:id="4"/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vue+webpack、vue-router、vuex、axios、rap+mock.js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根据设计图，实现所有页面以及mock数据填充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利用vue-router管理页面导航；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Vuex全局管理数据状态，特别是添加商品至购物车内容实时变化；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CSS3实现的抛物线动画效果；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公司PC端中英文版官网个人实现（2017/12-2018/03）</w:t>
      </w:r>
    </w:p>
    <w:p>
      <w:pPr>
        <w:numPr>
          <w:ilvl w:val="0"/>
          <w:numId w:val="0"/>
        </w:numPr>
        <w:ind w:right="798" w:rightChars="380" w:firstLine="720" w:firstLineChars="400"/>
        <w:jc w:val="left"/>
        <w:outlineLvl w:val="0"/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ind w:left="420" w:leftChars="0" w:right="798" w:rightChars="380" w:firstLine="420" w:firstLineChars="0"/>
        <w:jc w:val="left"/>
        <w:outlineLvl w:val="0"/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作品预览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官网地址</w: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instrText xml:space="preserve"> HYPERLINK "http://www.pospi.com" </w:instrTex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t>www.pospi.com</w:t>
      </w:r>
      <w:r>
        <w:rPr>
          <w:rFonts w:hint="eastAsia" w:ascii="楷体" w:hAnsi="楷体" w:eastAsia="楷体" w:cs="楷体"/>
          <w:b/>
          <w:bCs w:val="0"/>
          <w:color w:val="00B0F0"/>
          <w:sz w:val="24"/>
          <w:szCs w:val="24"/>
          <w:lang w:val="en-US" w:eastAsia="zh-CN"/>
        </w:rPr>
        <w:fldChar w:fldCharType="end"/>
      </w:r>
      <w:r>
        <w:rPr>
          <w:rFonts w:hint="eastAsia" w:ascii="楷体" w:hAnsi="楷体" w:eastAsia="楷体" w:cs="楷体"/>
          <w:b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（PC端打开）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div+css布局、相关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HTML5/CSS3新属性、前端框架jquery、css雪碧图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1、根据设计图，使用div+css布局，配上相关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HTML5/CSS3新属性编写静态页面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2、头部导航栏良好用户体验的提示选择；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3、基于css3的某些交互动效呈现；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4、css-sprite对页面图片合并，实现网站的快速响应的良好用户体验；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网站管理后台布局和用户体验优化（正兴德茶叶后台：2017/06—2017/12）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背景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为了一个良好的用户体验，公司决定对网站某些布局做出调整，对某些输入框搜索做出改善，提高数据可视化</w:t>
      </w:r>
    </w:p>
    <w:p>
      <w:pPr>
        <w:spacing w:line="420" w:lineRule="exact"/>
        <w:ind w:left="420" w:firstLine="42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HTML5/CSS3/JS/Echarts/FineReport报表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配合后台PHP开发工程师，熟悉项目流程，以及相关功能模块的数据对接，了解项目框架某些方法调用。</w:t>
      </w:r>
    </w:p>
    <w:p>
      <w:p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为了更直观体现数据价值，使用可视化工具Echarts，实现各种展示效果。插入报表工具，学习报表工具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使用方法，配置，到最后插入到网站页面。</w:t>
      </w: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移动端混合式开发编写相关H5页面（新生活APP：2016/07—2017/06）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div+css布局、相关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HTML5/CSS3新属性、前端框架MUI/Zepto.js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项目背景：为了快速开发一款兼容Android和iOS移动端App，以及减少开发成本提高开发效率，在APP中嵌入不需要太多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数据交互的H5页面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1、根据设计图，使用div+css布局，配上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HTML5/CSS3新属性编写兼容性静态页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2、使用ajax请求接口数据，填充页面；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  <w:t>使用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Zepto.js、MUI.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  <w:t>实现交互效果和动态效果，如：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选项卡、轮播图、分页、以及视频的播放控制；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工作遇到问题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主要是H5页面在Android与iOS的兼容性问题，比如页面的视频播放在APP中的横向全屏播放问题，在H5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页面不能兼容性实现，最后是配合Android与iOS开发工程师添加两套规则实现</w:t>
      </w:r>
    </w:p>
    <w:p>
      <w:pPr>
        <w:spacing w:line="360" w:lineRule="auto"/>
        <w:ind w:left="735" w:leftChars="350" w:right="798" w:rightChars="380"/>
        <w:jc w:val="left"/>
        <w:rPr>
          <w:rFonts w:hint="eastAsia" w:ascii="微软雅黑" w:hAnsi="微软雅黑" w:eastAsia="微软雅黑"/>
          <w:b/>
          <w:color w:val="595959"/>
          <w:sz w:val="18"/>
        </w:rPr>
      </w:pPr>
    </w:p>
    <w:p>
      <w:pPr>
        <w:spacing w:line="360" w:lineRule="auto"/>
        <w:ind w:left="735" w:leftChars="350" w:right="798" w:rightChars="380"/>
        <w:jc w:val="left"/>
      </w:pPr>
      <w:r>
        <w:rPr>
          <w:rFonts w:ascii="宋体" w:hAnsi="宋体"/>
          <w:b/>
          <w:color w:val="256FB8"/>
          <w:sz w:val="24"/>
        </w:rPr>
        <w:t>工作经验</w:t>
      </w: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35" w:leftChars="350" w:right="798" w:rightChars="380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201</w:t>
      </w:r>
      <w:r>
        <w:rPr>
          <w:rFonts w:hint="eastAsia" w:ascii="宋体" w:hAnsi="宋体"/>
          <w:b/>
          <w:bCs/>
          <w:szCs w:val="21"/>
          <w:lang w:val="en-US" w:eastAsia="zh-CN"/>
        </w:rPr>
        <w:t>6</w:t>
      </w:r>
      <w:r>
        <w:rPr>
          <w:rFonts w:ascii="宋体" w:hAnsi="宋体"/>
          <w:b/>
          <w:bCs/>
          <w:szCs w:val="21"/>
        </w:rPr>
        <w:t>.</w:t>
      </w:r>
      <w:r>
        <w:rPr>
          <w:rFonts w:hint="eastAsia" w:ascii="宋体" w:hAnsi="宋体"/>
          <w:b/>
          <w:bCs/>
          <w:szCs w:val="21"/>
          <w:lang w:val="en-US" w:eastAsia="zh-CN"/>
        </w:rPr>
        <w:t>7</w:t>
      </w:r>
      <w:r>
        <w:rPr>
          <w:rFonts w:ascii="宋体" w:hAnsi="宋体"/>
          <w:b/>
          <w:bCs/>
          <w:szCs w:val="21"/>
        </w:rPr>
        <w:t>-201</w:t>
      </w:r>
      <w:r>
        <w:rPr>
          <w:rFonts w:hint="eastAsia" w:ascii="宋体" w:hAnsi="宋体"/>
          <w:b/>
          <w:bCs/>
          <w:szCs w:val="21"/>
          <w:lang w:val="en-US" w:eastAsia="zh-CN"/>
        </w:rPr>
        <w:t>8</w:t>
      </w:r>
      <w:r>
        <w:rPr>
          <w:rFonts w:ascii="宋体" w:hAnsi="宋体"/>
          <w:b/>
          <w:bCs/>
          <w:szCs w:val="21"/>
        </w:rPr>
        <w:t>.</w:t>
      </w:r>
      <w:r>
        <w:rPr>
          <w:rFonts w:hint="eastAsia" w:ascii="宋体" w:hAnsi="宋体"/>
          <w:b/>
          <w:bCs/>
          <w:szCs w:val="21"/>
          <w:lang w:val="en-US" w:eastAsia="zh-CN"/>
        </w:rPr>
        <w:t>7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web前端工程师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上海一派有限公司武汉研发部（武汉一派）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工作</w:t>
      </w:r>
      <w:r>
        <w:rPr>
          <w:rFonts w:hint="eastAsia" w:ascii="宋体" w:hAnsi="宋体"/>
          <w:szCs w:val="21"/>
          <w:lang w:val="en-US" w:eastAsia="zh-CN"/>
        </w:rPr>
        <w:t>内容</w:t>
      </w:r>
      <w:r>
        <w:rPr>
          <w:rFonts w:ascii="宋体" w:hAnsi="宋体"/>
          <w:szCs w:val="21"/>
        </w:rPr>
        <w:t>：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编写iPad静态页面；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APP中嵌入相关H5页面；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网站后台用户体验优化，封装功能方法，在多个页面调用提高效率；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公司官网PC端实现；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公司官网移动端实现；</w:t>
      </w:r>
    </w:p>
    <w:p>
      <w:pPr>
        <w:spacing w:line="360" w:lineRule="auto"/>
        <w:ind w:left="735" w:leftChars="350" w:right="798" w:rightChars="38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201</w:t>
      </w:r>
      <w:r>
        <w:rPr>
          <w:rFonts w:hint="eastAsia" w:ascii="宋体" w:hAnsi="宋体"/>
          <w:b/>
          <w:bCs/>
          <w:szCs w:val="21"/>
          <w:lang w:val="en-US" w:eastAsia="zh-CN"/>
        </w:rPr>
        <w:t>5</w:t>
      </w:r>
      <w:r>
        <w:rPr>
          <w:rFonts w:ascii="宋体" w:hAnsi="宋体"/>
          <w:b/>
          <w:bCs/>
          <w:szCs w:val="21"/>
        </w:rPr>
        <w:t>.</w:t>
      </w:r>
      <w:r>
        <w:rPr>
          <w:rFonts w:hint="eastAsia" w:ascii="宋体" w:hAnsi="宋体"/>
          <w:b/>
          <w:bCs/>
          <w:szCs w:val="21"/>
          <w:lang w:val="en-US" w:eastAsia="zh-CN"/>
        </w:rPr>
        <w:t>3</w:t>
      </w:r>
      <w:r>
        <w:rPr>
          <w:rFonts w:ascii="宋体" w:hAnsi="宋体"/>
          <w:b/>
          <w:bCs/>
          <w:szCs w:val="21"/>
        </w:rPr>
        <w:t>-</w:t>
      </w:r>
      <w:r>
        <w:rPr>
          <w:rFonts w:hint="eastAsia" w:ascii="宋体" w:hAnsi="宋体"/>
          <w:b/>
          <w:bCs/>
          <w:szCs w:val="21"/>
          <w:lang w:val="en-US" w:eastAsia="zh-CN"/>
        </w:rPr>
        <w:t>2016.7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高三数学老师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金牌教育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sz w:val="24"/>
        </w:rPr>
        <w:t xml:space="preserve">  </w:t>
      </w:r>
      <w:r>
        <w:rPr>
          <w:rFonts w:hint="eastAsia" w:ascii="宋体" w:hAnsi="宋体"/>
          <w:szCs w:val="21"/>
          <w:lang w:val="en-US" w:eastAsia="zh-CN"/>
        </w:rPr>
        <w:t>工作内容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给即将参加高考的学子提供系统的复习，教学中总结常用方法及解题思路，以通俗易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懂的语言，或引导，或反问，或挖坑，让学生深刻理解。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ind w:left="735" w:leftChars="350" w:right="798" w:rightChars="380"/>
        <w:jc w:val="left"/>
        <w:rPr>
          <w:rFonts w:hint="eastAsia"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教育背景</w:t>
      </w: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2010.9-2014.6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长江大学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信息计算科学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本科</w:t>
      </w:r>
    </w:p>
    <w:p>
      <w:pPr>
        <w:ind w:right="798" w:rightChars="380" w:firstLine="720" w:firstLineChars="300"/>
        <w:jc w:val="left"/>
        <w:outlineLvl w:val="0"/>
        <w:rPr>
          <w:rFonts w:hint="eastAsia" w:ascii="宋体" w:hAnsi="宋体"/>
          <w:sz w:val="24"/>
          <w:szCs w:val="24"/>
        </w:rPr>
      </w:pPr>
    </w:p>
    <w:p>
      <w:pPr>
        <w:ind w:right="798" w:rightChars="380"/>
        <w:jc w:val="left"/>
        <w:outlineLvl w:val="0"/>
        <w:rPr>
          <w:rFonts w:hint="eastAsia" w:ascii="宋体" w:hAnsi="宋体"/>
          <w:sz w:val="24"/>
          <w:szCs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自我评价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32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7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right="798" w:rightChars="380"/>
        <w:jc w:val="left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逻辑思维强，理解力还行，喜欢探究事物真实原理，喜欢总结；</w:t>
      </w:r>
    </w:p>
    <w:p>
      <w:pPr>
        <w:numPr>
          <w:ilvl w:val="0"/>
          <w:numId w:val="8"/>
        </w:numPr>
        <w:ind w:right="798" w:rightChars="380"/>
        <w:jc w:val="left"/>
        <w:outlineLvl w:val="0"/>
      </w:pPr>
      <w:r>
        <w:rPr>
          <w:rFonts w:hint="eastAsia"/>
          <w:lang w:val="en-US" w:eastAsia="zh-CN"/>
        </w:rPr>
        <w:t>追求完美，追求极致，喜欢探究事物本源，向往根本性解决问题；</w:t>
      </w:r>
    </w:p>
    <w:p>
      <w:pPr>
        <w:numPr>
          <w:ilvl w:val="0"/>
          <w:numId w:val="8"/>
        </w:numPr>
        <w:ind w:right="798" w:rightChars="380"/>
        <w:jc w:val="left"/>
        <w:outlineLvl w:val="0"/>
      </w:pPr>
      <w:r>
        <w:rPr>
          <w:rFonts w:hint="eastAsia"/>
          <w:lang w:val="en-US" w:eastAsia="zh-CN"/>
        </w:rPr>
        <w:t>性格随和，偏内向，但与人沟通没有问题；</w:t>
      </w:r>
    </w:p>
    <w:p>
      <w:pPr>
        <w:numPr>
          <w:ilvl w:val="0"/>
          <w:numId w:val="8"/>
        </w:numPr>
        <w:ind w:right="798" w:rightChars="380"/>
        <w:jc w:val="left"/>
        <w:outlineLvl w:val="0"/>
      </w:pPr>
      <w:r>
        <w:rPr>
          <w:rFonts w:hint="eastAsia"/>
          <w:lang w:val="en-US" w:eastAsia="zh-CN"/>
        </w:rPr>
        <w:t>英语六级，有一定的英语阅读能力；</w:t>
      </w:r>
    </w:p>
    <w:p/>
    <w:sectPr>
      <w:headerReference r:id="rId3" w:type="default"/>
      <w:footnotePr>
        <w:numFmt w:val="decimal"/>
      </w:footnotePr>
      <w:pgSz w:w="11850" w:h="16783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F5497"/>
    <w:multiLevelType w:val="singleLevel"/>
    <w:tmpl w:val="AF2F549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1215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95" w:hanging="480"/>
      </w:pPr>
    </w:lvl>
    <w:lvl w:ilvl="2" w:tentative="0">
      <w:start w:val="1"/>
      <w:numFmt w:val="lowerRoman"/>
      <w:lvlText w:val="%3."/>
      <w:lvlJc w:val="right"/>
      <w:pPr>
        <w:ind w:left="2175" w:hanging="480"/>
      </w:pPr>
    </w:lvl>
    <w:lvl w:ilvl="3" w:tentative="0">
      <w:start w:val="1"/>
      <w:numFmt w:val="decimal"/>
      <w:lvlText w:val="%4."/>
      <w:lvlJc w:val="left"/>
      <w:pPr>
        <w:ind w:left="2655" w:hanging="480"/>
      </w:pPr>
    </w:lvl>
    <w:lvl w:ilvl="4" w:tentative="0">
      <w:start w:val="1"/>
      <w:numFmt w:val="lowerLetter"/>
      <w:lvlText w:val="%5)"/>
      <w:lvlJc w:val="left"/>
      <w:pPr>
        <w:ind w:left="3135" w:hanging="480"/>
      </w:pPr>
    </w:lvl>
    <w:lvl w:ilvl="5" w:tentative="0">
      <w:start w:val="1"/>
      <w:numFmt w:val="lowerRoman"/>
      <w:lvlText w:val="%6."/>
      <w:lvlJc w:val="right"/>
      <w:pPr>
        <w:ind w:left="3615" w:hanging="480"/>
      </w:pPr>
    </w:lvl>
    <w:lvl w:ilvl="6" w:tentative="0">
      <w:start w:val="1"/>
      <w:numFmt w:val="decimal"/>
      <w:lvlText w:val="%7."/>
      <w:lvlJc w:val="left"/>
      <w:pPr>
        <w:ind w:left="4095" w:hanging="480"/>
      </w:pPr>
    </w:lvl>
    <w:lvl w:ilvl="7" w:tentative="0">
      <w:start w:val="1"/>
      <w:numFmt w:val="lowerLetter"/>
      <w:lvlText w:val="%8)"/>
      <w:lvlJc w:val="left"/>
      <w:pPr>
        <w:ind w:left="4575" w:hanging="480"/>
      </w:pPr>
    </w:lvl>
    <w:lvl w:ilvl="8" w:tentative="0">
      <w:start w:val="1"/>
      <w:numFmt w:val="lowerRoman"/>
      <w:lvlText w:val="%9."/>
      <w:lvlJc w:val="right"/>
      <w:pPr>
        <w:ind w:left="5055" w:hanging="48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ind w:left="10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95" w:hanging="480"/>
      </w:pPr>
    </w:lvl>
    <w:lvl w:ilvl="2" w:tentative="0">
      <w:start w:val="1"/>
      <w:numFmt w:val="lowerRoman"/>
      <w:lvlText w:val="%3."/>
      <w:lvlJc w:val="right"/>
      <w:pPr>
        <w:ind w:left="2175" w:hanging="480"/>
      </w:pPr>
    </w:lvl>
    <w:lvl w:ilvl="3" w:tentative="0">
      <w:start w:val="1"/>
      <w:numFmt w:val="decimal"/>
      <w:lvlText w:val="%4."/>
      <w:lvlJc w:val="left"/>
      <w:pPr>
        <w:ind w:left="2655" w:hanging="480"/>
      </w:pPr>
    </w:lvl>
    <w:lvl w:ilvl="4" w:tentative="0">
      <w:start w:val="1"/>
      <w:numFmt w:val="lowerLetter"/>
      <w:lvlText w:val="%5)"/>
      <w:lvlJc w:val="left"/>
      <w:pPr>
        <w:ind w:left="3135" w:hanging="480"/>
      </w:pPr>
    </w:lvl>
    <w:lvl w:ilvl="5" w:tentative="0">
      <w:start w:val="1"/>
      <w:numFmt w:val="lowerRoman"/>
      <w:lvlText w:val="%6."/>
      <w:lvlJc w:val="right"/>
      <w:pPr>
        <w:ind w:left="3615" w:hanging="480"/>
      </w:pPr>
    </w:lvl>
    <w:lvl w:ilvl="6" w:tentative="0">
      <w:start w:val="1"/>
      <w:numFmt w:val="decimal"/>
      <w:lvlText w:val="%7."/>
      <w:lvlJc w:val="left"/>
      <w:pPr>
        <w:ind w:left="4095" w:hanging="480"/>
      </w:pPr>
    </w:lvl>
    <w:lvl w:ilvl="7" w:tentative="0">
      <w:start w:val="1"/>
      <w:numFmt w:val="lowerLetter"/>
      <w:lvlText w:val="%8)"/>
      <w:lvlJc w:val="left"/>
      <w:pPr>
        <w:ind w:left="4575" w:hanging="480"/>
      </w:pPr>
    </w:lvl>
    <w:lvl w:ilvl="8" w:tentative="0">
      <w:start w:val="1"/>
      <w:numFmt w:val="lowerRoman"/>
      <w:lvlText w:val="%9."/>
      <w:lvlJc w:val="right"/>
      <w:pPr>
        <w:ind w:left="5055" w:hanging="480"/>
      </w:pPr>
    </w:lvl>
  </w:abstractNum>
  <w:abstractNum w:abstractNumId="5">
    <w:nsid w:val="12357928"/>
    <w:multiLevelType w:val="singleLevel"/>
    <w:tmpl w:val="1235792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FB6FB14"/>
    <w:multiLevelType w:val="singleLevel"/>
    <w:tmpl w:val="1FB6FB14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453D3D99"/>
    <w:multiLevelType w:val="multilevel"/>
    <w:tmpl w:val="453D3D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D37A8"/>
    <w:rsid w:val="0456496D"/>
    <w:rsid w:val="0FD5391E"/>
    <w:rsid w:val="14C30F63"/>
    <w:rsid w:val="16630E3E"/>
    <w:rsid w:val="3C903614"/>
    <w:rsid w:val="4B514121"/>
    <w:rsid w:val="4D8C1CE9"/>
    <w:rsid w:val="4E15015E"/>
    <w:rsid w:val="4E1E7470"/>
    <w:rsid w:val="5B0D12E7"/>
    <w:rsid w:val="65F27BAE"/>
    <w:rsid w:val="679A31FF"/>
    <w:rsid w:val="6B924808"/>
    <w:rsid w:val="6C9D0195"/>
    <w:rsid w:val="6CAE6BDD"/>
    <w:rsid w:val="6E7764D2"/>
    <w:rsid w:val="716B2D02"/>
    <w:rsid w:val="738A6720"/>
    <w:rsid w:val="7F7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2018-07-06T23:24:02Z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