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在flash中添加音频和视频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导入音频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要在flash课件中加入声音，一般需要将音频文件导入文档，导入后的声音文件会显示在“库”面板中，可以作为素材在课件中进行播放。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本实例主要介绍在课件中导入声音并播放的过程，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制作此课件，需要先导入课件中所要用到的素材，然后将图片和文字放到合适的位置，再设置声音。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lang w:eastAsia="zh-CN"/>
        </w:rPr>
        <w:t>新建文档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打开flash软件，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新建一个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flash文档。</w:t>
      </w: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导入素材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点击左上方的文件按钮，在下拉列表中选中导入、导入到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库，导入素材到“库”面板中。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如下图所示：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858260" cy="1934210"/>
            <wp:effectExtent l="0" t="0" r="8890" b="8890"/>
            <wp:docPr id="1" name="图片 1" descr="7d98931001e9390130f2f4357aec54e737d19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98931001e9390130f2f4357aec54e737d1968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拖入背景图像和内容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从库面板中将图像拖入舞台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90A57"/>
    <w:rsid w:val="19A90A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2017-11-29T06:44:00Z</dcterms:created>
  <dc:creator>netedi21</dc:creator>
  <cp:lastModifiedBy>netedi21</cp:lastModifiedBy>
  <dcterms:modified xsi:type="dcterms:W3CDTF">2017-11-29T09:57:12Z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