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Highlights: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lang w:val="en-US"/>
        </w:rPr>
      </w:pPr>
      <w:r>
        <w:rPr>
          <w:lang w:val="en-US"/>
        </w:rPr>
        <w:t>Comparison between phase change material SP24E and ASHRAE 90.1 default thermal insulation in future climates.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lang w:val="en-US"/>
        </w:rPr>
      </w:pPr>
      <w:r>
        <w:rPr>
          <w:lang w:val="en-US"/>
        </w:rPr>
        <w:t>Assessment of building performance with different envelope configurations in climate change projections.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lang w:val="en-US"/>
        </w:rPr>
      </w:pPr>
      <w:r>
        <w:rPr>
          <w:lang w:val="en-US"/>
        </w:rPr>
        <w:t>Behavior of phase change materials in changing and hotter climate conditions.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lang w:val="en-US"/>
        </w:rPr>
      </w:pPr>
      <w:r>
        <w:rPr>
          <w:lang w:val="en-US"/>
        </w:rPr>
        <w:t>Phase change materials can be effective in today's climate, but might not work as intended in future warmer climates.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Arial Unicode M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SimSun" w:cs="Arial Unicode MS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LibreOffice/7.6.2.1$Windows_X86_64 LibreOffice_project/56f7684011345957bbf33a7ee678afaf4d2ba333</Application>
  <AppVersion>15.0000</AppVersion>
  <Pages>1</Pages>
  <Words>63</Words>
  <Characters>370</Characters>
  <CharactersWithSpaces>423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2023-11-03T10:25:56Z</dcterms:created>
  <dc:creator/>
  <dc:description/>
  <dc:language>pt-BR</dc:language>
  <cp:lastModifiedBy/>
  <dcterms:modified xsi:type="dcterms:W3CDTF">2023-11-03T10:27:49Z</dcterms:modified>
  <cp:revision>2</cp:revision>
  <dc:subject/>
  <dc:title/>
</cp:coreProperties>
</file>