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Протокол встречи 26 сентября</w:t>
      </w:r>
    </w:p>
    <w:p>
      <w:r>
        <w:t xml:space="preserve">Присутствовали: владелец продукта, инженер.</w:t>
      </w:r>
    </w:p>
    <w:p>
      <w:pPr>
        <w:pStyle w:val="Heading2"/>
      </w:pPr>
      <w:r>
        <w:t xml:space="preserve">Что решили</w:t>
      </w:r>
    </w:p>
    <w:p>
      <w:r>
        <w:t xml:space="preserve">Разметку в заметке показывать через санитайзер.</w:t>
      </w:r>
    </w:p>
    <w:p>
      <w:r>
        <w:t xml:space="preserve">Тёмную тему не делать — это решение владельца.</w:t>
      </w:r>
    </w:p>
    <w:p>
      <w:r>
        <w:t xml:space="preserve">Следующая проверка — после смены палитры. </w:t>
      </w:r>
      <w:r>
        <w:rPr>
          <w:b/>
          <w:bCs/>
        </w:rPr>
        <w:t xml:space="preserve">Срок: 14 октября.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2026-09-26T20:27:28.516Z</dcterms:created>
  <dcterms:modified xsi:type="dcterms:W3CDTF">2026-09-26T20:27:28.517Z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